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94F" w:rsidP="003C294F">
      <w:pPr>
        <w:pStyle w:val="Title"/>
      </w:pPr>
      <w:r>
        <w:fldChar w:fldCharType="begin"/>
      </w:r>
      <w:r>
        <w:instrText xml:space="preserve"> TITLE   \* MERGEFORMAT </w:instrText>
      </w:r>
      <w:r>
        <w:fldChar w:fldCharType="separate"/>
      </w:r>
      <w:r>
        <w:t>DEFEXO002 Respond to fire</w:t>
      </w:r>
      <w:r>
        <w:fldChar w:fldCharType="end"/>
      </w:r>
    </w:p>
    <w:p w:rsidR="003C294F" w:rsidP="003C294F">
      <w:pPr>
        <w:pStyle w:val="Version"/>
        <w:sectPr w:rsidSect="00875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5803" w:rsidP="00875803">
      <w:pPr>
        <w:pStyle w:val="SuperHeading"/>
      </w:pPr>
      <w:r w:rsidRPr="00875803">
        <w:t>DEFEXO002 Respond to fire</w:t>
      </w:r>
    </w:p>
    <w:p w:rsidR="00000000" w:rsidRPr="00875803" w:rsidP="00875803">
      <w:pPr>
        <w:pStyle w:val="Heading1"/>
      </w:pPr>
      <w:bookmarkStart w:id="1" w:name="O_1095844"/>
      <w:bookmarkEnd w:id="1"/>
      <w:r w:rsidRPr="00875803">
        <w:t>Modification History</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Release 2. Modifications made to the Foundation Skills and Assessment Conditions.</w:t>
            </w:r>
          </w:p>
        </w:tc>
      </w:tr>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Release 1. This unit was released in DEF Defence Training Package release 1.0 and meets the Standards for Training Packages.</w:t>
            </w:r>
          </w:p>
          <w:p w:rsidR="00000000" w:rsidRPr="00875803" w:rsidP="00875803">
            <w:pPr>
              <w:pStyle w:val="BodyText"/>
            </w:pPr>
            <w:r w:rsidRPr="00875803">
              <w:t>This unit supersedes and is</w:t>
            </w:r>
            <w:r w:rsidRPr="00875803">
              <w:t xml:space="preserve"> equivalent to DEFEO201C Respond to fire.</w:t>
            </w:r>
          </w:p>
          <w:p w:rsidR="00000000" w:rsidRPr="00875803" w:rsidP="00875803">
            <w:pPr>
              <w:pStyle w:val="ListBullet"/>
            </w:pPr>
            <w:r w:rsidRPr="00875803">
              <w:t>Unit code updated</w:t>
            </w:r>
          </w:p>
          <w:p w:rsidR="00000000" w:rsidRPr="00875803" w:rsidP="00875803">
            <w:pPr>
              <w:pStyle w:val="ListBullet"/>
            </w:pPr>
            <w:r w:rsidRPr="00875803">
              <w:t>Content and formatting updated to comply with the new standards</w:t>
            </w:r>
          </w:p>
          <w:p w:rsidR="00000000" w:rsidRPr="00875803" w:rsidP="00875803">
            <w:pPr>
              <w:pStyle w:val="ListBullet"/>
            </w:pPr>
            <w:r w:rsidRPr="00875803">
              <w:t>All PC transitioned from passive to active voice</w:t>
            </w:r>
          </w:p>
          <w:p w:rsidR="00000000" w:rsidRPr="00875803" w:rsidP="00875803">
            <w:pPr>
              <w:pStyle w:val="ListBullet"/>
            </w:pPr>
            <w:r w:rsidRPr="00875803">
              <w:t>PC 3.2 &amp; 3.3 merged</w:t>
            </w:r>
          </w:p>
          <w:p w:rsidR="00000000" w:rsidRPr="00875803" w:rsidP="00875803">
            <w:pPr>
              <w:pStyle w:val="ListBullet"/>
            </w:pPr>
            <w:r w:rsidRPr="00875803">
              <w:t>PC 3.4 removed</w:t>
            </w:r>
          </w:p>
        </w:tc>
      </w:tr>
    </w:tbl>
    <w:p w:rsidR="003C294F" w:rsidP="00875803">
      <w:pPr>
        <w:pStyle w:val="NoPaddingFontSize1"/>
      </w:pPr>
    </w:p>
    <w:p w:rsidR="003C294F" w:rsidP="00875803">
      <w:pPr>
        <w:pStyle w:val="NoPaddingFontSize1"/>
      </w:pPr>
    </w:p>
    <w:p w:rsidR="00000000" w:rsidRPr="00875803" w:rsidP="00875803">
      <w:pPr>
        <w:pStyle w:val="Heading1"/>
      </w:pPr>
      <w:bookmarkStart w:id="2" w:name="O_1095843"/>
      <w:bookmarkEnd w:id="2"/>
      <w:r w:rsidRPr="00875803">
        <w:t>Application</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This unit describes the skills required to carry out initial response to suppress a fire that may occur in an open field, building or storage area; and may be located on land, on board a ship at sea or in harbour, in the air; and may occur in the day or ni</w:t>
            </w:r>
            <w:r w:rsidRPr="00875803">
              <w:t>ght and under any weather conditions. It also includes the ability to identify the nature and classification of the fire, report the fire and carry out evacuation procedures.</w:t>
            </w:r>
          </w:p>
          <w:p w:rsidR="00000000" w:rsidRPr="00875803" w:rsidP="00875803">
            <w:pPr>
              <w:pStyle w:val="BodyText"/>
            </w:pPr>
            <w:r w:rsidRPr="00875803">
              <w:t>This unit applies to those who may be required to provide the initial response to</w:t>
            </w:r>
            <w:r w:rsidRPr="00875803">
              <w:t xml:space="preserve"> fire. The unit does not cover the competencies needed to become a professional or volunteer firefighter.</w:t>
            </w:r>
          </w:p>
          <w:p w:rsidR="00000000" w:rsidRPr="00875803" w:rsidP="00875803">
            <w:pPr>
              <w:pStyle w:val="BodyText"/>
            </w:pPr>
            <w:r w:rsidRPr="00875803">
              <w:t>The skills and knowledge described in this unit must be applied within the legislative, regulatory and policy environment in which they are carried ou</w:t>
            </w:r>
            <w:r w:rsidRPr="00875803">
              <w:t>t. Organisational policies and procedures must be consulted and adhered to.</w:t>
            </w:r>
          </w:p>
          <w:p w:rsidR="00000000" w:rsidRPr="00875803" w:rsidP="00875803">
            <w:pPr>
              <w:pStyle w:val="BodyText"/>
            </w:pPr>
            <w:r w:rsidRPr="00875803">
              <w:t xml:space="preserve">Those undertaking this unit would work independently and as part of a team, under direct and/or indirect supervision, use discretion and judgement, and take responsibility for the </w:t>
            </w:r>
            <w:r w:rsidRPr="00875803">
              <w:t>quality of their output. They would perform specific tasks in a defined range of contexts.</w:t>
            </w:r>
          </w:p>
          <w:p w:rsidR="00000000" w:rsidRPr="00875803" w:rsidP="00875803">
            <w:pPr>
              <w:pStyle w:val="BodyText"/>
            </w:pPr>
            <w:r w:rsidRPr="00875803">
              <w:t>No licensing, legislative or certification requirements apply to unit at the time of publication.</w:t>
            </w:r>
          </w:p>
        </w:tc>
      </w:tr>
    </w:tbl>
    <w:p w:rsidR="003C294F" w:rsidP="00875803">
      <w:pPr>
        <w:pStyle w:val="NoPaddingFontSize1"/>
      </w:pPr>
    </w:p>
    <w:p w:rsidR="003C294F" w:rsidP="00875803">
      <w:pPr>
        <w:pStyle w:val="NoPaddingFontSize1"/>
      </w:pPr>
    </w:p>
    <w:p w:rsidR="00000000" w:rsidRPr="00875803" w:rsidP="00875803">
      <w:pPr>
        <w:pStyle w:val="Heading1"/>
      </w:pPr>
      <w:bookmarkStart w:id="3" w:name="O_1100658"/>
      <w:bookmarkEnd w:id="3"/>
      <w:r w:rsidRPr="00875803">
        <w:t>Pre-requisite Unit</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Not applicable.</w:t>
            </w:r>
          </w:p>
        </w:tc>
      </w:tr>
    </w:tbl>
    <w:p w:rsidR="003C294F" w:rsidP="00875803">
      <w:pPr>
        <w:pStyle w:val="NoPaddingFontSize1"/>
      </w:pPr>
    </w:p>
    <w:p w:rsidR="003C294F" w:rsidP="00875803">
      <w:pPr>
        <w:pStyle w:val="NoPaddingFontSize1"/>
      </w:pPr>
    </w:p>
    <w:p w:rsidR="00000000" w:rsidRPr="00875803" w:rsidP="00875803">
      <w:pPr>
        <w:pStyle w:val="Heading1"/>
      </w:pPr>
      <w:bookmarkStart w:id="4" w:name="O_1095842"/>
      <w:bookmarkEnd w:id="4"/>
      <w:r w:rsidRPr="00875803">
        <w:t>Competency Field</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Explosive Ordnance</w:t>
            </w:r>
          </w:p>
        </w:tc>
      </w:tr>
    </w:tbl>
    <w:p w:rsidR="003C294F" w:rsidP="00875803">
      <w:pPr>
        <w:pStyle w:val="NoPaddingFontSize1"/>
      </w:pPr>
    </w:p>
    <w:p w:rsidR="003C294F" w:rsidP="00875803">
      <w:pPr>
        <w:pStyle w:val="NoPaddingFontSize1"/>
      </w:pPr>
    </w:p>
    <w:p w:rsidR="00000000" w:rsidRPr="00875803" w:rsidP="00875803">
      <w:pPr>
        <w:pStyle w:val="Heading1"/>
      </w:pPr>
      <w:bookmarkStart w:id="5" w:name="O_1100659"/>
      <w:bookmarkEnd w:id="5"/>
      <w:r w:rsidRPr="00875803">
        <w:t>Unit Sector</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Not applicable.</w:t>
            </w:r>
          </w:p>
        </w:tc>
      </w:tr>
    </w:tbl>
    <w:p w:rsidR="003C294F" w:rsidP="00875803">
      <w:pPr>
        <w:pStyle w:val="NoPaddingFontSize1"/>
      </w:pPr>
    </w:p>
    <w:p w:rsidR="003C294F" w:rsidP="00875803">
      <w:pPr>
        <w:pStyle w:val="NoPaddingFontSize1"/>
      </w:pPr>
    </w:p>
    <w:p w:rsidR="00000000" w:rsidRPr="00875803" w:rsidP="00875803">
      <w:pPr>
        <w:pStyle w:val="Heading1"/>
      </w:pPr>
      <w:bookmarkStart w:id="6" w:name="O_1095841"/>
      <w:bookmarkEnd w:id="6"/>
      <w:r w:rsidRPr="0087580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758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PERFORMANCE CRITERIA</w:t>
            </w:r>
          </w:p>
        </w:tc>
      </w:tr>
      <w:tr w:rsidTr="008758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Performance criteria describe the performance needed to demonstrate achievement of the element.</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Prepare for fire response</w:t>
            </w: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Access, interpret and apply procedures related to a fire emergency</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8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 xml:space="preserve">Locate and check fire fighting equipment and refer </w:t>
            </w:r>
            <w:r w:rsidRPr="00875803">
              <w:t>for maintenance/replacement as required</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Carry out initial notification and assessment</w:t>
            </w: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Identify and confirm nature and scope of the fire and report to appropriate personnel</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8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Assess fire situation and determine appropriate course of action</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8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Notify relevant personnel of fire threat</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8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Apply emergency evacuation procedures</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rPr>
                <w:rStyle w:val="SpecialBold"/>
              </w:rPr>
              <w:t>Extinguish fire</w:t>
            </w: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Select appropriate fire extinguishing apparatus and or agent</w:t>
            </w:r>
          </w:p>
        </w:tc>
      </w:tr>
      <w:tr w:rsidTr="008758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8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Ensure fast knock down of fire using extinguisher at the appropriate range and time</w:t>
            </w:r>
          </w:p>
        </w:tc>
      </w:tr>
    </w:tbl>
    <w:p w:rsidR="003C294F" w:rsidP="00875803">
      <w:pPr>
        <w:pStyle w:val="NoPaddingFontSize1"/>
      </w:pPr>
    </w:p>
    <w:p w:rsidR="003C294F" w:rsidP="00875803">
      <w:pPr>
        <w:pStyle w:val="NoPaddingFontSize1"/>
      </w:pPr>
    </w:p>
    <w:p w:rsidR="00000000" w:rsidRPr="00875803" w:rsidP="00875803">
      <w:pPr>
        <w:pStyle w:val="Heading1"/>
      </w:pPr>
      <w:bookmarkStart w:id="7" w:name="O_1095840"/>
      <w:bookmarkEnd w:id="7"/>
      <w:r w:rsidRPr="00875803">
        <w:t>Foundation Skills</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Foundation skills essential to performance are explicit in the performance criteria of this unit of competency.</w:t>
            </w:r>
          </w:p>
        </w:tc>
      </w:tr>
    </w:tbl>
    <w:p w:rsidR="003C294F" w:rsidP="00875803">
      <w:pPr>
        <w:pStyle w:val="NoPaddingFontSize1"/>
      </w:pPr>
    </w:p>
    <w:p w:rsidR="003C294F" w:rsidP="00875803">
      <w:pPr>
        <w:pStyle w:val="NoPaddingFontSize1"/>
      </w:pPr>
    </w:p>
    <w:p w:rsidR="00000000" w:rsidRPr="00875803" w:rsidP="00875803">
      <w:pPr>
        <w:pStyle w:val="Heading1"/>
      </w:pPr>
      <w:bookmarkStart w:id="8" w:name="O_1100660"/>
      <w:bookmarkEnd w:id="8"/>
      <w:r w:rsidRPr="00875803">
        <w:t>Range of Conditions</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Range is restricted to essential operating conditions and any other variables essential to the work environment.</w:t>
            </w:r>
          </w:p>
          <w:p w:rsidR="00000000" w:rsidRPr="00875803" w:rsidP="00875803">
            <w:pPr>
              <w:pStyle w:val="BodyText"/>
            </w:pPr>
            <w:r w:rsidRPr="00875803">
              <w:t>Non-essential conditions may be found in the Companion Volume Implementation Guide.</w:t>
            </w:r>
          </w:p>
        </w:tc>
      </w:tr>
    </w:tbl>
    <w:p w:rsidR="003C294F" w:rsidP="00875803">
      <w:pPr>
        <w:pStyle w:val="NoPaddingFontSize1"/>
      </w:pPr>
    </w:p>
    <w:p w:rsidR="003C294F" w:rsidP="00875803">
      <w:pPr>
        <w:pStyle w:val="NoPaddingFontSize1"/>
      </w:pPr>
    </w:p>
    <w:p w:rsidR="00000000" w:rsidRPr="00875803" w:rsidP="00875803">
      <w:pPr>
        <w:pStyle w:val="Heading1"/>
      </w:pPr>
      <w:bookmarkStart w:id="9" w:name="O_1095839"/>
      <w:bookmarkEnd w:id="9"/>
      <w:r w:rsidRPr="00875803">
        <w:t>Unit Map</w:t>
      </w:r>
      <w:r w:rsidRPr="00875803">
        <w:t>ping Information</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This unit supersedes and is equivalent to DEFEO201C Respond to fire.</w:t>
            </w:r>
          </w:p>
        </w:tc>
      </w:tr>
    </w:tbl>
    <w:p w:rsidR="003C294F" w:rsidP="00875803">
      <w:pPr>
        <w:pStyle w:val="NoPaddingFontSize1"/>
      </w:pPr>
    </w:p>
    <w:p w:rsidR="003C294F" w:rsidP="00875803">
      <w:pPr>
        <w:pStyle w:val="NoPaddingFontSize1"/>
      </w:pPr>
    </w:p>
    <w:p w:rsidR="00000000" w:rsidRPr="00875803" w:rsidP="00875803">
      <w:pPr>
        <w:pStyle w:val="Heading1"/>
      </w:pPr>
      <w:bookmarkStart w:id="10" w:name="O_1095845"/>
      <w:bookmarkEnd w:id="10"/>
      <w:r w:rsidRPr="00875803">
        <w:t>Links</w:t>
      </w:r>
    </w:p>
    <w:p w:rsidR="00000000" w:rsidRPr="00875803" w:rsidP="003C294F">
      <w:pPr>
        <w:pStyle w:val="BodyText"/>
      </w:pPr>
      <w:r w:rsidRPr="008758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488B">
        <w:rPr>
          <w:rStyle w:val="Hyperlink"/>
        </w:rPr>
        <w:t>https://vetnet.gov.au/Pages/TrainingDocs.aspx?q=6bdbab1e-11ed-4bc9-9cba-9e1a55d4e4a9</w:t>
      </w:r>
      <w:r>
        <w:fldChar w:fldCharType="end"/>
      </w:r>
    </w:p>
    <w:p w:rsidR="00000000" w:rsidRPr="00875803" w:rsidP="003C294F">
      <w:pPr>
        <w:pStyle w:val="BodyText"/>
        <w:sectPr w:rsidSect="00875803">
          <w:headerReference w:type="default" r:id="rId10"/>
          <w:footerReference w:type="default" r:id="rId11"/>
          <w:pgSz w:w="11908" w:h="16833"/>
          <w:pgMar w:top="1702" w:right="1418" w:bottom="1702" w:left="1418" w:header="992" w:footer="992" w:gutter="0"/>
          <w:cols w:space="720"/>
          <w:noEndnote/>
          <w:docGrid w:linePitch="299"/>
        </w:sectPr>
      </w:pPr>
    </w:p>
    <w:p w:rsidR="00000000" w:rsidRPr="00875803" w:rsidP="00875803">
      <w:pPr>
        <w:pStyle w:val="SuperHeading"/>
      </w:pPr>
      <w:r w:rsidRPr="00875803">
        <w:t>Assessment Requirements for DEFEXO002 Respond to fire</w:t>
      </w:r>
    </w:p>
    <w:p w:rsidR="00000000" w:rsidRPr="00875803" w:rsidP="00875803">
      <w:pPr>
        <w:pStyle w:val="Heading1"/>
      </w:pPr>
      <w:bookmarkStart w:id="11" w:name="O_1095837"/>
      <w:bookmarkEnd w:id="11"/>
      <w:r w:rsidRPr="00875803">
        <w:t>Modification History</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Release 2. Modifications made to the Foundation Skills and Assessment Conditions.</w:t>
            </w:r>
          </w:p>
        </w:tc>
      </w:tr>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Release 1. This unit was released in DEF Defence Training Package release 1.0 and meets the Standards for Training Packages.</w:t>
            </w:r>
          </w:p>
          <w:p w:rsidR="00000000" w:rsidRPr="00875803" w:rsidP="00875803">
            <w:pPr>
              <w:pStyle w:val="BodyText"/>
            </w:pPr>
            <w:r w:rsidRPr="00875803">
              <w:t>This unit supersedes and is equivalent to DEFEO201C Respond to fire.</w:t>
            </w:r>
          </w:p>
          <w:p w:rsidR="00000000" w:rsidRPr="00875803" w:rsidP="00875803">
            <w:pPr>
              <w:pStyle w:val="ListBullet"/>
            </w:pPr>
            <w:r w:rsidRPr="00875803">
              <w:t>Unit code updated</w:t>
            </w:r>
          </w:p>
          <w:p w:rsidR="00000000" w:rsidRPr="00875803" w:rsidP="00875803">
            <w:pPr>
              <w:pStyle w:val="ListBullet"/>
            </w:pPr>
            <w:r w:rsidRPr="00875803">
              <w:t>Content and formatting updated to comply wi</w:t>
            </w:r>
            <w:r w:rsidRPr="00875803">
              <w:t>th the new standards</w:t>
            </w:r>
          </w:p>
          <w:p w:rsidR="00000000" w:rsidRPr="00875803" w:rsidP="00875803">
            <w:pPr>
              <w:pStyle w:val="ListBullet"/>
            </w:pPr>
            <w:r w:rsidRPr="00875803">
              <w:t>All PC transitioned from passive to active voice</w:t>
            </w:r>
          </w:p>
          <w:p w:rsidR="00000000" w:rsidRPr="00875803" w:rsidP="00875803">
            <w:pPr>
              <w:pStyle w:val="ListBullet"/>
            </w:pPr>
            <w:r w:rsidRPr="00875803">
              <w:t>PC 3.2 &amp; 3.3 merged</w:t>
            </w:r>
          </w:p>
          <w:p w:rsidR="00000000" w:rsidRPr="00875803" w:rsidP="00875803">
            <w:pPr>
              <w:pStyle w:val="ListBullet"/>
            </w:pPr>
            <w:r w:rsidRPr="00875803">
              <w:t>PC 3.4 removed</w:t>
            </w:r>
          </w:p>
        </w:tc>
      </w:tr>
    </w:tbl>
    <w:p w:rsidR="003C294F" w:rsidP="00875803">
      <w:pPr>
        <w:pStyle w:val="NoPaddingFontSize1"/>
      </w:pPr>
    </w:p>
    <w:p w:rsidR="003C294F" w:rsidP="00875803">
      <w:pPr>
        <w:pStyle w:val="NoPaddingFontSize1"/>
      </w:pPr>
    </w:p>
    <w:p w:rsidR="00000000" w:rsidRPr="00875803" w:rsidP="00875803">
      <w:pPr>
        <w:pStyle w:val="Heading1"/>
      </w:pPr>
      <w:bookmarkStart w:id="12" w:name="O_1095836"/>
      <w:bookmarkEnd w:id="12"/>
      <w:r w:rsidRPr="00875803">
        <w:t>Performance Evidence</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Evidence required to demonstrate competence in this unit must be relevant to and satisfy all of the requirements of the elements and performance criteria on at least one occasion and includes:</w:t>
            </w:r>
          </w:p>
        </w:tc>
      </w:tr>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ListBullet"/>
            </w:pPr>
            <w:r w:rsidRPr="00875803">
              <w:t>accessing and interpreting local emergency procedures</w:t>
            </w:r>
          </w:p>
          <w:p w:rsidR="00000000" w:rsidRPr="00875803" w:rsidP="00875803">
            <w:pPr>
              <w:pStyle w:val="ListBullet"/>
            </w:pPr>
            <w:r w:rsidRPr="00875803">
              <w:t>applyin</w:t>
            </w:r>
            <w:r w:rsidRPr="00875803">
              <w:t>g evacuation procedures</w:t>
            </w:r>
          </w:p>
          <w:p w:rsidR="00000000" w:rsidRPr="00875803" w:rsidP="00875803">
            <w:pPr>
              <w:pStyle w:val="ListBullet"/>
            </w:pPr>
            <w:r w:rsidRPr="00875803">
              <w:t>identifying emergency alarms and matching with response requirement</w:t>
            </w:r>
          </w:p>
        </w:tc>
      </w:tr>
    </w:tbl>
    <w:p w:rsidR="003C294F" w:rsidP="00875803">
      <w:pPr>
        <w:pStyle w:val="NoPaddingFontSize1"/>
      </w:pPr>
    </w:p>
    <w:p w:rsidR="003C294F" w:rsidP="00875803">
      <w:pPr>
        <w:pStyle w:val="NoPaddingFontSize1"/>
      </w:pPr>
    </w:p>
    <w:p w:rsidR="00000000" w:rsidRPr="00875803" w:rsidP="00875803">
      <w:pPr>
        <w:pStyle w:val="Heading1"/>
      </w:pPr>
      <w:bookmarkStart w:id="13" w:name="O_1095835"/>
      <w:bookmarkEnd w:id="13"/>
      <w:r w:rsidRPr="00875803">
        <w:t>Knowledge Evidence</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5803">
            <w:pPr>
              <w:pStyle w:val="BodyText"/>
              <w:rPr>
                <w:lang w:val="en-NZ"/>
              </w:rPr>
            </w:pPr>
            <w:r w:rsidRPr="00875803">
              <w:t>Evidence required to demonstrate competence in this unit must be relevant to and satisfy all of the requirements of the elements and performance criteria and includes:</w:t>
            </w:r>
          </w:p>
        </w:tc>
      </w:tr>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ListBullet"/>
            </w:pPr>
            <w:r w:rsidRPr="00875803">
              <w:t>basic knowledge of:</w:t>
            </w:r>
          </w:p>
          <w:p w:rsidR="00000000" w:rsidRPr="00875803" w:rsidP="00875803">
            <w:pPr>
              <w:pStyle w:val="ListBullet2"/>
            </w:pPr>
            <w:r w:rsidRPr="00875803">
              <w:t>local area emergency procedures</w:t>
            </w:r>
          </w:p>
          <w:p w:rsidR="00000000" w:rsidRPr="00875803" w:rsidP="00875803">
            <w:pPr>
              <w:pStyle w:val="ListBullet2"/>
            </w:pPr>
            <w:r w:rsidRPr="00875803">
              <w:t>principles of fire</w:t>
            </w:r>
          </w:p>
          <w:p w:rsidR="00000000" w:rsidRPr="00875803" w:rsidP="00875803">
            <w:pPr>
              <w:pStyle w:val="ListBullet2"/>
            </w:pPr>
            <w:r w:rsidRPr="00875803">
              <w:t>types, operati</w:t>
            </w:r>
            <w:r w:rsidRPr="00875803">
              <w:t>ons and application of firefighting equipment including extinguishers, hose reels and, where appropriate, monitors</w:t>
            </w:r>
          </w:p>
        </w:tc>
      </w:tr>
    </w:tbl>
    <w:p w:rsidR="00000000" w:rsidRPr="00875803" w:rsidP="00875803">
      <w:pPr>
        <w:pStyle w:val="NoPaddingFontSize1"/>
      </w:pPr>
    </w:p>
    <w:p w:rsidR="00000000" w:rsidRPr="00875803" w:rsidP="00875803">
      <w:pPr>
        <w:pStyle w:val="AllowPageBreak"/>
      </w:pPr>
    </w:p>
    <w:p w:rsidR="00000000" w:rsidRPr="00875803" w:rsidP="00875803">
      <w:pPr>
        <w:pStyle w:val="Heading1"/>
      </w:pPr>
      <w:bookmarkStart w:id="14" w:name="O_1095834"/>
      <w:bookmarkEnd w:id="14"/>
      <w:r w:rsidRPr="00875803">
        <w:t>Assessment Conditions</w:t>
      </w:r>
    </w:p>
    <w:tbl>
      <w:tblPr>
        <w:tblW w:w="9497" w:type="dxa"/>
        <w:tblLayout w:type="fixed"/>
        <w:tblCellMar>
          <w:left w:w="62" w:type="dxa"/>
          <w:right w:w="62" w:type="dxa"/>
        </w:tblCellMar>
        <w:tblLook w:val="0000"/>
      </w:tblPr>
      <w:tblGrid>
        <w:gridCol w:w="9497"/>
      </w:tblGrid>
      <w:tr w:rsidTr="008758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803" w:rsidP="00875803">
            <w:pPr>
              <w:pStyle w:val="BodyText"/>
            </w:pPr>
            <w:r w:rsidRPr="00875803">
              <w:t>Assessors must hold credentials specified within the Standards for Registered Training Organisations current at the time of assessment.</w:t>
            </w:r>
          </w:p>
          <w:p w:rsidR="00000000" w:rsidRPr="00875803" w:rsidP="00875803">
            <w:pPr>
              <w:pStyle w:val="BodyText"/>
            </w:pPr>
            <w:r w:rsidRPr="00875803">
              <w:t>Assessment must satisfy the Principles of Assessment and Rules of Evidence and all regulatory requirements included with</w:t>
            </w:r>
            <w:r w:rsidRPr="00875803">
              <w:t>in the Standards for Registered Training Organisations current at the time of assessment.</w:t>
            </w:r>
          </w:p>
          <w:p w:rsidR="00000000" w:rsidRPr="00875803" w:rsidP="00875803">
            <w:pPr>
              <w:pStyle w:val="BodyText"/>
            </w:pPr>
            <w:r w:rsidRPr="00875803">
              <w:t>Assessment must occur in workplace operational situations. Where this is not appropriate, assessment must occur in simulated workplace operational situations that ref</w:t>
            </w:r>
            <w:r w:rsidRPr="00875803">
              <w:t>lect workplace conditions.</w:t>
            </w:r>
          </w:p>
          <w:p w:rsidR="00000000" w:rsidRPr="00875803" w:rsidP="00875803">
            <w:pPr>
              <w:pStyle w:val="BodyText"/>
            </w:pPr>
            <w:r w:rsidRPr="00875803">
              <w:t>Assessment processes and techniques must be appropriate to the language, literacy and numeracy requirements of the work being performed and the needs of the candidate.</w:t>
            </w:r>
          </w:p>
          <w:p w:rsidR="00000000" w:rsidRPr="00875803" w:rsidP="00875803">
            <w:pPr>
              <w:pStyle w:val="BodyText"/>
            </w:pPr>
            <w:r w:rsidRPr="00875803">
              <w:t>Resources for assessment must include access to:</w:t>
            </w:r>
          </w:p>
          <w:p w:rsidR="00000000" w:rsidRPr="00875803" w:rsidP="00875803">
            <w:pPr>
              <w:pStyle w:val="ListBullet"/>
            </w:pPr>
            <w:r w:rsidRPr="00875803">
              <w:tab/>
              <w:t>a range of</w:t>
            </w:r>
            <w:r w:rsidRPr="00875803">
              <w:t xml:space="preserve"> relevant exercises, case studies and/or simulations </w:t>
            </w:r>
          </w:p>
          <w:p w:rsidR="00000000" w:rsidRPr="00875803" w:rsidP="00875803">
            <w:pPr>
              <w:pStyle w:val="ListBullet"/>
            </w:pPr>
            <w:r w:rsidRPr="00875803">
              <w:tab/>
              <w:t xml:space="preserve">acceptable means of simulation assessment </w:t>
            </w:r>
          </w:p>
          <w:p w:rsidR="00000000" w:rsidRPr="00875803" w:rsidP="00875803">
            <w:pPr>
              <w:pStyle w:val="ListBullet"/>
            </w:pPr>
            <w:r w:rsidRPr="00875803">
              <w:tab/>
              <w:t>applicable documentation, including workplace procedures, regulations, codes of practice and operation manuals</w:t>
            </w:r>
          </w:p>
          <w:p w:rsidR="00000000" w:rsidRPr="00875803" w:rsidP="00875803">
            <w:pPr>
              <w:pStyle w:val="ListBullet"/>
            </w:pPr>
            <w:r w:rsidRPr="00875803">
              <w:t>relevant materials, tools, equipment and PPE currently used in industry.</w:t>
            </w:r>
          </w:p>
        </w:tc>
      </w:tr>
    </w:tbl>
    <w:p w:rsidR="003C294F" w:rsidP="00875803">
      <w:pPr>
        <w:pStyle w:val="NoPaddingFontSize1"/>
      </w:pPr>
    </w:p>
    <w:p w:rsidR="003C294F" w:rsidP="00875803">
      <w:pPr>
        <w:pStyle w:val="NoPaddingFontSize1"/>
      </w:pPr>
    </w:p>
    <w:p w:rsidR="00000000" w:rsidRPr="00875803" w:rsidP="00875803">
      <w:pPr>
        <w:pStyle w:val="Heading1"/>
      </w:pPr>
      <w:bookmarkStart w:id="15" w:name="O_1095846"/>
      <w:bookmarkEnd w:id="15"/>
      <w:r w:rsidRPr="00875803">
        <w:t>Links</w:t>
      </w:r>
    </w:p>
    <w:p w:rsidR="00000000" w:rsidRPr="00875803" w:rsidP="003C294F">
      <w:pPr>
        <w:pStyle w:val="BodyText"/>
      </w:pPr>
      <w:r w:rsidRPr="0087580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2488B">
        <w:rPr>
          <w:rStyle w:val="Hyperlink"/>
        </w:rPr>
        <w:t>https://vetnet.gov.au/Pages/TrainingDocs.aspx?q=6bdbab1e-11ed-4bc9-9cba-9e1a55d4e4a9</w:t>
      </w:r>
      <w:r>
        <w:fldChar w:fldCharType="end"/>
      </w:r>
    </w:p>
    <w:p w:rsidR="00000000" w:rsidRPr="00875803" w:rsidP="00875803"/>
    <w:sectPr w:rsidSect="008758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rsidRPr="003C294F" w:rsidP="003C29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F" w:rsidP="00875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294F" w:rsidP="008758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C294F" w:rsidP="008758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rsidP="00875803">
    <w:pPr>
      <w:pStyle w:val="Footer"/>
      <w:framePr w:wrap="around"/>
    </w:pPr>
    <w:r>
      <w:fldChar w:fldCharType="begin"/>
    </w:r>
    <w:r>
      <w:instrText xml:space="preserve"> DOCPROPERTY  Subject  \* MERGEFORMAT </w:instrText>
    </w:r>
    <w:r>
      <w:fldChar w:fldCharType="separate"/>
    </w:r>
    <w:r w:rsidR="003C294F">
      <w:t>Approved</w:t>
    </w:r>
    <w:r w:rsidR="003C294F">
      <w:fldChar w:fldCharType="end"/>
    </w:r>
    <w:r>
      <w:tab/>
      <w:t xml:space="preserve">Page </w:t>
    </w:r>
    <w:r>
      <w:fldChar w:fldCharType="begin"/>
    </w:r>
    <w:r>
      <w:instrText xml:space="preserve"> PAGE  \* Arabic  \* MERGEFORMAT </w:instrText>
    </w:r>
    <w:r>
      <w:fldChar w:fldCharType="separate"/>
    </w:r>
    <w:r w:rsidR="003C29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94F">
      <w:rPr>
        <w:noProof/>
      </w:rPr>
      <w:t>4</w:t>
    </w:r>
    <w:r>
      <w:rPr>
        <w:noProof/>
      </w:rPr>
      <w:fldChar w:fldCharType="end"/>
    </w:r>
  </w:p>
  <w:p w:rsidR="00875803" w:rsidP="00875803">
    <w:pPr>
      <w:pStyle w:val="Footer"/>
      <w:framePr w:wrap="around"/>
    </w:pPr>
    <w:r>
      <w:t xml:space="preserve">© Commonwealth of Australia, </w:t>
    </w:r>
    <w:r>
      <w:fldChar w:fldCharType="begin"/>
    </w:r>
    <w:r>
      <w:instrText xml:space="preserve"> DATE  \@ "yyyy"  \* MERGEFORMAT </w:instrText>
    </w:r>
    <w:r>
      <w:fldChar w:fldCharType="separate"/>
    </w:r>
    <w:r w:rsidR="003C294F">
      <w:rPr>
        <w:noProof/>
      </w:rPr>
      <w:t>2025</w:t>
    </w:r>
    <w:r>
      <w:fldChar w:fldCharType="end"/>
    </w:r>
    <w:r>
      <w:tab/>
    </w:r>
    <w:r>
      <w:fldChar w:fldCharType="begin"/>
    </w:r>
    <w:r>
      <w:instrText xml:space="preserve"> DOCPROPERTY  Author  \* MERGEFORMAT </w:instrText>
    </w:r>
    <w:r>
      <w:fldChar w:fldCharType="separate"/>
    </w:r>
    <w:r w:rsidR="003C294F">
      <w:t>Public Skills Australia</w:t>
    </w:r>
    <w:r w:rsidR="003C294F">
      <w:fldChar w:fldCharType="end"/>
    </w:r>
  </w:p>
  <w:p w:rsidR="00875803" w:rsidP="00875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803" w:rsidRPr="003C294F" w:rsidP="003C29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4F" w:rsidRPr="002D2AF8" w:rsidP="00875803">
    <w:pPr>
      <w:pStyle w:val="Header"/>
      <w:framePr w:wrap="around"/>
    </w:pPr>
    <w:r>
      <w:fldChar w:fldCharType="begin"/>
    </w:r>
    <w:r>
      <w:instrText xml:space="preserve"> TITLE   \* MERGEFORMAT </w:instrText>
    </w:r>
    <w:r>
      <w:fldChar w:fldCharType="separate"/>
    </w:r>
    <w:r>
      <w:t>DEFEXO002 Respond to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294F" w:rsidP="008758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03" w:rsidRPr="002D2AF8" w:rsidP="00875803">
    <w:pPr>
      <w:pStyle w:val="Header"/>
      <w:framePr w:wrap="around"/>
    </w:pPr>
    <w:r>
      <w:fldChar w:fldCharType="begin"/>
    </w:r>
    <w:r>
      <w:instrText xml:space="preserve"> TITLE   \* MERGEFORMAT </w:instrText>
    </w:r>
    <w:r>
      <w:fldChar w:fldCharType="separate"/>
    </w:r>
    <w:r w:rsidR="003C294F">
      <w:t>DEFEXO002 Respond to fire</w:t>
    </w:r>
    <w:r w:rsidR="003C294F">
      <w:fldChar w:fldCharType="end"/>
    </w:r>
    <w:r>
      <w:tab/>
      <w:t xml:space="preserve">Date this document was generated: </w:t>
    </w:r>
    <w:r>
      <w:fldChar w:fldCharType="begin"/>
    </w:r>
    <w:r>
      <w:instrText xml:space="preserve"> CREATEDATE  \@ "d MMMM yyyy"  \* MERGEFORMAT </w:instrText>
    </w:r>
    <w:r>
      <w:fldChar w:fldCharType="separate"/>
    </w:r>
    <w:r w:rsidR="003C294F">
      <w:rPr>
        <w:noProof/>
      </w:rPr>
      <w:t>1 March 2025</w:t>
    </w:r>
    <w:r>
      <w:fldChar w:fldCharType="end"/>
    </w:r>
  </w:p>
  <w:p w:rsidR="00875803" w:rsidP="00875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E4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E7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AB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803"/>
    <w:pPr>
      <w:spacing w:before="360" w:after="60"/>
      <w:outlineLvl w:val="0"/>
    </w:pPr>
    <w:rPr>
      <w:sz w:val="32"/>
    </w:rPr>
  </w:style>
  <w:style w:type="paragraph" w:styleId="Heading2">
    <w:name w:val="heading 2"/>
    <w:basedOn w:val="HeadingBase"/>
    <w:next w:val="BodyText"/>
    <w:link w:val="Heading2Char"/>
    <w:qFormat/>
    <w:rsid w:val="00875803"/>
    <w:pPr>
      <w:keepLines/>
      <w:spacing w:before="240" w:after="120"/>
      <w:outlineLvl w:val="1"/>
    </w:pPr>
    <w:rPr>
      <w:sz w:val="28"/>
      <w:szCs w:val="40"/>
    </w:rPr>
  </w:style>
  <w:style w:type="paragraph" w:styleId="Heading3">
    <w:name w:val="heading 3"/>
    <w:basedOn w:val="HeadingBase"/>
    <w:next w:val="BodyText"/>
    <w:link w:val="Heading3Char"/>
    <w:qFormat/>
    <w:rsid w:val="00875803"/>
    <w:pPr>
      <w:spacing w:before="180" w:after="120"/>
      <w:outlineLvl w:val="2"/>
    </w:pPr>
    <w:rPr>
      <w:spacing w:val="-10"/>
      <w:kern w:val="32"/>
    </w:rPr>
  </w:style>
  <w:style w:type="paragraph" w:styleId="Heading4">
    <w:name w:val="heading 4"/>
    <w:basedOn w:val="HeadingBase"/>
    <w:next w:val="BodyText"/>
    <w:link w:val="Heading4Char"/>
    <w:qFormat/>
    <w:rsid w:val="00875803"/>
    <w:pPr>
      <w:spacing w:before="160" w:after="120"/>
      <w:outlineLvl w:val="3"/>
    </w:pPr>
    <w:rPr>
      <w:sz w:val="22"/>
    </w:rPr>
  </w:style>
  <w:style w:type="paragraph" w:styleId="Heading5">
    <w:name w:val="heading 5"/>
    <w:basedOn w:val="HeadingBase"/>
    <w:next w:val="Normal"/>
    <w:link w:val="Heading5Char"/>
    <w:qFormat/>
    <w:rsid w:val="00875803"/>
    <w:pPr>
      <w:spacing w:before="80"/>
      <w:outlineLvl w:val="4"/>
    </w:pPr>
    <w:rPr>
      <w:color w:val="918585"/>
      <w:sz w:val="20"/>
    </w:rPr>
  </w:style>
  <w:style w:type="paragraph" w:styleId="Heading6">
    <w:name w:val="heading 6"/>
    <w:basedOn w:val="HeadingBase"/>
    <w:next w:val="Normal"/>
    <w:link w:val="Heading6Char"/>
    <w:qFormat/>
    <w:rsid w:val="00875803"/>
    <w:pPr>
      <w:spacing w:before="60"/>
      <w:outlineLvl w:val="5"/>
    </w:pPr>
    <w:rPr>
      <w:color w:val="918585"/>
      <w:sz w:val="20"/>
    </w:rPr>
  </w:style>
  <w:style w:type="paragraph" w:styleId="Heading7">
    <w:name w:val="heading 7"/>
    <w:basedOn w:val="Normal"/>
    <w:next w:val="Normal"/>
    <w:link w:val="Heading7Char"/>
    <w:qFormat/>
    <w:rsid w:val="00875803"/>
    <w:pPr>
      <w:ind w:left="720"/>
      <w:outlineLvl w:val="6"/>
    </w:pPr>
    <w:rPr>
      <w:i/>
    </w:rPr>
  </w:style>
  <w:style w:type="paragraph" w:styleId="Heading8">
    <w:name w:val="heading 8"/>
    <w:basedOn w:val="Normal"/>
    <w:next w:val="Normal"/>
    <w:link w:val="Heading8Char"/>
    <w:qFormat/>
    <w:rsid w:val="00875803"/>
    <w:pPr>
      <w:ind w:left="720"/>
      <w:outlineLvl w:val="7"/>
    </w:pPr>
    <w:rPr>
      <w:i/>
    </w:rPr>
  </w:style>
  <w:style w:type="paragraph" w:styleId="Heading9">
    <w:name w:val="heading 9"/>
    <w:basedOn w:val="Normal"/>
    <w:next w:val="Normal"/>
    <w:link w:val="Heading9Char"/>
    <w:qFormat/>
    <w:rsid w:val="00875803"/>
    <w:pPr>
      <w:ind w:left="720"/>
      <w:outlineLvl w:val="8"/>
    </w:pPr>
    <w:rPr>
      <w:i/>
    </w:rPr>
  </w:style>
  <w:style w:type="character" w:default="1" w:styleId="DefaultParagraphFont">
    <w:name w:val="Default Paragraph Font"/>
    <w:uiPriority w:val="1"/>
    <w:unhideWhenUsed/>
    <w:rsid w:val="00875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803"/>
  </w:style>
  <w:style w:type="character" w:customStyle="1" w:styleId="Heading1Char">
    <w:name w:val="Heading 1 Char"/>
    <w:basedOn w:val="DefaultParagraphFont"/>
    <w:link w:val="Heading1"/>
    <w:rsid w:val="00875803"/>
    <w:rPr>
      <w:rFonts w:ascii="Times New Roman" w:eastAsia="Times New Roman" w:hAnsi="Times New Roman" w:cs="Times New Roman"/>
      <w:b/>
      <w:sz w:val="32"/>
      <w:szCs w:val="20"/>
      <w:lang w:eastAsia="en-US"/>
    </w:rPr>
  </w:style>
  <w:style w:type="paragraph" w:styleId="BodyText">
    <w:name w:val="Body Text"/>
    <w:basedOn w:val="Normal"/>
    <w:link w:val="BodyTextChar"/>
    <w:rsid w:val="00875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803"/>
    <w:rPr>
      <w:rFonts w:ascii="Times New Roman" w:eastAsia="Times New Roman" w:hAnsi="Times New Roman" w:cs="Times New Roman"/>
      <w:sz w:val="24"/>
      <w:lang w:eastAsia="en-US"/>
    </w:rPr>
  </w:style>
  <w:style w:type="paragraph" w:styleId="ListBullet">
    <w:name w:val="List Bullet"/>
    <w:basedOn w:val="List"/>
    <w:rsid w:val="00875803"/>
    <w:pPr>
      <w:numPr>
        <w:numId w:val="12"/>
      </w:numPr>
      <w:tabs>
        <w:tab w:val="clear" w:pos="340"/>
      </w:tabs>
      <w:spacing w:before="40" w:after="40"/>
    </w:pPr>
  </w:style>
  <w:style w:type="character" w:customStyle="1" w:styleId="SpecialBold">
    <w:name w:val="Special Bold"/>
    <w:basedOn w:val="DefaultParagraphFont"/>
    <w:rsid w:val="00875803"/>
    <w:rPr>
      <w:b/>
      <w:spacing w:val="0"/>
    </w:rPr>
  </w:style>
  <w:style w:type="paragraph" w:styleId="ListBullet2">
    <w:name w:val="List Bullet 2"/>
    <w:basedOn w:val="List2"/>
    <w:rsid w:val="00875803"/>
    <w:pPr>
      <w:numPr>
        <w:numId w:val="13"/>
      </w:numPr>
      <w:tabs>
        <w:tab w:val="clear" w:pos="680"/>
      </w:tabs>
    </w:pPr>
  </w:style>
  <w:style w:type="paragraph" w:customStyle="1" w:styleId="SuperHeading">
    <w:name w:val="SuperHeading"/>
    <w:basedOn w:val="Normal"/>
    <w:rsid w:val="00875803"/>
    <w:pPr>
      <w:spacing w:before="240" w:after="120"/>
      <w:outlineLvl w:val="0"/>
    </w:pPr>
    <w:rPr>
      <w:rFonts w:ascii="Times New Roman" w:hAnsi="Times New Roman"/>
      <w:b/>
      <w:sz w:val="32"/>
    </w:rPr>
  </w:style>
  <w:style w:type="paragraph" w:customStyle="1" w:styleId="AllowPageBreak">
    <w:name w:val="AllowPageBreak"/>
    <w:rsid w:val="008758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5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803"/>
    <w:rPr>
      <w:rFonts w:ascii="Courier New" w:eastAsia="Times New Roman" w:hAnsi="Courier New" w:cs="Times New Roman"/>
      <w:i/>
      <w:szCs w:val="20"/>
      <w:lang w:eastAsia="en-US"/>
    </w:rPr>
  </w:style>
  <w:style w:type="paragraph" w:customStyle="1" w:styleId="HeadingBase">
    <w:name w:val="Heading Base"/>
    <w:rsid w:val="00875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803"/>
    <w:pPr>
      <w:tabs>
        <w:tab w:val="right" w:leader="dot" w:pos="9072"/>
      </w:tabs>
      <w:ind w:left="567"/>
    </w:pPr>
    <w:rPr>
      <w:szCs w:val="22"/>
    </w:rPr>
  </w:style>
  <w:style w:type="paragraph" w:customStyle="1" w:styleId="TOCBase">
    <w:name w:val="TOC Base"/>
    <w:rsid w:val="00875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803"/>
    <w:pPr>
      <w:tabs>
        <w:tab w:val="right" w:leader="dot" w:pos="9072"/>
      </w:tabs>
      <w:spacing w:before="40" w:after="40"/>
      <w:ind w:left="284"/>
    </w:pPr>
    <w:rPr>
      <w:rFonts w:ascii="Times New Roman" w:hAnsi="Times New Roman"/>
    </w:rPr>
  </w:style>
  <w:style w:type="paragraph" w:styleId="TOC1">
    <w:name w:val="toc 1"/>
    <w:basedOn w:val="TOCBase"/>
    <w:next w:val="Normal"/>
    <w:rsid w:val="00875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803"/>
    <w:rPr>
      <w:rFonts w:ascii="Times New Roman" w:eastAsia="Times New Roman" w:hAnsi="Times New Roman" w:cs="Times New Roman"/>
      <w:sz w:val="16"/>
      <w:lang w:eastAsia="en-US"/>
    </w:rPr>
  </w:style>
  <w:style w:type="paragraph" w:styleId="Title">
    <w:name w:val="Title"/>
    <w:basedOn w:val="HeadingBase"/>
    <w:link w:val="TitleChar"/>
    <w:qFormat/>
    <w:rsid w:val="00875803"/>
    <w:pPr>
      <w:spacing w:before="5040"/>
      <w:jc w:val="center"/>
    </w:pPr>
    <w:rPr>
      <w:sz w:val="48"/>
      <w:szCs w:val="72"/>
      <w:lang w:val="en-US"/>
    </w:rPr>
  </w:style>
  <w:style w:type="character" w:customStyle="1" w:styleId="TitleChar">
    <w:name w:val="Title Char"/>
    <w:basedOn w:val="DefaultParagraphFont"/>
    <w:link w:val="Title"/>
    <w:rsid w:val="00875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803"/>
    <w:pPr>
      <w:tabs>
        <w:tab w:val="left" w:pos="3600"/>
        <w:tab w:val="left" w:pos="3958"/>
      </w:tabs>
    </w:pPr>
  </w:style>
  <w:style w:type="paragraph" w:styleId="List">
    <w:name w:val="List"/>
    <w:basedOn w:val="BodyText"/>
    <w:next w:val="BodyText"/>
    <w:rsid w:val="00875803"/>
    <w:pPr>
      <w:tabs>
        <w:tab w:val="left" w:pos="340"/>
      </w:tabs>
      <w:spacing w:before="60" w:after="60"/>
      <w:ind w:left="340" w:hanging="340"/>
    </w:pPr>
  </w:style>
  <w:style w:type="paragraph" w:customStyle="1" w:styleId="Note">
    <w:name w:val="Note"/>
    <w:basedOn w:val="BodyText"/>
    <w:rsid w:val="00875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803"/>
    <w:pPr>
      <w:framePr w:wrap="auto" w:hAnchor="text" w:y="6049"/>
    </w:pPr>
    <w:rPr>
      <w:color w:val="000000"/>
      <w:sz w:val="40"/>
    </w:rPr>
  </w:style>
  <w:style w:type="paragraph" w:customStyle="1" w:styleId="TOCTitle">
    <w:name w:val="TOCTitle"/>
    <w:basedOn w:val="Heading1"/>
    <w:rsid w:val="00875803"/>
    <w:pPr>
      <w:spacing w:after="240"/>
      <w:jc w:val="center"/>
      <w:outlineLvl w:val="9"/>
    </w:pPr>
    <w:rPr>
      <w:caps/>
    </w:rPr>
  </w:style>
  <w:style w:type="paragraph" w:customStyle="1" w:styleId="Version">
    <w:name w:val="Version"/>
    <w:rsid w:val="00875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803"/>
    <w:pPr>
      <w:keepNext w:val="0"/>
      <w:tabs>
        <w:tab w:val="right" w:pos="4176"/>
      </w:tabs>
      <w:ind w:left="198" w:hanging="198"/>
    </w:pPr>
    <w:rPr>
      <w:rFonts w:ascii="Garamond" w:hAnsi="Garamond"/>
    </w:rPr>
  </w:style>
  <w:style w:type="paragraph" w:styleId="IndexHeading">
    <w:name w:val="index heading"/>
    <w:basedOn w:val="Normal"/>
    <w:next w:val="Index1"/>
    <w:semiHidden/>
    <w:rsid w:val="00875803"/>
    <w:pPr>
      <w:spacing w:before="120" w:after="120"/>
    </w:pPr>
    <w:rPr>
      <w:rFonts w:ascii="Arial" w:hAnsi="Arial"/>
      <w:b/>
      <w:color w:val="918585"/>
      <w:sz w:val="24"/>
    </w:rPr>
  </w:style>
  <w:style w:type="paragraph" w:styleId="Header">
    <w:name w:val="header"/>
    <w:basedOn w:val="Normal"/>
    <w:link w:val="HeaderChar"/>
    <w:rsid w:val="00875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803"/>
    <w:rPr>
      <w:rFonts w:ascii="Times New Roman" w:eastAsia="Times New Roman" w:hAnsi="Times New Roman" w:cs="Times New Roman"/>
      <w:sz w:val="16"/>
      <w:szCs w:val="20"/>
      <w:lang w:val="en-GB" w:eastAsia="en-US"/>
    </w:rPr>
  </w:style>
  <w:style w:type="paragraph" w:customStyle="1" w:styleId="Chapter">
    <w:name w:val="Chapter"/>
    <w:basedOn w:val="Normal"/>
    <w:rsid w:val="00875803"/>
    <w:pPr>
      <w:spacing w:before="240"/>
    </w:pPr>
    <w:rPr>
      <w:rFonts w:ascii="Times New Roman" w:hAnsi="Times New Roman"/>
      <w:smallCaps/>
      <w:spacing w:val="80"/>
      <w:sz w:val="28"/>
    </w:rPr>
  </w:style>
  <w:style w:type="paragraph" w:customStyle="1" w:styleId="InChapter">
    <w:name w:val="InChapter"/>
    <w:basedOn w:val="Heading3"/>
    <w:rsid w:val="00875803"/>
    <w:pPr>
      <w:spacing w:after="240"/>
      <w:outlineLvl w:val="9"/>
    </w:pPr>
    <w:rPr>
      <w:noProof/>
    </w:rPr>
  </w:style>
  <w:style w:type="paragraph" w:styleId="Index2">
    <w:name w:val="index 2"/>
    <w:basedOn w:val="Normal"/>
    <w:next w:val="Normal"/>
    <w:semiHidden/>
    <w:rsid w:val="00875803"/>
    <w:pPr>
      <w:tabs>
        <w:tab w:val="right" w:pos="4176"/>
      </w:tabs>
      <w:ind w:left="568" w:hanging="284"/>
    </w:pPr>
    <w:rPr>
      <w:rFonts w:ascii="Garamond" w:hAnsi="Garamond"/>
    </w:rPr>
  </w:style>
  <w:style w:type="paragraph" w:customStyle="1" w:styleId="Byline">
    <w:name w:val="Byline"/>
    <w:rsid w:val="00875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803"/>
    <w:pPr>
      <w:tabs>
        <w:tab w:val="clear" w:pos="3600"/>
        <w:tab w:val="clear" w:pos="3958"/>
      </w:tabs>
      <w:jc w:val="right"/>
    </w:pPr>
  </w:style>
  <w:style w:type="character" w:styleId="Emphasis">
    <w:name w:val="Emphasis"/>
    <w:basedOn w:val="DefaultParagraphFont"/>
    <w:qFormat/>
    <w:rsid w:val="00875803"/>
    <w:rPr>
      <w:i/>
    </w:rPr>
  </w:style>
  <w:style w:type="paragraph" w:styleId="Caption">
    <w:name w:val="caption"/>
    <w:basedOn w:val="BodyText"/>
    <w:next w:val="Normal"/>
    <w:qFormat/>
    <w:rsid w:val="00875803"/>
    <w:pPr>
      <w:framePr w:w="2268" w:hSpace="181" w:vSpace="181" w:wrap="around" w:vAnchor="text" w:hAnchor="page" w:x="1135" w:y="285" w:anchorLock="1"/>
    </w:pPr>
    <w:rPr>
      <w:i/>
    </w:rPr>
  </w:style>
  <w:style w:type="paragraph" w:customStyle="1" w:styleId="MiniTOCTitle">
    <w:name w:val="MiniTOCTitle"/>
    <w:basedOn w:val="Heading4"/>
    <w:rsid w:val="00875803"/>
    <w:pPr>
      <w:spacing w:before="240"/>
      <w:outlineLvl w:val="9"/>
    </w:pPr>
    <w:rPr>
      <w:noProof/>
      <w:sz w:val="24"/>
    </w:rPr>
  </w:style>
  <w:style w:type="paragraph" w:customStyle="1" w:styleId="MiniTOCItem">
    <w:name w:val="MiniTOCItem"/>
    <w:basedOn w:val="ListBullet"/>
    <w:rsid w:val="00875803"/>
    <w:pPr>
      <w:numPr>
        <w:numId w:val="0"/>
      </w:numPr>
      <w:tabs>
        <w:tab w:val="right" w:leader="dot" w:pos="6521"/>
      </w:tabs>
      <w:spacing w:before="0" w:after="0"/>
    </w:pPr>
  </w:style>
  <w:style w:type="paragraph" w:customStyle="1" w:styleId="TOFTitle">
    <w:name w:val="TOFTitle"/>
    <w:basedOn w:val="TOCTitle"/>
    <w:rsid w:val="00875803"/>
  </w:style>
  <w:style w:type="paragraph" w:styleId="TableofFigures">
    <w:name w:val="table of figures"/>
    <w:basedOn w:val="Normal"/>
    <w:next w:val="Normal"/>
    <w:semiHidden/>
    <w:rsid w:val="00875803"/>
    <w:pPr>
      <w:tabs>
        <w:tab w:val="right" w:leader="dot" w:pos="9072"/>
      </w:tabs>
      <w:ind w:left="970" w:hanging="403"/>
    </w:pPr>
    <w:rPr>
      <w:rFonts w:ascii="Times New Roman" w:hAnsi="Times New Roman"/>
      <w:b/>
    </w:rPr>
  </w:style>
  <w:style w:type="paragraph" w:styleId="ListNumber">
    <w:name w:val="List Number"/>
    <w:basedOn w:val="List"/>
    <w:rsid w:val="00875803"/>
    <w:pPr>
      <w:numPr>
        <w:numId w:val="15"/>
      </w:numPr>
      <w:tabs>
        <w:tab w:val="clear" w:pos="340"/>
      </w:tabs>
    </w:pPr>
  </w:style>
  <w:style w:type="character" w:customStyle="1" w:styleId="WingdingSymbols">
    <w:name w:val="Wingding Symbols"/>
    <w:rsid w:val="00875803"/>
    <w:rPr>
      <w:rFonts w:ascii="Wingdings" w:hAnsi="Wingdings"/>
    </w:rPr>
  </w:style>
  <w:style w:type="paragraph" w:customStyle="1" w:styleId="TableHeading">
    <w:name w:val="Table Heading"/>
    <w:basedOn w:val="HeadingBase"/>
    <w:rsid w:val="00875803"/>
    <w:pPr>
      <w:keepLines/>
      <w:pBdr>
        <w:bottom w:val="single" w:sz="6" w:space="1" w:color="918585"/>
      </w:pBdr>
      <w:spacing w:before="240"/>
    </w:pPr>
  </w:style>
  <w:style w:type="character" w:customStyle="1" w:styleId="HotSpot">
    <w:name w:val="HotSpot"/>
    <w:rsid w:val="00875803"/>
    <w:rPr>
      <w:color w:val="0033CC"/>
      <w:u w:val="none"/>
    </w:rPr>
  </w:style>
  <w:style w:type="paragraph" w:customStyle="1" w:styleId="BodyTextRight">
    <w:name w:val="Body Text Right"/>
    <w:basedOn w:val="BodyText"/>
    <w:rsid w:val="00875803"/>
    <w:pPr>
      <w:spacing w:before="0" w:after="0"/>
      <w:jc w:val="right"/>
    </w:pPr>
  </w:style>
  <w:style w:type="paragraph" w:styleId="Index3">
    <w:name w:val="index 3"/>
    <w:basedOn w:val="ListNumber2"/>
    <w:next w:val="Normal"/>
    <w:semiHidden/>
    <w:rsid w:val="00875803"/>
    <w:pPr>
      <w:numPr>
        <w:numId w:val="0"/>
      </w:numPr>
      <w:tabs>
        <w:tab w:val="right" w:leader="dot" w:pos="4176"/>
      </w:tabs>
    </w:pPr>
  </w:style>
  <w:style w:type="paragraph" w:styleId="ListNumber2">
    <w:name w:val="List Number 2"/>
    <w:basedOn w:val="List2"/>
    <w:rsid w:val="00875803"/>
    <w:pPr>
      <w:numPr>
        <w:numId w:val="10"/>
      </w:numPr>
      <w:tabs>
        <w:tab w:val="clear" w:pos="1060"/>
      </w:tabs>
    </w:pPr>
  </w:style>
  <w:style w:type="paragraph" w:customStyle="1" w:styleId="MarginNote">
    <w:name w:val="Margin Note"/>
    <w:basedOn w:val="BodyText"/>
    <w:rsid w:val="00875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803"/>
    <w:rPr>
      <w:sz w:val="32"/>
    </w:rPr>
  </w:style>
  <w:style w:type="paragraph" w:customStyle="1" w:styleId="HeadingProcedure">
    <w:name w:val="Heading Procedure"/>
    <w:basedOn w:val="HeadingBase"/>
    <w:next w:val="Normal"/>
    <w:rsid w:val="00875803"/>
    <w:pPr>
      <w:tabs>
        <w:tab w:val="left" w:pos="0"/>
      </w:tabs>
      <w:spacing w:before="120" w:after="60"/>
    </w:pPr>
    <w:rPr>
      <w:i/>
      <w:color w:val="918585"/>
      <w:sz w:val="22"/>
    </w:rPr>
  </w:style>
  <w:style w:type="paragraph" w:customStyle="1" w:styleId="TableBodyText">
    <w:name w:val="Table Body Text"/>
    <w:basedOn w:val="BodyText"/>
    <w:rsid w:val="00875803"/>
    <w:pPr>
      <w:spacing w:before="60" w:after="60"/>
    </w:pPr>
  </w:style>
  <w:style w:type="paragraph" w:styleId="ListContinue">
    <w:name w:val="List Continue"/>
    <w:basedOn w:val="List"/>
    <w:rsid w:val="00875803"/>
    <w:pPr>
      <w:ind w:firstLine="0"/>
    </w:pPr>
  </w:style>
  <w:style w:type="paragraph" w:customStyle="1" w:styleId="ListNote">
    <w:name w:val="List Note"/>
    <w:basedOn w:val="List"/>
    <w:rsid w:val="00875803"/>
    <w:pPr>
      <w:pBdr>
        <w:top w:val="single" w:sz="6" w:space="2" w:color="918585"/>
        <w:bottom w:val="single" w:sz="6" w:space="2" w:color="918585"/>
      </w:pBdr>
      <w:tabs>
        <w:tab w:val="left" w:pos="1021"/>
      </w:tabs>
      <w:ind w:firstLine="0"/>
    </w:pPr>
  </w:style>
  <w:style w:type="paragraph" w:customStyle="1" w:styleId="Warning">
    <w:name w:val="Warning"/>
    <w:basedOn w:val="BodyText"/>
    <w:rsid w:val="00875803"/>
    <w:pPr>
      <w:shd w:val="clear" w:color="auto" w:fill="D9D9D9"/>
      <w:tabs>
        <w:tab w:val="left" w:pos="992"/>
      </w:tabs>
      <w:ind w:left="119" w:right="119"/>
    </w:pPr>
    <w:rPr>
      <w:sz w:val="20"/>
    </w:rPr>
  </w:style>
  <w:style w:type="paragraph" w:customStyle="1" w:styleId="MarginIcons">
    <w:name w:val="Margin Icons"/>
    <w:basedOn w:val="BodyText"/>
    <w:rsid w:val="00875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803"/>
    <w:rPr>
      <w:rFonts w:ascii="Courier New" w:hAnsi="Courier New"/>
    </w:rPr>
  </w:style>
  <w:style w:type="paragraph" w:customStyle="1" w:styleId="NoteBullet">
    <w:name w:val="Note Bullet"/>
    <w:basedOn w:val="Note"/>
    <w:rsid w:val="00875803"/>
    <w:pPr>
      <w:tabs>
        <w:tab w:val="clear" w:pos="680"/>
      </w:tabs>
      <w:spacing w:before="60" w:after="60"/>
    </w:pPr>
  </w:style>
  <w:style w:type="paragraph" w:customStyle="1" w:styleId="SubHeading2">
    <w:name w:val="SubHeading2"/>
    <w:basedOn w:val="HeadingBase"/>
    <w:rsid w:val="00875803"/>
    <w:pPr>
      <w:spacing w:before="240" w:after="60"/>
    </w:pPr>
    <w:rPr>
      <w:sz w:val="20"/>
    </w:rPr>
  </w:style>
  <w:style w:type="paragraph" w:customStyle="1" w:styleId="SubHeading1">
    <w:name w:val="SubHeading1"/>
    <w:basedOn w:val="HeadingBase"/>
    <w:rsid w:val="00875803"/>
    <w:pPr>
      <w:spacing w:before="240" w:after="60"/>
    </w:pPr>
    <w:rPr>
      <w:color w:val="918585"/>
      <w:sz w:val="22"/>
    </w:rPr>
  </w:style>
  <w:style w:type="paragraph" w:customStyle="1" w:styleId="SideHeading">
    <w:name w:val="Side Heading"/>
    <w:basedOn w:val="HeadingBase"/>
    <w:rsid w:val="00875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803"/>
    <w:pPr>
      <w:tabs>
        <w:tab w:val="num" w:pos="360"/>
      </w:tabs>
    </w:pPr>
  </w:style>
  <w:style w:type="paragraph" w:styleId="PlainText">
    <w:name w:val="Plain Text"/>
    <w:basedOn w:val="Normal"/>
    <w:link w:val="PlainTextChar"/>
    <w:rsid w:val="00875803"/>
    <w:rPr>
      <w:sz w:val="20"/>
    </w:rPr>
  </w:style>
  <w:style w:type="character" w:customStyle="1" w:styleId="PlainTextChar">
    <w:name w:val="Plain Text Char"/>
    <w:basedOn w:val="DefaultParagraphFont"/>
    <w:link w:val="PlainText"/>
    <w:rsid w:val="00875803"/>
    <w:rPr>
      <w:rFonts w:ascii="Courier New" w:eastAsia="Times New Roman" w:hAnsi="Courier New" w:cs="Times New Roman"/>
      <w:sz w:val="20"/>
      <w:szCs w:val="20"/>
      <w:lang w:eastAsia="en-US"/>
    </w:rPr>
  </w:style>
  <w:style w:type="character" w:customStyle="1" w:styleId="MenuOption">
    <w:name w:val="Menu Option"/>
    <w:basedOn w:val="DefaultParagraphFont"/>
    <w:rsid w:val="00875803"/>
    <w:rPr>
      <w:b/>
      <w:smallCaps/>
    </w:rPr>
  </w:style>
  <w:style w:type="paragraph" w:customStyle="1" w:styleId="TableListNumber">
    <w:name w:val="Table List Number"/>
    <w:basedOn w:val="ListNumber"/>
    <w:rsid w:val="00875803"/>
    <w:pPr>
      <w:numPr>
        <w:numId w:val="0"/>
      </w:numPr>
    </w:pPr>
  </w:style>
  <w:style w:type="paragraph" w:styleId="TOC4">
    <w:name w:val="toc 4"/>
    <w:basedOn w:val="TOCBase"/>
    <w:next w:val="Normal"/>
    <w:semiHidden/>
    <w:rsid w:val="00875803"/>
    <w:pPr>
      <w:tabs>
        <w:tab w:val="right" w:leader="dot" w:pos="9071"/>
      </w:tabs>
      <w:ind w:left="1701"/>
    </w:pPr>
  </w:style>
  <w:style w:type="paragraph" w:customStyle="1" w:styleId="ListAlpha">
    <w:name w:val="List Alpha"/>
    <w:basedOn w:val="List"/>
    <w:rsid w:val="00875803"/>
    <w:pPr>
      <w:numPr>
        <w:numId w:val="9"/>
      </w:numPr>
    </w:pPr>
  </w:style>
  <w:style w:type="paragraph" w:customStyle="1" w:styleId="ListAlpha2">
    <w:name w:val="List Alpha 2"/>
    <w:basedOn w:val="List2"/>
    <w:rsid w:val="00875803"/>
    <w:pPr>
      <w:numPr>
        <w:numId w:val="8"/>
      </w:numPr>
    </w:pPr>
  </w:style>
  <w:style w:type="paragraph" w:styleId="List2">
    <w:name w:val="List 2"/>
    <w:basedOn w:val="BodyText"/>
    <w:rsid w:val="00875803"/>
    <w:pPr>
      <w:tabs>
        <w:tab w:val="left" w:pos="680"/>
      </w:tabs>
      <w:spacing w:before="60" w:after="60"/>
      <w:ind w:left="680" w:hanging="340"/>
    </w:pPr>
  </w:style>
  <w:style w:type="paragraph" w:styleId="List3">
    <w:name w:val="List 3"/>
    <w:basedOn w:val="BodyText"/>
    <w:rsid w:val="00875803"/>
    <w:pPr>
      <w:tabs>
        <w:tab w:val="left" w:pos="1021"/>
      </w:tabs>
      <w:spacing w:before="60" w:after="60"/>
      <w:ind w:left="1020" w:hanging="340"/>
    </w:pPr>
  </w:style>
  <w:style w:type="paragraph" w:styleId="List4">
    <w:name w:val="List 4"/>
    <w:basedOn w:val="BodyText"/>
    <w:rsid w:val="00875803"/>
    <w:pPr>
      <w:tabs>
        <w:tab w:val="left" w:pos="1361"/>
      </w:tabs>
      <w:spacing w:before="60" w:after="60"/>
      <w:ind w:left="1361" w:hanging="340"/>
    </w:pPr>
  </w:style>
  <w:style w:type="paragraph" w:styleId="List5">
    <w:name w:val="List 5"/>
    <w:basedOn w:val="BodyText"/>
    <w:rsid w:val="00875803"/>
    <w:pPr>
      <w:tabs>
        <w:tab w:val="left" w:pos="1701"/>
      </w:tabs>
      <w:spacing w:before="60" w:after="60"/>
      <w:ind w:left="1701" w:hanging="340"/>
    </w:pPr>
  </w:style>
  <w:style w:type="paragraph" w:styleId="ListBullet3">
    <w:name w:val="List Bullet 3"/>
    <w:basedOn w:val="List3"/>
    <w:rsid w:val="00875803"/>
    <w:pPr>
      <w:numPr>
        <w:numId w:val="14"/>
      </w:numPr>
      <w:tabs>
        <w:tab w:val="clear" w:pos="1021"/>
      </w:tabs>
      <w:ind w:left="1037" w:hanging="357"/>
    </w:pPr>
  </w:style>
  <w:style w:type="paragraph" w:styleId="ListBullet4">
    <w:name w:val="List Bullet 4"/>
    <w:basedOn w:val="List4"/>
    <w:rsid w:val="00875803"/>
    <w:pPr>
      <w:numPr>
        <w:numId w:val="3"/>
      </w:numPr>
      <w:tabs>
        <w:tab w:val="clear" w:pos="1361"/>
      </w:tabs>
    </w:pPr>
  </w:style>
  <w:style w:type="paragraph" w:styleId="ListBullet5">
    <w:name w:val="List Bullet 5"/>
    <w:basedOn w:val="List5"/>
    <w:rsid w:val="00875803"/>
    <w:pPr>
      <w:numPr>
        <w:numId w:val="4"/>
      </w:numPr>
    </w:pPr>
  </w:style>
  <w:style w:type="paragraph" w:styleId="ListContinue2">
    <w:name w:val="List Continue 2"/>
    <w:basedOn w:val="List2"/>
    <w:rsid w:val="00875803"/>
    <w:pPr>
      <w:ind w:firstLine="0"/>
    </w:pPr>
  </w:style>
  <w:style w:type="paragraph" w:styleId="ListContinue3">
    <w:name w:val="List Continue 3"/>
    <w:basedOn w:val="List3"/>
    <w:rsid w:val="00875803"/>
    <w:pPr>
      <w:ind w:left="1021" w:firstLine="0"/>
    </w:pPr>
  </w:style>
  <w:style w:type="paragraph" w:styleId="ListContinue4">
    <w:name w:val="List Continue 4"/>
    <w:basedOn w:val="List4"/>
    <w:rsid w:val="00875803"/>
    <w:pPr>
      <w:ind w:firstLine="0"/>
    </w:pPr>
  </w:style>
  <w:style w:type="paragraph" w:styleId="ListContinue5">
    <w:name w:val="List Continue 5"/>
    <w:basedOn w:val="List5"/>
    <w:rsid w:val="00875803"/>
    <w:pPr>
      <w:ind w:firstLine="0"/>
    </w:pPr>
  </w:style>
  <w:style w:type="paragraph" w:styleId="ListNumber3">
    <w:name w:val="List Number 3"/>
    <w:basedOn w:val="List3"/>
    <w:rsid w:val="00875803"/>
    <w:pPr>
      <w:numPr>
        <w:numId w:val="5"/>
      </w:numPr>
    </w:pPr>
  </w:style>
  <w:style w:type="paragraph" w:styleId="ListNumber4">
    <w:name w:val="List Number 4"/>
    <w:basedOn w:val="List4"/>
    <w:rsid w:val="00875803"/>
    <w:pPr>
      <w:numPr>
        <w:numId w:val="6"/>
      </w:numPr>
    </w:pPr>
  </w:style>
  <w:style w:type="paragraph" w:styleId="ListNumber5">
    <w:name w:val="List Number 5"/>
    <w:basedOn w:val="List5"/>
    <w:rsid w:val="00875803"/>
    <w:pPr>
      <w:numPr>
        <w:numId w:val="7"/>
      </w:numPr>
    </w:pPr>
  </w:style>
  <w:style w:type="paragraph" w:styleId="BlockText">
    <w:name w:val="Block Text"/>
    <w:basedOn w:val="Normal"/>
    <w:rsid w:val="00875803"/>
    <w:pPr>
      <w:spacing w:after="120"/>
      <w:ind w:left="1440" w:right="1440"/>
    </w:pPr>
  </w:style>
  <w:style w:type="character" w:customStyle="1" w:styleId="Subscript">
    <w:name w:val="Subscript"/>
    <w:basedOn w:val="DefaultParagraphFont"/>
    <w:rsid w:val="00875803"/>
    <w:rPr>
      <w:sz w:val="16"/>
      <w:vertAlign w:val="subscript"/>
    </w:rPr>
  </w:style>
  <w:style w:type="character" w:customStyle="1" w:styleId="Superscript">
    <w:name w:val="Superscript"/>
    <w:basedOn w:val="DefaultParagraphFont"/>
    <w:rsid w:val="00875803"/>
    <w:rPr>
      <w:sz w:val="16"/>
      <w:vertAlign w:val="superscript"/>
    </w:rPr>
  </w:style>
  <w:style w:type="character" w:customStyle="1" w:styleId="Symbols">
    <w:name w:val="Symbols"/>
    <w:basedOn w:val="DefaultParagraphFont"/>
    <w:rsid w:val="00875803"/>
    <w:rPr>
      <w:rFonts w:ascii="Symbol" w:hAnsi="Symbol"/>
    </w:rPr>
  </w:style>
  <w:style w:type="character" w:customStyle="1" w:styleId="MenuOptions">
    <w:name w:val="Menu Options"/>
    <w:basedOn w:val="DefaultParagraphFont"/>
    <w:rsid w:val="00875803"/>
    <w:rPr>
      <w:rFonts w:ascii="Arial Narrow" w:hAnsi="Arial Narrow"/>
      <w:smallCaps/>
    </w:rPr>
  </w:style>
  <w:style w:type="character" w:customStyle="1" w:styleId="Buttons">
    <w:name w:val="Buttons"/>
    <w:basedOn w:val="DefaultParagraphFont"/>
    <w:rsid w:val="00875803"/>
    <w:rPr>
      <w:b/>
    </w:rPr>
  </w:style>
  <w:style w:type="character" w:customStyle="1" w:styleId="Underlined">
    <w:name w:val="Underlined"/>
    <w:basedOn w:val="DefaultParagraphFont"/>
    <w:rsid w:val="00875803"/>
    <w:rPr>
      <w:u w:val="single"/>
    </w:rPr>
  </w:style>
  <w:style w:type="paragraph" w:customStyle="1" w:styleId="TableBodyTextRight">
    <w:name w:val="Table Body Text Right"/>
    <w:basedOn w:val="TableBodyText"/>
    <w:rsid w:val="00875803"/>
    <w:pPr>
      <w:widowControl w:val="0"/>
      <w:autoSpaceDE w:val="0"/>
      <w:autoSpaceDN w:val="0"/>
      <w:adjustRightInd w:val="0"/>
      <w:jc w:val="right"/>
    </w:pPr>
    <w:rPr>
      <w:rFonts w:cs="Arial"/>
      <w:szCs w:val="18"/>
    </w:rPr>
  </w:style>
  <w:style w:type="paragraph" w:customStyle="1" w:styleId="CopyrightText">
    <w:name w:val="Copyright Text"/>
    <w:basedOn w:val="BodyText"/>
    <w:rsid w:val="00875803"/>
    <w:rPr>
      <w:sz w:val="18"/>
    </w:rPr>
  </w:style>
  <w:style w:type="paragraph" w:customStyle="1" w:styleId="BodySmallRight">
    <w:name w:val="Body Small Right"/>
    <w:basedOn w:val="BodyTextRight"/>
    <w:rsid w:val="00875803"/>
    <w:rPr>
      <w:sz w:val="18"/>
      <w:szCs w:val="18"/>
    </w:rPr>
  </w:style>
  <w:style w:type="paragraph" w:customStyle="1" w:styleId="MarginEdition">
    <w:name w:val="Margin Edition"/>
    <w:basedOn w:val="MarginNote"/>
    <w:rsid w:val="00875803"/>
    <w:pPr>
      <w:spacing w:before="0" w:after="0"/>
    </w:pPr>
    <w:rPr>
      <w:rFonts w:ascii="Times New Roman" w:hAnsi="Times New Roman"/>
      <w:color w:val="999999"/>
    </w:rPr>
  </w:style>
  <w:style w:type="paragraph" w:customStyle="1" w:styleId="Spacer">
    <w:name w:val="Spacer"/>
    <w:basedOn w:val="Normal"/>
    <w:rsid w:val="00875803"/>
    <w:rPr>
      <w:sz w:val="2"/>
      <w:szCs w:val="2"/>
    </w:rPr>
  </w:style>
  <w:style w:type="character" w:customStyle="1" w:styleId="Small">
    <w:name w:val="Small"/>
    <w:basedOn w:val="DefaultParagraphFont"/>
    <w:rsid w:val="00875803"/>
    <w:rPr>
      <w:sz w:val="16"/>
    </w:rPr>
  </w:style>
  <w:style w:type="paragraph" w:customStyle="1" w:styleId="WideTable">
    <w:name w:val="Wide Table"/>
    <w:basedOn w:val="Normal"/>
    <w:rsid w:val="00875803"/>
    <w:pPr>
      <w:ind w:left="-1418"/>
    </w:pPr>
    <w:rPr>
      <w:sz w:val="2"/>
      <w:szCs w:val="2"/>
    </w:rPr>
  </w:style>
  <w:style w:type="character" w:styleId="PageNumber">
    <w:name w:val="page number"/>
    <w:basedOn w:val="DefaultParagraphFont"/>
    <w:rsid w:val="00875803"/>
  </w:style>
  <w:style w:type="paragraph" w:styleId="Quote">
    <w:name w:val="Quote"/>
    <w:basedOn w:val="Heading1"/>
    <w:link w:val="QuoteChar"/>
    <w:qFormat/>
    <w:rsid w:val="00875803"/>
    <w:rPr>
      <w:b w:val="0"/>
      <w:sz w:val="72"/>
      <w:szCs w:val="72"/>
      <w:lang w:val="en-NZ"/>
    </w:rPr>
  </w:style>
  <w:style w:type="character" w:customStyle="1" w:styleId="QuoteChar">
    <w:name w:val="Quote Char"/>
    <w:basedOn w:val="DefaultParagraphFont"/>
    <w:link w:val="Quote"/>
    <w:rsid w:val="00875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803"/>
    <w:pPr>
      <w:pageBreakBefore/>
    </w:pPr>
  </w:style>
  <w:style w:type="paragraph" w:customStyle="1" w:styleId="Border">
    <w:name w:val="Border"/>
    <w:basedOn w:val="Normal"/>
    <w:qFormat/>
    <w:rsid w:val="00875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803"/>
    <w:rPr>
      <w:b/>
      <w:bCs/>
      <w:i/>
      <w:iCs/>
      <w:color w:val="auto"/>
    </w:rPr>
  </w:style>
  <w:style w:type="paragraph" w:styleId="IntenseQuote">
    <w:name w:val="Intense Quote"/>
    <w:basedOn w:val="Normal"/>
    <w:next w:val="Normal"/>
    <w:link w:val="IntenseQuoteChar"/>
    <w:uiPriority w:val="30"/>
    <w:qFormat/>
    <w:rsid w:val="00875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803"/>
    <w:rPr>
      <w:smallCaps/>
      <w:color w:val="auto"/>
      <w:u w:val="single"/>
    </w:rPr>
  </w:style>
  <w:style w:type="character" w:styleId="IntenseReference">
    <w:name w:val="Intense Reference"/>
    <w:basedOn w:val="DefaultParagraphFont"/>
    <w:uiPriority w:val="32"/>
    <w:qFormat/>
    <w:rsid w:val="00875803"/>
    <w:rPr>
      <w:b/>
      <w:bCs/>
      <w:smallCaps/>
      <w:color w:val="auto"/>
      <w:spacing w:val="5"/>
      <w:u w:val="single"/>
    </w:rPr>
  </w:style>
  <w:style w:type="paragraph" w:customStyle="1" w:styleId="2ColumnHeading">
    <w:name w:val="2Column Heading"/>
    <w:basedOn w:val="BodyText"/>
    <w:qFormat/>
    <w:rsid w:val="00875803"/>
    <w:pPr>
      <w:spacing w:after="60"/>
      <w:ind w:left="-2268"/>
    </w:pPr>
    <w:rPr>
      <w:b/>
    </w:rPr>
  </w:style>
  <w:style w:type="paragraph" w:customStyle="1" w:styleId="Heading1TOC">
    <w:name w:val="Heading1 TOC"/>
    <w:basedOn w:val="Normal"/>
    <w:qFormat/>
    <w:rsid w:val="00875803"/>
    <w:pPr>
      <w:spacing w:before="240" w:after="120"/>
    </w:pPr>
    <w:rPr>
      <w:rFonts w:ascii="Times New Roman" w:hAnsi="Times New Roman"/>
      <w:b/>
      <w:sz w:val="32"/>
    </w:rPr>
  </w:style>
  <w:style w:type="paragraph" w:customStyle="1" w:styleId="Heading2TOC">
    <w:name w:val="Heading2 TOC"/>
    <w:basedOn w:val="Normal"/>
    <w:qFormat/>
    <w:rsid w:val="00875803"/>
    <w:pPr>
      <w:spacing w:before="240" w:after="60"/>
    </w:pPr>
    <w:rPr>
      <w:rFonts w:ascii="Times New Roman" w:hAnsi="Times New Roman"/>
      <w:b/>
      <w:sz w:val="28"/>
    </w:rPr>
  </w:style>
  <w:style w:type="character" w:customStyle="1" w:styleId="Underline">
    <w:name w:val="Underline"/>
    <w:basedOn w:val="DefaultParagraphFont"/>
    <w:qFormat/>
    <w:rsid w:val="00875803"/>
    <w:rPr>
      <w:u w:val="single"/>
    </w:rPr>
  </w:style>
  <w:style w:type="character" w:customStyle="1" w:styleId="BoldandItalics">
    <w:name w:val="Bold and Italics"/>
    <w:qFormat/>
    <w:rsid w:val="00875803"/>
    <w:rPr>
      <w:b/>
      <w:i/>
      <w:u w:val="none"/>
    </w:rPr>
  </w:style>
  <w:style w:type="paragraph" w:styleId="BalloonText">
    <w:name w:val="Balloon Text"/>
    <w:basedOn w:val="Normal"/>
    <w:link w:val="BalloonTextChar"/>
    <w:rsid w:val="00875803"/>
    <w:rPr>
      <w:rFonts w:ascii="Tahoma" w:hAnsi="Tahoma" w:cs="Tahoma"/>
      <w:sz w:val="16"/>
      <w:szCs w:val="16"/>
    </w:rPr>
  </w:style>
  <w:style w:type="character" w:customStyle="1" w:styleId="BalloonTextChar">
    <w:name w:val="Balloon Text Char"/>
    <w:basedOn w:val="DefaultParagraphFont"/>
    <w:link w:val="BalloonText"/>
    <w:rsid w:val="00875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803"/>
    <w:rPr>
      <w:b/>
      <w:color w:val="660033"/>
      <w:spacing w:val="0"/>
    </w:rPr>
  </w:style>
  <w:style w:type="paragraph" w:customStyle="1" w:styleId="Nameditemlist">
    <w:name w:val="Named item list"/>
    <w:basedOn w:val="BodyText"/>
    <w:qFormat/>
    <w:rsid w:val="00875803"/>
    <w:pPr>
      <w:tabs>
        <w:tab w:val="left" w:pos="2835"/>
      </w:tabs>
      <w:ind w:left="2835" w:hanging="2835"/>
    </w:pPr>
  </w:style>
  <w:style w:type="paragraph" w:customStyle="1" w:styleId="BodyTextnopadding">
    <w:name w:val="Body Text no padding"/>
    <w:basedOn w:val="BodyText"/>
    <w:qFormat/>
    <w:rsid w:val="00875803"/>
    <w:pPr>
      <w:spacing w:before="0" w:after="0"/>
    </w:pPr>
  </w:style>
  <w:style w:type="paragraph" w:customStyle="1" w:styleId="BodyTextBold">
    <w:name w:val="Body Text Bold"/>
    <w:basedOn w:val="BodyText"/>
    <w:qFormat/>
    <w:rsid w:val="00875803"/>
    <w:rPr>
      <w:b/>
    </w:rPr>
  </w:style>
  <w:style w:type="character" w:styleId="Hyperlink">
    <w:name w:val="Hyperlink"/>
    <w:basedOn w:val="DefaultParagraphFont"/>
    <w:uiPriority w:val="99"/>
    <w:unhideWhenUsed/>
    <w:rsid w:val="003C29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5262</Characters>
  <Application>Microsoft Office Word</Application>
  <DocSecurity>0</DocSecurity>
  <Lines>181</Lines>
  <Paragraphs>113</Paragraphs>
  <ScaleCrop>false</ScaleCrop>
  <Company>Author-it Software Corporation Ltd.</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DEFEXO002 Respond to fire</dc:title>
  <dc:subject>Approved</dc:subject>
  <dc:creator>Public Skills Australia</dc:creator>
  <cp:keywords>Release: 2</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