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C17" w:rsidP="00C02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DEFEVL006 Evaluate business performance</w:t>
      </w:r>
      <w:r>
        <w:fldChar w:fldCharType="end"/>
      </w:r>
    </w:p>
    <w:p w:rsidR="00C02C17" w:rsidP="00C02C17">
      <w:pPr>
        <w:pStyle w:val="Version"/>
        <w:sectPr w:rsidSect="00A90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0334" w:rsidP="00A90334">
      <w:pPr>
        <w:pStyle w:val="SuperHeading"/>
      </w:pPr>
      <w:r w:rsidRPr="00A90334">
        <w:t>DEFEVL006 Evaluate business performance</w:t>
      </w:r>
    </w:p>
    <w:p w:rsidR="00000000" w:rsidRPr="00A90334" w:rsidP="00A90334">
      <w:pPr>
        <w:pStyle w:val="Heading1"/>
      </w:pPr>
      <w:bookmarkStart w:id="1" w:name="O_1144392"/>
      <w:bookmarkEnd w:id="1"/>
      <w:r w:rsidRPr="00A903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>Release 1.0. This unit was released in DE</w:t>
            </w:r>
            <w:r w:rsidRPr="00A90334">
              <w:t>F Defence Training Package release 1.0 and meets the Standards for Training Packages.</w:t>
            </w:r>
          </w:p>
        </w:tc>
      </w:tr>
    </w:tbl>
    <w:p w:rsidR="00000000" w:rsidRPr="00A90334" w:rsidP="00A90334">
      <w:pPr>
        <w:pStyle w:val="NoPaddingFontSize1"/>
      </w:pPr>
    </w:p>
    <w:p w:rsidR="00000000" w:rsidRPr="00A90334" w:rsidP="00A90334">
      <w:pPr>
        <w:pStyle w:val="AllowPageBreak"/>
      </w:pPr>
    </w:p>
    <w:p w:rsidR="00000000" w:rsidRPr="00A90334" w:rsidP="00A90334">
      <w:pPr>
        <w:pStyle w:val="Heading1"/>
      </w:pPr>
      <w:bookmarkStart w:id="2" w:name="O_1144391"/>
      <w:bookmarkEnd w:id="2"/>
      <w:r w:rsidRPr="00A903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>This unit describes the skills required to evaluate the performance of an organisation</w:t>
            </w:r>
            <w:r>
              <w:t>’</w:t>
            </w:r>
            <w:r w:rsidRPr="00A90334">
              <w:t>s business operations.</w:t>
            </w:r>
          </w:p>
          <w:p w:rsidR="00000000" w:rsidRPr="00A90334" w:rsidP="00A90334">
            <w:pPr>
              <w:pStyle w:val="BodyText"/>
            </w:pPr>
            <w:r w:rsidRPr="00A90334">
              <w:t xml:space="preserve">This unit applies to those </w:t>
            </w:r>
            <w:r w:rsidRPr="00A90334">
              <w:t>who have responsibility for evaluating the business performance of an organisation.</w:t>
            </w:r>
          </w:p>
          <w:p w:rsidR="00000000" w:rsidRPr="00A90334" w:rsidP="00A90334">
            <w:pPr>
              <w:pStyle w:val="BodyText"/>
            </w:pPr>
            <w:r w:rsidRPr="00A90334">
              <w:t>The skills and knowledge described in this unit must be applied within the legislative, regulatory and policy environment in which they are carried out. Organisational poli</w:t>
            </w:r>
            <w:r w:rsidRPr="00A90334">
              <w:t>cies and procedures must be consulted and adhered to.</w:t>
            </w:r>
          </w:p>
          <w:p w:rsidR="00000000" w:rsidRPr="00A90334" w:rsidP="00A90334">
            <w:pPr>
              <w:pStyle w:val="BodyText"/>
            </w:pPr>
            <w:r w:rsidRPr="00A90334">
              <w:t>Those undertaking this unit would work autonomously while performing complex tasks in a familiar context.</w:t>
            </w:r>
          </w:p>
          <w:p w:rsidR="00000000" w:rsidRPr="00A90334" w:rsidP="00A90334">
            <w:pPr>
              <w:pStyle w:val="BodyText"/>
            </w:pPr>
            <w:r w:rsidRPr="00A90334">
              <w:t>No licensing, legislative or certification requirements apply to unit at the time of publication</w:t>
            </w:r>
            <w:r w:rsidRPr="00A90334">
              <w:t>.</w:t>
            </w:r>
          </w:p>
        </w:tc>
      </w:tr>
    </w:tbl>
    <w:p w:rsidR="00000000" w:rsidRPr="00A90334" w:rsidP="00A90334">
      <w:pPr>
        <w:pStyle w:val="NoPaddingFontSize1"/>
      </w:pPr>
    </w:p>
    <w:p w:rsidR="00000000" w:rsidRPr="00A90334" w:rsidP="00A90334">
      <w:pPr>
        <w:pStyle w:val="AllowPageBreak"/>
      </w:pPr>
    </w:p>
    <w:p w:rsidR="00000000" w:rsidRPr="00A90334" w:rsidP="00A90334">
      <w:pPr>
        <w:pStyle w:val="Heading1"/>
      </w:pPr>
      <w:bookmarkStart w:id="3" w:name="O_1144433"/>
      <w:bookmarkEnd w:id="3"/>
      <w:r w:rsidRPr="00A903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>Not applicable.</w:t>
            </w:r>
          </w:p>
        </w:tc>
      </w:tr>
    </w:tbl>
    <w:p w:rsidR="00000000" w:rsidRPr="00A90334" w:rsidP="00A90334">
      <w:pPr>
        <w:pStyle w:val="NoPaddingFontSize1"/>
      </w:pPr>
    </w:p>
    <w:p w:rsidR="00000000" w:rsidRPr="00A90334" w:rsidP="00A90334">
      <w:pPr>
        <w:pStyle w:val="AllowPageBreak"/>
      </w:pPr>
    </w:p>
    <w:p w:rsidR="00000000" w:rsidRPr="00A90334" w:rsidP="00A90334">
      <w:pPr>
        <w:pStyle w:val="Heading1"/>
      </w:pPr>
      <w:bookmarkStart w:id="4" w:name="O_1144390"/>
      <w:bookmarkEnd w:id="4"/>
      <w:r w:rsidRPr="00A903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>Evaluation</w:t>
            </w:r>
          </w:p>
        </w:tc>
      </w:tr>
    </w:tbl>
    <w:p w:rsidR="00000000" w:rsidRPr="00A90334" w:rsidP="00A90334">
      <w:pPr>
        <w:pStyle w:val="NoPaddingFontSize1"/>
      </w:pPr>
    </w:p>
    <w:p w:rsidR="00000000" w:rsidRPr="00A90334" w:rsidP="00A90334">
      <w:pPr>
        <w:pStyle w:val="AllowPageBreak"/>
      </w:pPr>
    </w:p>
    <w:p w:rsidR="00000000" w:rsidRPr="00A90334" w:rsidP="00A90334">
      <w:pPr>
        <w:pStyle w:val="Heading1"/>
      </w:pPr>
      <w:bookmarkStart w:id="5" w:name="O_1144434"/>
      <w:bookmarkEnd w:id="5"/>
      <w:r w:rsidRPr="00A903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>Not applicable.</w:t>
            </w:r>
          </w:p>
        </w:tc>
      </w:tr>
    </w:tbl>
    <w:p w:rsidR="00000000" w:rsidRPr="00A90334" w:rsidP="00A90334">
      <w:pPr>
        <w:pStyle w:val="NoPaddingFontSize1"/>
      </w:pPr>
    </w:p>
    <w:p w:rsidR="00000000" w:rsidRPr="00A90334" w:rsidP="00A90334">
      <w:pPr>
        <w:pStyle w:val="AllowPageBreak"/>
      </w:pPr>
    </w:p>
    <w:p w:rsidR="00000000" w:rsidRPr="00A90334" w:rsidP="00A90334">
      <w:pPr>
        <w:pStyle w:val="Heading1"/>
      </w:pPr>
      <w:bookmarkStart w:id="6" w:name="O_1144389"/>
      <w:bookmarkEnd w:id="6"/>
      <w:r w:rsidRPr="00A9033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PERFORMANCE CRITERIA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 xml:space="preserve">Elements describe the essential </w:t>
            </w:r>
            <w:r w:rsidRPr="00A9033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 xml:space="preserve">Performance criteria describe the performance needed to </w:t>
            </w:r>
            <w:r w:rsidRPr="00A90334">
              <w:t>demonstrate achievement of the element.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Plan an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Identify and confirm the purpose of the evaluation with client and stakeholders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Id</w:t>
            </w:r>
            <w:r w:rsidRPr="00A90334">
              <w:t>entify and prioritise the needs of the stakeholders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Identify, obtain and develop the necessary resources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 xml:space="preserve">Validate the evaluation plan with stakeholders including: </w:t>
            </w:r>
          </w:p>
          <w:p w:rsidR="00000000" w:rsidRPr="00A90334" w:rsidP="00A90334">
            <w:pPr>
              <w:pStyle w:val="ListBullet"/>
            </w:pPr>
            <w:r w:rsidRPr="00A90334">
              <w:t>methodology</w:t>
            </w:r>
          </w:p>
          <w:p w:rsidR="00000000" w:rsidRPr="00A90334" w:rsidP="00A90334">
            <w:pPr>
              <w:pStyle w:val="ListBullet"/>
            </w:pPr>
            <w:r w:rsidRPr="00A90334">
              <w:t>responsibility of appropriate personnel for conducting and participating in evaluations</w:t>
            </w:r>
          </w:p>
          <w:p w:rsidR="00000000" w:rsidRPr="00A90334" w:rsidP="00A90334">
            <w:pPr>
              <w:pStyle w:val="ListBullet"/>
            </w:pPr>
            <w:r w:rsidRPr="00A90334">
              <w:t>performance indicators</w:t>
            </w:r>
          </w:p>
          <w:p w:rsidR="00000000" w:rsidRPr="00A90334" w:rsidP="00A90334">
            <w:pPr>
              <w:pStyle w:val="ListBullet"/>
            </w:pPr>
            <w:r w:rsidRPr="00A90334">
              <w:t>agreement for data collection, storage and retrieval</w:t>
            </w:r>
          </w:p>
          <w:p w:rsidR="00000000" w:rsidRPr="00A90334" w:rsidP="00A90334">
            <w:pPr>
              <w:pStyle w:val="ListBullet"/>
            </w:pPr>
            <w:r w:rsidRPr="00A90334">
              <w:t>procedures for editing and disseminating reports</w:t>
            </w:r>
          </w:p>
          <w:p w:rsidR="00000000" w:rsidP="00A90334">
            <w:pPr>
              <w:pStyle w:val="ListBullet"/>
              <w:rPr>
                <w:lang w:val="en-NZ"/>
              </w:rPr>
            </w:pPr>
            <w:r w:rsidRPr="00A90334">
              <w:t>agreement of the financing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Identify, develop and assess validity and reliability of evidence gathering instruments, procedures and sources of information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Link cost effective methods utilising an appropriate evaluation model to the purpose of the evaluation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Develop performa</w:t>
            </w:r>
            <w:r w:rsidRPr="00A90334">
              <w:rPr>
                <w:rStyle w:val="SpecialBold"/>
              </w:rPr>
              <w:t>nce indicators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Develop performance indicators that link programs, processes and resource use to organisational strategic objectives and/or environmental factors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Develop performance indicators using processes that are planned, inclusive and realistic within available time frames and resources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Conduct the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Gather and analyse program and organisational data to identify past, current and future perfor</w:t>
            </w:r>
            <w:r w:rsidRPr="00A90334">
              <w:t>mance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Identify and record potentially useful information which is not identified in the evaluation plan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Collate and process data relevant to the evaluation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Research and evaluate variations from targets and divergences from trends to determine margins of error and/or repeating patterns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Assess trends in performance in terms of organisational short and long term objectives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Identify options for improvem</w:t>
            </w:r>
            <w:r w:rsidRPr="00A90334">
              <w:rPr>
                <w:rStyle w:val="SpecialBold"/>
              </w:rPr>
              <w:t>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Identify factors inhibiting performance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Review organisational program to include factors that promote performance in line with available resources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rPr>
                <w:rStyle w:val="SpecialBold"/>
              </w:rPr>
              <w:t>Report on evaluation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Document issues and conclusions arising from the analysis conducted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Make recommendations to stakeholders on areas of possible improvement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t>Discuss preliminary findings with stakeholders</w:t>
            </w:r>
          </w:p>
        </w:tc>
      </w:tr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34">
            <w:pPr>
              <w:pStyle w:val="BodyText"/>
              <w:rPr>
                <w:lang w:val="en-NZ"/>
              </w:rPr>
            </w:pPr>
            <w:r w:rsidRPr="00A9033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>Prepare a range of reports to meet the differing n</w:t>
            </w:r>
            <w:r w:rsidRPr="00A90334">
              <w:t>eeds of stakeholders</w:t>
            </w:r>
          </w:p>
        </w:tc>
      </w:tr>
    </w:tbl>
    <w:p w:rsidR="00000000" w:rsidRPr="00A90334" w:rsidP="00A90334">
      <w:pPr>
        <w:pStyle w:val="NoPaddingFontSize1"/>
      </w:pPr>
    </w:p>
    <w:p w:rsidR="00000000" w:rsidRPr="00A90334" w:rsidP="00A90334">
      <w:pPr>
        <w:pStyle w:val="AllowPageBreak"/>
      </w:pPr>
    </w:p>
    <w:p w:rsidR="00000000" w:rsidRPr="00A90334" w:rsidP="00A90334">
      <w:pPr>
        <w:pStyle w:val="Heading1"/>
      </w:pPr>
      <w:bookmarkStart w:id="7" w:name="O_1144388"/>
      <w:bookmarkEnd w:id="7"/>
      <w:r w:rsidRPr="00A903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>Foundation skills essential to performance are explicit in the performance criteria of this unit of competency.</w:t>
            </w:r>
          </w:p>
        </w:tc>
      </w:tr>
    </w:tbl>
    <w:p w:rsidR="00000000" w:rsidRPr="00A90334" w:rsidP="00A90334">
      <w:pPr>
        <w:pStyle w:val="NoPaddingFontSize1"/>
      </w:pPr>
    </w:p>
    <w:p w:rsidR="00000000" w:rsidRPr="00A90334" w:rsidP="00A90334">
      <w:pPr>
        <w:pStyle w:val="AllowPageBreak"/>
      </w:pPr>
    </w:p>
    <w:p w:rsidR="00000000" w:rsidRPr="00A90334" w:rsidP="00A90334">
      <w:pPr>
        <w:pStyle w:val="Heading1"/>
      </w:pPr>
      <w:bookmarkStart w:id="8" w:name="O_1144454"/>
      <w:bookmarkEnd w:id="8"/>
      <w:r w:rsidRPr="00A903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>Range is restricted to essential operating conditions and any other variables essential to the work environment.</w:t>
            </w:r>
          </w:p>
          <w:p w:rsidR="00000000" w:rsidRPr="00A90334" w:rsidP="00A90334">
            <w:pPr>
              <w:pStyle w:val="BodyText"/>
            </w:pPr>
            <w:r w:rsidRPr="00A90334">
              <w:t>Non-essential conditions may be found in the Companion Volume Implementation Guide.</w:t>
            </w:r>
          </w:p>
        </w:tc>
      </w:tr>
    </w:tbl>
    <w:p w:rsidR="00000000" w:rsidRPr="00A90334" w:rsidP="00A90334">
      <w:pPr>
        <w:pStyle w:val="NoPaddingFontSize1"/>
      </w:pPr>
    </w:p>
    <w:p w:rsidR="00000000" w:rsidRPr="00A90334" w:rsidP="00A90334">
      <w:pPr>
        <w:pStyle w:val="AllowPageBreak"/>
      </w:pPr>
    </w:p>
    <w:p w:rsidR="00000000" w:rsidRPr="00A90334" w:rsidP="00A90334">
      <w:pPr>
        <w:pStyle w:val="Heading1"/>
      </w:pPr>
      <w:bookmarkStart w:id="9" w:name="O_1144387"/>
      <w:bookmarkEnd w:id="9"/>
      <w:r w:rsidRPr="00A903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0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34" w:rsidP="00A90334">
            <w:pPr>
              <w:pStyle w:val="BodyText"/>
            </w:pPr>
            <w:r w:rsidRPr="00A90334">
              <w:t>No equivalent</w:t>
            </w:r>
            <w:r w:rsidRPr="00A90334">
              <w:t xml:space="preserve"> unit.</w:t>
            </w:r>
          </w:p>
        </w:tc>
      </w:tr>
    </w:tbl>
    <w:p w:rsidR="00000000" w:rsidRPr="00A90334" w:rsidP="00A90334">
      <w:pPr>
        <w:pStyle w:val="NoPaddingFontSize1"/>
      </w:pPr>
    </w:p>
    <w:p w:rsidR="00000000" w:rsidRPr="00A90334" w:rsidP="00A90334">
      <w:pPr>
        <w:pStyle w:val="AllowPageBreak"/>
      </w:pPr>
    </w:p>
    <w:p w:rsidR="00000000" w:rsidRPr="00A90334" w:rsidP="00A90334">
      <w:pPr>
        <w:pStyle w:val="Heading1"/>
      </w:pPr>
      <w:bookmarkStart w:id="10" w:name="O_1144393"/>
      <w:bookmarkEnd w:id="10"/>
      <w:r w:rsidRPr="00A90334">
        <w:t>Links</w:t>
      </w:r>
    </w:p>
    <w:p w:rsidR="00000000" w:rsidRPr="00A90334" w:rsidP="00C02C17">
      <w:pPr>
        <w:pStyle w:val="BodyText"/>
      </w:pPr>
      <w:r w:rsidRPr="00A9033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1568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90334" w:rsidP="00A90334"/>
    <w:sectPr w:rsidSect="00A903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34" w:rsidRPr="00C02C17" w:rsidP="00C02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17" w:rsidP="00A90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C17" w:rsidP="00A90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02C17" w:rsidP="00A90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334" w:rsidRPr="00C02C17" w:rsidP="00C02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17" w:rsidRPr="002D2AF8" w:rsidP="00A90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DEFEVL006 Evaluate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02C17" w:rsidP="00A90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CEE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D26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334"/>
  </w:style>
  <w:style w:type="character" w:customStyle="1" w:styleId="Heading1Char">
    <w:name w:val="Heading 1 Char"/>
    <w:basedOn w:val="DefaultParagraphFont"/>
    <w:link w:val="Heading1"/>
    <w:rsid w:val="00A90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3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334"/>
    <w:rPr>
      <w:b/>
      <w:spacing w:val="0"/>
    </w:rPr>
  </w:style>
  <w:style w:type="paragraph" w:customStyle="1" w:styleId="SuperHeading">
    <w:name w:val="SuperHeading"/>
    <w:basedOn w:val="Normal"/>
    <w:rsid w:val="00A90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0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3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3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334"/>
    <w:rPr>
      <w:i/>
    </w:rPr>
  </w:style>
  <w:style w:type="paragraph" w:styleId="Caption">
    <w:name w:val="caption"/>
    <w:basedOn w:val="BodyText"/>
    <w:next w:val="Normal"/>
    <w:qFormat/>
    <w:rsid w:val="00A90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334"/>
  </w:style>
  <w:style w:type="paragraph" w:styleId="TableofFigures">
    <w:name w:val="table of figures"/>
    <w:basedOn w:val="Normal"/>
    <w:next w:val="Normal"/>
    <w:semiHidden/>
    <w:rsid w:val="00A90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3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334"/>
    <w:rPr>
      <w:rFonts w:ascii="Wingdings" w:hAnsi="Wingdings"/>
    </w:rPr>
  </w:style>
  <w:style w:type="paragraph" w:customStyle="1" w:styleId="TableHeading">
    <w:name w:val="Table Heading"/>
    <w:basedOn w:val="HeadingBase"/>
    <w:rsid w:val="00A90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334"/>
    <w:rPr>
      <w:color w:val="0033CC"/>
      <w:u w:val="none"/>
    </w:rPr>
  </w:style>
  <w:style w:type="paragraph" w:customStyle="1" w:styleId="BodyTextRight">
    <w:name w:val="Body Text Right"/>
    <w:basedOn w:val="BodyText"/>
    <w:rsid w:val="00A90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3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334"/>
    <w:rPr>
      <w:sz w:val="32"/>
    </w:rPr>
  </w:style>
  <w:style w:type="paragraph" w:customStyle="1" w:styleId="HeadingProcedure">
    <w:name w:val="Heading Procedure"/>
    <w:basedOn w:val="HeadingBase"/>
    <w:next w:val="Normal"/>
    <w:rsid w:val="00A90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334"/>
    <w:pPr>
      <w:spacing w:before="60" w:after="60"/>
    </w:pPr>
  </w:style>
  <w:style w:type="paragraph" w:styleId="ListContinue">
    <w:name w:val="List Continue"/>
    <w:basedOn w:val="List"/>
    <w:rsid w:val="00A90334"/>
    <w:pPr>
      <w:ind w:firstLine="0"/>
    </w:pPr>
  </w:style>
  <w:style w:type="paragraph" w:customStyle="1" w:styleId="ListNote">
    <w:name w:val="List Note"/>
    <w:basedOn w:val="List"/>
    <w:rsid w:val="00A90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334"/>
    <w:rPr>
      <w:rFonts w:ascii="Courier New" w:hAnsi="Courier New"/>
    </w:rPr>
  </w:style>
  <w:style w:type="paragraph" w:customStyle="1" w:styleId="NoteBullet">
    <w:name w:val="Note Bullet"/>
    <w:basedOn w:val="Note"/>
    <w:rsid w:val="00A90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3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334"/>
    <w:rPr>
      <w:b/>
      <w:smallCaps/>
    </w:rPr>
  </w:style>
  <w:style w:type="paragraph" w:customStyle="1" w:styleId="TableListNumber">
    <w:name w:val="Table List Number"/>
    <w:basedOn w:val="ListNumber"/>
    <w:rsid w:val="00A90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334"/>
    <w:pPr>
      <w:numPr>
        <w:numId w:val="8"/>
      </w:numPr>
    </w:pPr>
  </w:style>
  <w:style w:type="paragraph" w:customStyle="1" w:styleId="ListAlpha2">
    <w:name w:val="List Alpha 2"/>
    <w:basedOn w:val="List2"/>
    <w:rsid w:val="00A90334"/>
    <w:pPr>
      <w:numPr>
        <w:numId w:val="7"/>
      </w:numPr>
    </w:pPr>
  </w:style>
  <w:style w:type="paragraph" w:styleId="List2">
    <w:name w:val="List 2"/>
    <w:basedOn w:val="BodyText"/>
    <w:rsid w:val="00A90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3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3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334"/>
    <w:pPr>
      <w:numPr>
        <w:numId w:val="3"/>
      </w:numPr>
    </w:pPr>
  </w:style>
  <w:style w:type="paragraph" w:styleId="ListContinue2">
    <w:name w:val="List Continue 2"/>
    <w:basedOn w:val="List2"/>
    <w:rsid w:val="00A90334"/>
    <w:pPr>
      <w:ind w:firstLine="0"/>
    </w:pPr>
  </w:style>
  <w:style w:type="paragraph" w:styleId="ListContinue3">
    <w:name w:val="List Continue 3"/>
    <w:basedOn w:val="List3"/>
    <w:rsid w:val="00A90334"/>
    <w:pPr>
      <w:ind w:left="1021" w:firstLine="0"/>
    </w:pPr>
  </w:style>
  <w:style w:type="paragraph" w:styleId="ListContinue4">
    <w:name w:val="List Continue 4"/>
    <w:basedOn w:val="List4"/>
    <w:rsid w:val="00A90334"/>
    <w:pPr>
      <w:ind w:firstLine="0"/>
    </w:pPr>
  </w:style>
  <w:style w:type="paragraph" w:styleId="ListContinue5">
    <w:name w:val="List Continue 5"/>
    <w:basedOn w:val="List5"/>
    <w:rsid w:val="00A90334"/>
    <w:pPr>
      <w:ind w:firstLine="0"/>
    </w:pPr>
  </w:style>
  <w:style w:type="paragraph" w:styleId="ListNumber3">
    <w:name w:val="List Number 3"/>
    <w:basedOn w:val="List3"/>
    <w:rsid w:val="00A90334"/>
    <w:pPr>
      <w:numPr>
        <w:numId w:val="4"/>
      </w:numPr>
    </w:pPr>
  </w:style>
  <w:style w:type="paragraph" w:styleId="ListNumber4">
    <w:name w:val="List Number 4"/>
    <w:basedOn w:val="List4"/>
    <w:rsid w:val="00A90334"/>
    <w:pPr>
      <w:numPr>
        <w:numId w:val="5"/>
      </w:numPr>
    </w:pPr>
  </w:style>
  <w:style w:type="paragraph" w:styleId="ListNumber5">
    <w:name w:val="List Number 5"/>
    <w:basedOn w:val="List5"/>
    <w:rsid w:val="00A90334"/>
    <w:pPr>
      <w:numPr>
        <w:numId w:val="6"/>
      </w:numPr>
    </w:pPr>
  </w:style>
  <w:style w:type="paragraph" w:styleId="BlockText">
    <w:name w:val="Block Text"/>
    <w:basedOn w:val="Normal"/>
    <w:rsid w:val="00A90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334"/>
    <w:rPr>
      <w:sz w:val="16"/>
      <w:vertAlign w:val="superscript"/>
    </w:rPr>
  </w:style>
  <w:style w:type="character" w:customStyle="1" w:styleId="Symbols">
    <w:name w:val="Symbols"/>
    <w:basedOn w:val="DefaultParagraphFont"/>
    <w:rsid w:val="00A90334"/>
    <w:rPr>
      <w:rFonts w:ascii="Symbol" w:hAnsi="Symbol"/>
    </w:rPr>
  </w:style>
  <w:style w:type="character" w:customStyle="1" w:styleId="MenuOptions">
    <w:name w:val="Menu Options"/>
    <w:basedOn w:val="DefaultParagraphFont"/>
    <w:rsid w:val="00A90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334"/>
    <w:rPr>
      <w:b/>
    </w:rPr>
  </w:style>
  <w:style w:type="character" w:customStyle="1" w:styleId="Underlined">
    <w:name w:val="Underlined"/>
    <w:basedOn w:val="DefaultParagraphFont"/>
    <w:rsid w:val="00A90334"/>
    <w:rPr>
      <w:u w:val="single"/>
    </w:rPr>
  </w:style>
  <w:style w:type="paragraph" w:customStyle="1" w:styleId="TableBodyTextRight">
    <w:name w:val="Table Body Text Right"/>
    <w:basedOn w:val="TableBodyText"/>
    <w:rsid w:val="00A90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334"/>
    <w:rPr>
      <w:sz w:val="18"/>
    </w:rPr>
  </w:style>
  <w:style w:type="paragraph" w:customStyle="1" w:styleId="BodySmallRight">
    <w:name w:val="Body Small Right"/>
    <w:basedOn w:val="BodyTextRight"/>
    <w:rsid w:val="00A90334"/>
    <w:rPr>
      <w:sz w:val="18"/>
      <w:szCs w:val="18"/>
    </w:rPr>
  </w:style>
  <w:style w:type="paragraph" w:customStyle="1" w:styleId="MarginEdition">
    <w:name w:val="Margin Edition"/>
    <w:basedOn w:val="MarginNote"/>
    <w:rsid w:val="00A90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334"/>
    <w:rPr>
      <w:sz w:val="2"/>
      <w:szCs w:val="2"/>
    </w:rPr>
  </w:style>
  <w:style w:type="character" w:customStyle="1" w:styleId="Small">
    <w:name w:val="Small"/>
    <w:basedOn w:val="DefaultParagraphFont"/>
    <w:rsid w:val="00A90334"/>
    <w:rPr>
      <w:sz w:val="16"/>
    </w:rPr>
  </w:style>
  <w:style w:type="paragraph" w:customStyle="1" w:styleId="WideTable">
    <w:name w:val="Wide Table"/>
    <w:basedOn w:val="Normal"/>
    <w:rsid w:val="00A90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334"/>
  </w:style>
  <w:style w:type="paragraph" w:styleId="Quote">
    <w:name w:val="Quote"/>
    <w:basedOn w:val="Heading1"/>
    <w:link w:val="QuoteChar"/>
    <w:qFormat/>
    <w:rsid w:val="00A90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334"/>
    <w:pPr>
      <w:pageBreakBefore/>
    </w:pPr>
  </w:style>
  <w:style w:type="paragraph" w:customStyle="1" w:styleId="Border">
    <w:name w:val="Border"/>
    <w:basedOn w:val="Normal"/>
    <w:qFormat/>
    <w:rsid w:val="00A90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334"/>
    <w:rPr>
      <w:u w:val="single"/>
    </w:rPr>
  </w:style>
  <w:style w:type="character" w:customStyle="1" w:styleId="BoldandItalics">
    <w:name w:val="Bold and Italics"/>
    <w:qFormat/>
    <w:rsid w:val="00A90334"/>
    <w:rPr>
      <w:b/>
      <w:i/>
      <w:u w:val="none"/>
    </w:rPr>
  </w:style>
  <w:style w:type="paragraph" w:styleId="BalloonText">
    <w:name w:val="Balloon Text"/>
    <w:basedOn w:val="Normal"/>
    <w:link w:val="BalloonTextChar"/>
    <w:rsid w:val="00A90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334"/>
    <w:pPr>
      <w:spacing w:before="0" w:after="0"/>
    </w:pPr>
  </w:style>
  <w:style w:type="paragraph" w:customStyle="1" w:styleId="BodyTextBold">
    <w:name w:val="Body Text Bold"/>
    <w:basedOn w:val="BodyText"/>
    <w:qFormat/>
    <w:rsid w:val="00A90334"/>
    <w:rPr>
      <w:b/>
    </w:rPr>
  </w:style>
  <w:style w:type="character" w:styleId="Hyperlink">
    <w:name w:val="Hyperlink"/>
    <w:basedOn w:val="DefaultParagraphFont"/>
    <w:uiPriority w:val="99"/>
    <w:unhideWhenUsed/>
    <w:rsid w:val="00C02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3698</Characters>
  <Application>Microsoft Office Word</Application>
  <DocSecurity>0</DocSecurity>
  <Lines>184</Lines>
  <Paragraphs>104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DEFEVL006 Evaluate business performance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