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20B" w:rsidP="00B6120B">
      <w:pPr>
        <w:pStyle w:val="Title"/>
      </w:pPr>
      <w:r>
        <w:fldChar w:fldCharType="begin"/>
      </w:r>
      <w:r>
        <w:instrText xml:space="preserve"> TITLE   \* MERGEFORMAT </w:instrText>
      </w:r>
      <w:r>
        <w:fldChar w:fldCharType="separate"/>
      </w:r>
      <w:r>
        <w:t>DEFEVL002 Evaluate and report collected information</w:t>
      </w:r>
      <w:r>
        <w:fldChar w:fldCharType="end"/>
      </w:r>
    </w:p>
    <w:p w:rsidR="00B6120B" w:rsidP="00B6120B">
      <w:pPr>
        <w:pStyle w:val="Version"/>
        <w:sectPr w:rsidSect="001406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06E1" w:rsidP="001406E1">
      <w:pPr>
        <w:pStyle w:val="SuperHeading"/>
      </w:pPr>
      <w:r w:rsidRPr="001406E1">
        <w:t>DEFEVL002 Evaluate and report collected information</w:t>
      </w:r>
    </w:p>
    <w:p w:rsidR="00000000" w:rsidRPr="001406E1" w:rsidP="001406E1">
      <w:pPr>
        <w:pStyle w:val="Heading1"/>
      </w:pPr>
      <w:bookmarkStart w:id="1" w:name="O_1141321"/>
      <w:bookmarkEnd w:id="1"/>
      <w:r w:rsidRPr="001406E1">
        <w:t>Modification History</w:t>
      </w:r>
    </w:p>
    <w:tbl>
      <w:tblPr>
        <w:tblW w:w="9497" w:type="dxa"/>
        <w:tblLayout w:type="fixed"/>
        <w:tblCellMar>
          <w:left w:w="62" w:type="dxa"/>
          <w:right w:w="62" w:type="dxa"/>
        </w:tblCellMar>
        <w:tblLook w:val="0000"/>
      </w:tblPr>
      <w:tblGrid>
        <w:gridCol w:w="9497"/>
      </w:tblGrid>
      <w:tr w:rsidTr="00140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t>Release 2.0. This is the second release of this unit of competency in the DEF Defence Training Package Release 4.0. Modifications have been made to Foundation Skills and Assessment Conditions.</w:t>
            </w:r>
          </w:p>
        </w:tc>
      </w:tr>
      <w:tr w:rsidTr="00140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6E1" w:rsidP="001406E1">
            <w:pPr>
              <w:pStyle w:val="BodyText"/>
            </w:pPr>
            <w:r w:rsidRPr="001406E1">
              <w:t>Release 1.0. This unit was relea</w:t>
            </w:r>
            <w:r w:rsidRPr="001406E1">
              <w:t>sed in DEF Defence Training Package release 1.0 and meets the Standards for Training Packages.</w:t>
            </w:r>
          </w:p>
          <w:p w:rsidR="00000000" w:rsidRPr="001406E1" w:rsidP="001406E1">
            <w:pPr>
              <w:pStyle w:val="BodyText"/>
            </w:pPr>
            <w:r w:rsidRPr="001406E1">
              <w:t>This unit supersedes and is equivalent to DEFEV502 Evaluate and report collected information.</w:t>
            </w:r>
          </w:p>
          <w:p w:rsidR="00000000" w:rsidRPr="001406E1" w:rsidP="001406E1">
            <w:pPr>
              <w:pStyle w:val="ListBullet"/>
            </w:pPr>
            <w:r w:rsidRPr="001406E1">
              <w:t>Unit code updated</w:t>
            </w:r>
          </w:p>
          <w:p w:rsidR="00000000" w:rsidRPr="001406E1" w:rsidP="001406E1">
            <w:pPr>
              <w:pStyle w:val="ListBullet"/>
            </w:pPr>
            <w:r w:rsidRPr="001406E1">
              <w:t>Content and formatting updated to comply with ne</w:t>
            </w:r>
            <w:r w:rsidRPr="001406E1">
              <w:t>w standards</w:t>
            </w:r>
          </w:p>
          <w:p w:rsidR="00000000" w:rsidRPr="001406E1" w:rsidP="001406E1">
            <w:pPr>
              <w:pStyle w:val="ListBullet"/>
            </w:pPr>
            <w:r w:rsidRPr="001406E1">
              <w:t>All PC transitioned from passive to active voice</w:t>
            </w:r>
          </w:p>
          <w:p w:rsidR="00000000" w:rsidRPr="001406E1" w:rsidP="001406E1">
            <w:pPr>
              <w:pStyle w:val="ListBullet"/>
            </w:pPr>
            <w:r w:rsidRPr="001406E1">
              <w:t>PC added in element 2.</w:t>
            </w:r>
          </w:p>
        </w:tc>
      </w:tr>
    </w:tbl>
    <w:p w:rsidR="00000000" w:rsidRPr="001406E1" w:rsidP="001406E1">
      <w:pPr>
        <w:pStyle w:val="NoPaddingFontSize1"/>
      </w:pPr>
    </w:p>
    <w:p w:rsidR="00000000" w:rsidRPr="001406E1" w:rsidP="001406E1">
      <w:pPr>
        <w:pStyle w:val="AllowPageBreak"/>
      </w:pPr>
    </w:p>
    <w:p w:rsidR="00000000" w:rsidRPr="001406E1" w:rsidP="001406E1">
      <w:pPr>
        <w:pStyle w:val="Heading1"/>
      </w:pPr>
      <w:bookmarkStart w:id="2" w:name="O_1141320"/>
      <w:bookmarkEnd w:id="2"/>
      <w:r w:rsidRPr="001406E1">
        <w:t>Application</w:t>
      </w:r>
    </w:p>
    <w:tbl>
      <w:tblPr>
        <w:tblW w:w="9497" w:type="dxa"/>
        <w:tblLayout w:type="fixed"/>
        <w:tblCellMar>
          <w:left w:w="62" w:type="dxa"/>
          <w:right w:w="62" w:type="dxa"/>
        </w:tblCellMar>
        <w:tblLook w:val="0000"/>
      </w:tblPr>
      <w:tblGrid>
        <w:gridCol w:w="9497"/>
      </w:tblGrid>
      <w:tr w:rsidTr="00140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6E1" w:rsidP="001406E1">
            <w:pPr>
              <w:pStyle w:val="BodyText"/>
            </w:pPr>
            <w:r w:rsidRPr="001406E1">
              <w:t xml:space="preserve">This unit describes the skills required to apply diagnostic and mathematical skills to determine validity and appropriateness of collected </w:t>
            </w:r>
            <w:r w:rsidRPr="001406E1">
              <w:t>data.</w:t>
            </w:r>
          </w:p>
          <w:p w:rsidR="00000000" w:rsidRPr="001406E1" w:rsidP="001406E1">
            <w:pPr>
              <w:pStyle w:val="BodyText"/>
            </w:pPr>
            <w:r w:rsidRPr="001406E1">
              <w:t>This unit applies to those working on evaluation programs.</w:t>
            </w:r>
          </w:p>
          <w:p w:rsidR="00000000" w:rsidRPr="001406E1" w:rsidP="001406E1">
            <w:pPr>
              <w:pStyle w:val="BodyText"/>
            </w:pPr>
            <w:r w:rsidRPr="001406E1">
              <w:t>The skills and knowledge described in this unit must be applied within the legislative, regulatory and policy environment in which they are carried out. Organisational policies and procedures must be consulted and adhered to.</w:t>
            </w:r>
          </w:p>
          <w:p w:rsidR="00000000" w:rsidRPr="001406E1" w:rsidP="001406E1">
            <w:pPr>
              <w:pStyle w:val="BodyText"/>
            </w:pPr>
            <w:r w:rsidRPr="001406E1">
              <w:t>Those undertaking this unit wo</w:t>
            </w:r>
            <w:r w:rsidRPr="001406E1">
              <w:t>uld work autonomously while performing complex tasks in a familiar context.</w:t>
            </w:r>
          </w:p>
          <w:p w:rsidR="00000000" w:rsidRPr="001406E1" w:rsidP="001406E1">
            <w:pPr>
              <w:pStyle w:val="BodyText"/>
            </w:pPr>
            <w:r w:rsidRPr="001406E1">
              <w:t>No licensing, legislative or certification requirements apply to unit at the time of publication.</w:t>
            </w:r>
          </w:p>
        </w:tc>
      </w:tr>
    </w:tbl>
    <w:p w:rsidR="00000000" w:rsidRPr="001406E1" w:rsidP="001406E1">
      <w:pPr>
        <w:pStyle w:val="NoPaddingFontSize1"/>
      </w:pPr>
    </w:p>
    <w:p w:rsidR="00000000" w:rsidRPr="001406E1" w:rsidP="001406E1">
      <w:pPr>
        <w:pStyle w:val="AllowPageBreak"/>
      </w:pPr>
    </w:p>
    <w:p w:rsidR="00000000" w:rsidRPr="001406E1" w:rsidP="001406E1">
      <w:pPr>
        <w:pStyle w:val="Heading1"/>
      </w:pPr>
      <w:bookmarkStart w:id="3" w:name="O_1141324"/>
      <w:bookmarkEnd w:id="3"/>
      <w:r w:rsidRPr="001406E1">
        <w:t>Pre-requisite Unit</w:t>
      </w:r>
    </w:p>
    <w:tbl>
      <w:tblPr>
        <w:tblW w:w="9497" w:type="dxa"/>
        <w:tblLayout w:type="fixed"/>
        <w:tblCellMar>
          <w:left w:w="62" w:type="dxa"/>
          <w:right w:w="62" w:type="dxa"/>
        </w:tblCellMar>
        <w:tblLook w:val="0000"/>
      </w:tblPr>
      <w:tblGrid>
        <w:gridCol w:w="9497"/>
      </w:tblGrid>
      <w:tr w:rsidTr="00140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6E1" w:rsidP="001406E1">
            <w:pPr>
              <w:pStyle w:val="BodyText"/>
            </w:pPr>
            <w:r w:rsidRPr="001406E1">
              <w:t>Not applicable.</w:t>
            </w:r>
          </w:p>
        </w:tc>
      </w:tr>
    </w:tbl>
    <w:p w:rsidR="00000000" w:rsidRPr="001406E1" w:rsidP="001406E1">
      <w:pPr>
        <w:pStyle w:val="NoPaddingFontSize1"/>
      </w:pPr>
    </w:p>
    <w:p w:rsidR="00000000" w:rsidRPr="001406E1" w:rsidP="001406E1">
      <w:pPr>
        <w:pStyle w:val="AllowPageBreak"/>
      </w:pPr>
    </w:p>
    <w:p w:rsidR="00000000" w:rsidRPr="001406E1" w:rsidP="001406E1">
      <w:pPr>
        <w:pStyle w:val="Heading1"/>
      </w:pPr>
      <w:bookmarkStart w:id="4" w:name="O_1141319"/>
      <w:bookmarkEnd w:id="4"/>
      <w:r w:rsidRPr="001406E1">
        <w:t>Compe</w:t>
      </w:r>
      <w:r w:rsidRPr="001406E1">
        <w:t>tency Field</w:t>
      </w:r>
    </w:p>
    <w:tbl>
      <w:tblPr>
        <w:tblW w:w="9497" w:type="dxa"/>
        <w:tblLayout w:type="fixed"/>
        <w:tblCellMar>
          <w:left w:w="62" w:type="dxa"/>
          <w:right w:w="62" w:type="dxa"/>
        </w:tblCellMar>
        <w:tblLook w:val="0000"/>
      </w:tblPr>
      <w:tblGrid>
        <w:gridCol w:w="9497"/>
      </w:tblGrid>
      <w:tr w:rsidTr="00140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6E1" w:rsidP="001406E1">
            <w:pPr>
              <w:pStyle w:val="BodyText"/>
            </w:pPr>
            <w:r w:rsidRPr="001406E1">
              <w:t>Evaluation</w:t>
            </w:r>
          </w:p>
        </w:tc>
      </w:tr>
    </w:tbl>
    <w:p w:rsidR="00000000" w:rsidRPr="001406E1" w:rsidP="001406E1">
      <w:pPr>
        <w:pStyle w:val="NoPaddingFontSize1"/>
      </w:pPr>
    </w:p>
    <w:p w:rsidR="00000000" w:rsidRPr="001406E1" w:rsidP="001406E1">
      <w:pPr>
        <w:pStyle w:val="AllowPageBreak"/>
      </w:pPr>
    </w:p>
    <w:p w:rsidR="00000000" w:rsidRPr="001406E1" w:rsidP="001406E1">
      <w:pPr>
        <w:pStyle w:val="Heading1"/>
      </w:pPr>
      <w:bookmarkStart w:id="5" w:name="O_1141325"/>
      <w:bookmarkEnd w:id="5"/>
      <w:r w:rsidRPr="001406E1">
        <w:t>Unit Sector</w:t>
      </w:r>
    </w:p>
    <w:tbl>
      <w:tblPr>
        <w:tblW w:w="9497" w:type="dxa"/>
        <w:tblLayout w:type="fixed"/>
        <w:tblCellMar>
          <w:left w:w="62" w:type="dxa"/>
          <w:right w:w="62" w:type="dxa"/>
        </w:tblCellMar>
        <w:tblLook w:val="0000"/>
      </w:tblPr>
      <w:tblGrid>
        <w:gridCol w:w="9497"/>
      </w:tblGrid>
      <w:tr w:rsidTr="00140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6E1" w:rsidP="001406E1">
            <w:pPr>
              <w:pStyle w:val="BodyText"/>
            </w:pPr>
            <w:r w:rsidRPr="001406E1">
              <w:t>Not applicable.</w:t>
            </w:r>
          </w:p>
        </w:tc>
      </w:tr>
    </w:tbl>
    <w:p w:rsidR="00000000" w:rsidRPr="001406E1" w:rsidP="001406E1">
      <w:pPr>
        <w:pStyle w:val="NoPaddingFontSize1"/>
      </w:pPr>
    </w:p>
    <w:p w:rsidR="00000000" w:rsidRPr="001406E1" w:rsidP="001406E1">
      <w:pPr>
        <w:pStyle w:val="AllowPageBreak"/>
      </w:pPr>
    </w:p>
    <w:p w:rsidR="00000000" w:rsidRPr="001406E1" w:rsidP="001406E1">
      <w:pPr>
        <w:pStyle w:val="Heading1"/>
      </w:pPr>
      <w:bookmarkStart w:id="6" w:name="O_1141318"/>
      <w:bookmarkEnd w:id="6"/>
      <w:r w:rsidRPr="001406E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406E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406E1" w:rsidP="001406E1">
            <w:pPr>
              <w:pStyle w:val="List"/>
            </w:pPr>
            <w:r w:rsidRPr="001406E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rPr>
                <w:rStyle w:val="SpecialBold"/>
              </w:rPr>
              <w:t>PERFORMANCE CRITERIA</w:t>
            </w:r>
          </w:p>
        </w:tc>
      </w:tr>
      <w:tr w:rsidTr="001406E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t>Performance criteria describe the performance needed to demonstrate achievement of the element.</w:t>
            </w:r>
          </w:p>
        </w:tc>
      </w:tr>
      <w:tr w:rsidTr="001406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06E1" w:rsidP="001406E1">
            <w:pPr>
              <w:pStyle w:val="BodyText"/>
            </w:pPr>
            <w:r w:rsidRPr="001406E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406E1" w:rsidP="001406E1">
            <w:pPr>
              <w:pStyle w:val="BodyText"/>
            </w:pPr>
            <w:r w:rsidRPr="001406E1">
              <w:rPr>
                <w:rStyle w:val="SpecialBold"/>
              </w:rPr>
              <w:t>Determine whether data is covered by scope of program</w:t>
            </w:r>
          </w:p>
        </w:tc>
        <w:tc>
          <w:tcPr>
            <w:tcW w:w="697"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t>Collect evidence, facts and information</w:t>
            </w:r>
          </w:p>
        </w:tc>
      </w:tr>
      <w:tr w:rsidTr="001406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6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t>Review evaluation terms of reference and conditions to determine whether data/information falls within project scope</w:t>
            </w:r>
          </w:p>
        </w:tc>
      </w:tr>
      <w:tr w:rsidTr="001406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06E1" w:rsidP="001406E1">
            <w:pPr>
              <w:pStyle w:val="BodyText"/>
            </w:pPr>
            <w:r w:rsidRPr="001406E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406E1" w:rsidP="001406E1">
            <w:pPr>
              <w:pStyle w:val="BodyText"/>
            </w:pPr>
            <w:r w:rsidRPr="001406E1">
              <w:rPr>
                <w:rStyle w:val="SpecialBold"/>
              </w:rPr>
              <w:t>Apply and analyse established data</w:t>
            </w:r>
          </w:p>
        </w:tc>
        <w:tc>
          <w:tcPr>
            <w:tcW w:w="697"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t>Assess validity of data/information</w:t>
            </w:r>
          </w:p>
        </w:tc>
      </w:tr>
      <w:tr w:rsidTr="001406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6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t>Apply analysis techniques to assess data</w:t>
            </w:r>
          </w:p>
        </w:tc>
      </w:tr>
      <w:tr w:rsidTr="001406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6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t>Identi</w:t>
            </w:r>
            <w:r w:rsidRPr="001406E1">
              <w:t>fy trends and anomalies</w:t>
            </w:r>
          </w:p>
        </w:tc>
      </w:tr>
      <w:tr w:rsidTr="001406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6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t>Document data analysis techniques and procedures</w:t>
            </w:r>
          </w:p>
        </w:tc>
      </w:tr>
      <w:tr w:rsidTr="001406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6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t>Make recommendations on areas of possible improvement</w:t>
            </w:r>
          </w:p>
        </w:tc>
      </w:tr>
      <w:tr w:rsidTr="001406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06E1" w:rsidP="001406E1">
            <w:pPr>
              <w:pStyle w:val="BodyText"/>
            </w:pPr>
            <w:r w:rsidRPr="001406E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406E1" w:rsidP="001406E1">
            <w:pPr>
              <w:pStyle w:val="BodyText"/>
            </w:pPr>
            <w:r w:rsidRPr="001406E1">
              <w:rPr>
                <w:rStyle w:val="SpecialBold"/>
              </w:rPr>
              <w:t>Record data analysis</w:t>
            </w:r>
          </w:p>
        </w:tc>
        <w:tc>
          <w:tcPr>
            <w:tcW w:w="697"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t>Record findings</w:t>
            </w:r>
          </w:p>
        </w:tc>
      </w:tr>
      <w:tr w:rsidTr="001406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6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t>Analyse recommendations for act</w:t>
            </w:r>
            <w:r w:rsidRPr="001406E1">
              <w:t>ion to ensure they are compatible with the project’s scope and terms of reference</w:t>
            </w:r>
          </w:p>
        </w:tc>
      </w:tr>
      <w:tr w:rsidTr="001406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6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t>Analyse interim and final reports and compare outcomes to the criteria established at the outset</w:t>
            </w:r>
          </w:p>
        </w:tc>
      </w:tr>
      <w:tr w:rsidTr="001406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06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6E1">
            <w:pPr>
              <w:pStyle w:val="BodyText"/>
              <w:rPr>
                <w:lang w:val="en-NZ"/>
              </w:rPr>
            </w:pPr>
            <w:r w:rsidRPr="001406E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406E1" w:rsidP="001406E1">
            <w:pPr>
              <w:pStyle w:val="BodyText"/>
            </w:pPr>
            <w:r w:rsidRPr="001406E1">
              <w:t>Report findings to stakeholders</w:t>
            </w:r>
          </w:p>
        </w:tc>
      </w:tr>
    </w:tbl>
    <w:p w:rsidR="00000000" w:rsidRPr="001406E1" w:rsidP="001406E1">
      <w:pPr>
        <w:pStyle w:val="NoPaddingFontSize1"/>
      </w:pPr>
    </w:p>
    <w:p w:rsidR="00000000" w:rsidRPr="001406E1" w:rsidP="001406E1">
      <w:pPr>
        <w:pStyle w:val="AllowPageBreak"/>
      </w:pPr>
    </w:p>
    <w:p w:rsidR="00000000" w:rsidRPr="001406E1" w:rsidP="001406E1">
      <w:pPr>
        <w:pStyle w:val="Heading1"/>
      </w:pPr>
      <w:bookmarkStart w:id="7" w:name="O_1141317"/>
      <w:bookmarkEnd w:id="7"/>
      <w:r w:rsidRPr="001406E1">
        <w:t>Foundation Skills</w:t>
      </w:r>
    </w:p>
    <w:tbl>
      <w:tblPr>
        <w:tblW w:w="9497" w:type="dxa"/>
        <w:tblLayout w:type="fixed"/>
        <w:tblCellMar>
          <w:left w:w="62" w:type="dxa"/>
          <w:right w:w="62" w:type="dxa"/>
        </w:tblCellMar>
        <w:tblLook w:val="0000"/>
      </w:tblPr>
      <w:tblGrid>
        <w:gridCol w:w="9497"/>
      </w:tblGrid>
      <w:tr w:rsidTr="00140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6E1" w:rsidP="001406E1">
            <w:pPr>
              <w:pStyle w:val="BodyText"/>
            </w:pPr>
            <w:r w:rsidRPr="001406E1">
              <w:t>Foundation skills essential to performance are explicit in the performance criteria of this unit of competency.</w:t>
            </w:r>
          </w:p>
        </w:tc>
      </w:tr>
    </w:tbl>
    <w:p w:rsidR="00000000" w:rsidRPr="001406E1" w:rsidP="001406E1">
      <w:pPr>
        <w:pStyle w:val="NoPaddingFontSize1"/>
      </w:pPr>
    </w:p>
    <w:p w:rsidR="00000000" w:rsidRPr="001406E1" w:rsidP="001406E1">
      <w:pPr>
        <w:pStyle w:val="AllowPageBreak"/>
      </w:pPr>
    </w:p>
    <w:p w:rsidR="00000000" w:rsidRPr="001406E1" w:rsidP="001406E1">
      <w:pPr>
        <w:pStyle w:val="Heading1"/>
      </w:pPr>
      <w:bookmarkStart w:id="8" w:name="O_1141326"/>
      <w:bookmarkEnd w:id="8"/>
      <w:r w:rsidRPr="001406E1">
        <w:t>Range of Conditions</w:t>
      </w:r>
    </w:p>
    <w:tbl>
      <w:tblPr>
        <w:tblW w:w="9497" w:type="dxa"/>
        <w:tblLayout w:type="fixed"/>
        <w:tblCellMar>
          <w:left w:w="62" w:type="dxa"/>
          <w:right w:w="62" w:type="dxa"/>
        </w:tblCellMar>
        <w:tblLook w:val="0000"/>
      </w:tblPr>
      <w:tblGrid>
        <w:gridCol w:w="9497"/>
      </w:tblGrid>
      <w:tr w:rsidTr="00140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6E1" w:rsidP="001406E1">
            <w:pPr>
              <w:pStyle w:val="BodyText"/>
            </w:pPr>
            <w:r w:rsidRPr="001406E1">
              <w:t>Range is restricted to essential operating conditions and any other variables essenti</w:t>
            </w:r>
            <w:r w:rsidRPr="001406E1">
              <w:t>al to the work environment.</w:t>
            </w:r>
          </w:p>
          <w:p w:rsidR="00000000" w:rsidRPr="001406E1" w:rsidP="001406E1">
            <w:pPr>
              <w:pStyle w:val="BodyText"/>
            </w:pPr>
            <w:r w:rsidRPr="001406E1">
              <w:t>Non-essential conditions may be found in the Companion Volume Implementation Guide.</w:t>
            </w:r>
          </w:p>
        </w:tc>
      </w:tr>
    </w:tbl>
    <w:p w:rsidR="00000000" w:rsidRPr="001406E1" w:rsidP="001406E1">
      <w:pPr>
        <w:pStyle w:val="NoPaddingFontSize1"/>
      </w:pPr>
    </w:p>
    <w:p w:rsidR="00000000" w:rsidRPr="001406E1" w:rsidP="001406E1">
      <w:pPr>
        <w:pStyle w:val="AllowPageBreak"/>
      </w:pPr>
    </w:p>
    <w:p w:rsidR="00000000" w:rsidRPr="001406E1" w:rsidP="001406E1">
      <w:pPr>
        <w:pStyle w:val="Heading1"/>
      </w:pPr>
      <w:bookmarkStart w:id="9" w:name="O_1141316"/>
      <w:bookmarkEnd w:id="9"/>
      <w:r w:rsidRPr="001406E1">
        <w:t>Unit Mapping Information</w:t>
      </w:r>
    </w:p>
    <w:tbl>
      <w:tblPr>
        <w:tblW w:w="9497" w:type="dxa"/>
        <w:tblLayout w:type="fixed"/>
        <w:tblCellMar>
          <w:left w:w="62" w:type="dxa"/>
          <w:right w:w="62" w:type="dxa"/>
        </w:tblCellMar>
        <w:tblLook w:val="0000"/>
      </w:tblPr>
      <w:tblGrid>
        <w:gridCol w:w="9497"/>
      </w:tblGrid>
      <w:tr w:rsidTr="00140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6E1" w:rsidP="001406E1">
            <w:pPr>
              <w:pStyle w:val="BodyText"/>
            </w:pPr>
            <w:r w:rsidRPr="001406E1">
              <w:t>This unit supersedes and is equivalent to DEFEV502 Evaluate and report collected information.</w:t>
            </w:r>
          </w:p>
        </w:tc>
      </w:tr>
    </w:tbl>
    <w:p w:rsidR="00000000" w:rsidRPr="001406E1" w:rsidP="001406E1">
      <w:pPr>
        <w:pStyle w:val="NoPaddingFontSize1"/>
      </w:pPr>
    </w:p>
    <w:p w:rsidR="00000000" w:rsidRPr="001406E1" w:rsidP="001406E1">
      <w:pPr>
        <w:pStyle w:val="AllowPageBreak"/>
      </w:pPr>
    </w:p>
    <w:p w:rsidR="00000000" w:rsidRPr="001406E1" w:rsidP="001406E1">
      <w:pPr>
        <w:pStyle w:val="Heading1"/>
      </w:pPr>
      <w:bookmarkStart w:id="10" w:name="O_1141322"/>
      <w:bookmarkEnd w:id="10"/>
      <w:r w:rsidRPr="001406E1">
        <w:t>Links</w:t>
      </w:r>
    </w:p>
    <w:p w:rsidR="00000000" w:rsidRPr="001406E1" w:rsidP="00B6120B">
      <w:pPr>
        <w:pStyle w:val="BodyText"/>
      </w:pPr>
      <w:r w:rsidRPr="001406E1">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994923">
        <w:rPr>
          <w:rStyle w:val="Hyperlink"/>
        </w:rPr>
        <w:t>https://vetnet.gov.au/Pages/TrainingDocs.aspx?q=6bdbab1e-11ed-4bc9-9cba-9e1a55d4e4a9</w:t>
      </w:r>
      <w:r>
        <w:fldChar w:fldCharType="end"/>
      </w:r>
    </w:p>
    <w:p w:rsidR="00000000" w:rsidRPr="001406E1" w:rsidP="001406E1"/>
    <w:sectPr w:rsidSect="001406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6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6E1" w:rsidRPr="00B6120B" w:rsidP="00B612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6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0B" w:rsidP="001406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120B" w:rsidP="001406E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6120B" w:rsidP="001406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6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06E1" w:rsidRPr="00B6120B" w:rsidP="00B612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6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0B" w:rsidRPr="002D2AF8" w:rsidP="001406E1">
    <w:pPr>
      <w:pStyle w:val="Header"/>
      <w:framePr w:wrap="around"/>
    </w:pPr>
    <w:r>
      <w:fldChar w:fldCharType="begin"/>
    </w:r>
    <w:r>
      <w:instrText xml:space="preserve"> TITLE   \* MERGEFORMAT </w:instrText>
    </w:r>
    <w:r>
      <w:fldChar w:fldCharType="separate"/>
    </w:r>
    <w:r>
      <w:t>DEFEVL002 Evaluate and report collected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6120B" w:rsidP="001406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5097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AC5F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6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6E1"/>
    <w:pPr>
      <w:spacing w:before="360" w:after="60"/>
      <w:outlineLvl w:val="0"/>
    </w:pPr>
    <w:rPr>
      <w:sz w:val="32"/>
    </w:rPr>
  </w:style>
  <w:style w:type="paragraph" w:styleId="Heading2">
    <w:name w:val="heading 2"/>
    <w:basedOn w:val="HeadingBase"/>
    <w:next w:val="BodyText"/>
    <w:link w:val="Heading2Char"/>
    <w:qFormat/>
    <w:rsid w:val="001406E1"/>
    <w:pPr>
      <w:keepLines/>
      <w:spacing w:before="240" w:after="120"/>
      <w:outlineLvl w:val="1"/>
    </w:pPr>
    <w:rPr>
      <w:sz w:val="28"/>
      <w:szCs w:val="40"/>
    </w:rPr>
  </w:style>
  <w:style w:type="paragraph" w:styleId="Heading3">
    <w:name w:val="heading 3"/>
    <w:basedOn w:val="HeadingBase"/>
    <w:next w:val="BodyText"/>
    <w:link w:val="Heading3Char"/>
    <w:qFormat/>
    <w:rsid w:val="001406E1"/>
    <w:pPr>
      <w:spacing w:before="180" w:after="120"/>
      <w:outlineLvl w:val="2"/>
    </w:pPr>
    <w:rPr>
      <w:spacing w:val="-10"/>
      <w:kern w:val="32"/>
    </w:rPr>
  </w:style>
  <w:style w:type="paragraph" w:styleId="Heading4">
    <w:name w:val="heading 4"/>
    <w:basedOn w:val="HeadingBase"/>
    <w:next w:val="BodyText"/>
    <w:link w:val="Heading4Char"/>
    <w:qFormat/>
    <w:rsid w:val="001406E1"/>
    <w:pPr>
      <w:spacing w:before="160" w:after="120"/>
      <w:outlineLvl w:val="3"/>
    </w:pPr>
    <w:rPr>
      <w:sz w:val="22"/>
    </w:rPr>
  </w:style>
  <w:style w:type="paragraph" w:styleId="Heading5">
    <w:name w:val="heading 5"/>
    <w:basedOn w:val="HeadingBase"/>
    <w:next w:val="Normal"/>
    <w:link w:val="Heading5Char"/>
    <w:qFormat/>
    <w:rsid w:val="001406E1"/>
    <w:pPr>
      <w:spacing w:before="80"/>
      <w:outlineLvl w:val="4"/>
    </w:pPr>
    <w:rPr>
      <w:color w:val="918585"/>
      <w:sz w:val="20"/>
    </w:rPr>
  </w:style>
  <w:style w:type="paragraph" w:styleId="Heading6">
    <w:name w:val="heading 6"/>
    <w:basedOn w:val="HeadingBase"/>
    <w:next w:val="Normal"/>
    <w:link w:val="Heading6Char"/>
    <w:qFormat/>
    <w:rsid w:val="001406E1"/>
    <w:pPr>
      <w:spacing w:before="60"/>
      <w:outlineLvl w:val="5"/>
    </w:pPr>
    <w:rPr>
      <w:color w:val="918585"/>
      <w:sz w:val="20"/>
    </w:rPr>
  </w:style>
  <w:style w:type="paragraph" w:styleId="Heading7">
    <w:name w:val="heading 7"/>
    <w:basedOn w:val="Normal"/>
    <w:next w:val="Normal"/>
    <w:link w:val="Heading7Char"/>
    <w:qFormat/>
    <w:rsid w:val="001406E1"/>
    <w:pPr>
      <w:ind w:left="720"/>
      <w:outlineLvl w:val="6"/>
    </w:pPr>
    <w:rPr>
      <w:i/>
    </w:rPr>
  </w:style>
  <w:style w:type="paragraph" w:styleId="Heading8">
    <w:name w:val="heading 8"/>
    <w:basedOn w:val="Normal"/>
    <w:next w:val="Normal"/>
    <w:link w:val="Heading8Char"/>
    <w:qFormat/>
    <w:rsid w:val="001406E1"/>
    <w:pPr>
      <w:ind w:left="720"/>
      <w:outlineLvl w:val="7"/>
    </w:pPr>
    <w:rPr>
      <w:i/>
    </w:rPr>
  </w:style>
  <w:style w:type="paragraph" w:styleId="Heading9">
    <w:name w:val="heading 9"/>
    <w:basedOn w:val="Normal"/>
    <w:next w:val="Normal"/>
    <w:link w:val="Heading9Char"/>
    <w:qFormat/>
    <w:rsid w:val="001406E1"/>
    <w:pPr>
      <w:ind w:left="720"/>
      <w:outlineLvl w:val="8"/>
    </w:pPr>
    <w:rPr>
      <w:i/>
    </w:rPr>
  </w:style>
  <w:style w:type="character" w:default="1" w:styleId="DefaultParagraphFont">
    <w:name w:val="Default Paragraph Font"/>
    <w:uiPriority w:val="1"/>
    <w:unhideWhenUsed/>
    <w:rsid w:val="001406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6E1"/>
  </w:style>
  <w:style w:type="character" w:customStyle="1" w:styleId="Heading1Char">
    <w:name w:val="Heading 1 Char"/>
    <w:basedOn w:val="DefaultParagraphFont"/>
    <w:link w:val="Heading1"/>
    <w:rsid w:val="001406E1"/>
    <w:rPr>
      <w:rFonts w:ascii="Times New Roman" w:eastAsia="Times New Roman" w:hAnsi="Times New Roman" w:cs="Times New Roman"/>
      <w:b/>
      <w:sz w:val="32"/>
      <w:szCs w:val="20"/>
      <w:lang w:eastAsia="en-US"/>
    </w:rPr>
  </w:style>
  <w:style w:type="paragraph" w:styleId="BodyText">
    <w:name w:val="Body Text"/>
    <w:basedOn w:val="Normal"/>
    <w:link w:val="BodyTextChar"/>
    <w:rsid w:val="001406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06E1"/>
    <w:rPr>
      <w:rFonts w:ascii="Times New Roman" w:eastAsia="Times New Roman" w:hAnsi="Times New Roman" w:cs="Times New Roman"/>
      <w:sz w:val="24"/>
      <w:lang w:eastAsia="en-US"/>
    </w:rPr>
  </w:style>
  <w:style w:type="paragraph" w:styleId="List">
    <w:name w:val="List"/>
    <w:basedOn w:val="BodyText"/>
    <w:next w:val="BodyText"/>
    <w:rsid w:val="001406E1"/>
    <w:pPr>
      <w:tabs>
        <w:tab w:val="left" w:pos="340"/>
      </w:tabs>
      <w:spacing w:before="60" w:after="60"/>
      <w:ind w:left="340" w:hanging="340"/>
    </w:pPr>
  </w:style>
  <w:style w:type="paragraph" w:styleId="ListBullet">
    <w:name w:val="List Bullet"/>
    <w:basedOn w:val="List"/>
    <w:rsid w:val="001406E1"/>
    <w:pPr>
      <w:numPr>
        <w:numId w:val="11"/>
      </w:numPr>
      <w:tabs>
        <w:tab w:val="clear" w:pos="340"/>
      </w:tabs>
      <w:spacing w:before="40" w:after="40"/>
    </w:pPr>
  </w:style>
  <w:style w:type="character" w:customStyle="1" w:styleId="SpecialBold">
    <w:name w:val="Special Bold"/>
    <w:basedOn w:val="DefaultParagraphFont"/>
    <w:rsid w:val="001406E1"/>
    <w:rPr>
      <w:b/>
      <w:spacing w:val="0"/>
    </w:rPr>
  </w:style>
  <w:style w:type="paragraph" w:customStyle="1" w:styleId="SuperHeading">
    <w:name w:val="SuperHeading"/>
    <w:basedOn w:val="Normal"/>
    <w:rsid w:val="001406E1"/>
    <w:pPr>
      <w:spacing w:before="240" w:after="120"/>
      <w:outlineLvl w:val="0"/>
    </w:pPr>
    <w:rPr>
      <w:rFonts w:ascii="Times New Roman" w:hAnsi="Times New Roman"/>
      <w:b/>
      <w:sz w:val="32"/>
    </w:rPr>
  </w:style>
  <w:style w:type="paragraph" w:customStyle="1" w:styleId="AllowPageBreak">
    <w:name w:val="AllowPageBreak"/>
    <w:rsid w:val="001406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06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6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6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6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6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6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6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6E1"/>
    <w:rPr>
      <w:rFonts w:ascii="Courier New" w:eastAsia="Times New Roman" w:hAnsi="Courier New" w:cs="Times New Roman"/>
      <w:i/>
      <w:szCs w:val="20"/>
      <w:lang w:eastAsia="en-US"/>
    </w:rPr>
  </w:style>
  <w:style w:type="paragraph" w:customStyle="1" w:styleId="HeadingBase">
    <w:name w:val="Heading Base"/>
    <w:rsid w:val="001406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6E1"/>
    <w:pPr>
      <w:tabs>
        <w:tab w:val="right" w:leader="dot" w:pos="9072"/>
      </w:tabs>
      <w:ind w:left="567"/>
    </w:pPr>
    <w:rPr>
      <w:szCs w:val="22"/>
    </w:rPr>
  </w:style>
  <w:style w:type="paragraph" w:customStyle="1" w:styleId="TOCBase">
    <w:name w:val="TOC Base"/>
    <w:rsid w:val="001406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6E1"/>
    <w:pPr>
      <w:tabs>
        <w:tab w:val="right" w:leader="dot" w:pos="9072"/>
      </w:tabs>
      <w:spacing w:before="40" w:after="40"/>
      <w:ind w:left="284"/>
    </w:pPr>
    <w:rPr>
      <w:rFonts w:ascii="Times New Roman" w:hAnsi="Times New Roman"/>
    </w:rPr>
  </w:style>
  <w:style w:type="paragraph" w:styleId="TOC1">
    <w:name w:val="toc 1"/>
    <w:basedOn w:val="TOCBase"/>
    <w:next w:val="Normal"/>
    <w:rsid w:val="001406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06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6E1"/>
    <w:rPr>
      <w:rFonts w:ascii="Times New Roman" w:eastAsia="Times New Roman" w:hAnsi="Times New Roman" w:cs="Times New Roman"/>
      <w:sz w:val="16"/>
      <w:lang w:eastAsia="en-US"/>
    </w:rPr>
  </w:style>
  <w:style w:type="paragraph" w:styleId="Title">
    <w:name w:val="Title"/>
    <w:basedOn w:val="HeadingBase"/>
    <w:link w:val="TitleChar"/>
    <w:qFormat/>
    <w:rsid w:val="001406E1"/>
    <w:pPr>
      <w:spacing w:before="5040"/>
      <w:jc w:val="center"/>
    </w:pPr>
    <w:rPr>
      <w:sz w:val="48"/>
      <w:szCs w:val="72"/>
      <w:lang w:val="en-US"/>
    </w:rPr>
  </w:style>
  <w:style w:type="character" w:customStyle="1" w:styleId="TitleChar">
    <w:name w:val="Title Char"/>
    <w:basedOn w:val="DefaultParagraphFont"/>
    <w:link w:val="Title"/>
    <w:rsid w:val="001406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6E1"/>
    <w:pPr>
      <w:tabs>
        <w:tab w:val="left" w:pos="3600"/>
        <w:tab w:val="left" w:pos="3958"/>
      </w:tabs>
    </w:pPr>
  </w:style>
  <w:style w:type="paragraph" w:customStyle="1" w:styleId="Note">
    <w:name w:val="Note"/>
    <w:basedOn w:val="BodyText"/>
    <w:rsid w:val="001406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6E1"/>
    <w:pPr>
      <w:framePr w:wrap="auto" w:hAnchor="text" w:y="6049"/>
    </w:pPr>
    <w:rPr>
      <w:color w:val="000000"/>
      <w:sz w:val="40"/>
    </w:rPr>
  </w:style>
  <w:style w:type="paragraph" w:customStyle="1" w:styleId="TOCTitle">
    <w:name w:val="TOCTitle"/>
    <w:basedOn w:val="Heading1"/>
    <w:rsid w:val="001406E1"/>
    <w:pPr>
      <w:spacing w:after="240"/>
      <w:jc w:val="center"/>
      <w:outlineLvl w:val="9"/>
    </w:pPr>
    <w:rPr>
      <w:caps/>
    </w:rPr>
  </w:style>
  <w:style w:type="paragraph" w:customStyle="1" w:styleId="Version">
    <w:name w:val="Version"/>
    <w:rsid w:val="001406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06E1"/>
    <w:pPr>
      <w:numPr>
        <w:numId w:val="12"/>
      </w:numPr>
      <w:tabs>
        <w:tab w:val="clear" w:pos="680"/>
      </w:tabs>
    </w:pPr>
  </w:style>
  <w:style w:type="paragraph" w:styleId="Index1">
    <w:name w:val="index 1"/>
    <w:basedOn w:val="Normal"/>
    <w:next w:val="Normal"/>
    <w:semiHidden/>
    <w:rsid w:val="001406E1"/>
    <w:pPr>
      <w:keepNext w:val="0"/>
      <w:tabs>
        <w:tab w:val="right" w:pos="4176"/>
      </w:tabs>
      <w:ind w:left="198" w:hanging="198"/>
    </w:pPr>
    <w:rPr>
      <w:rFonts w:ascii="Garamond" w:hAnsi="Garamond"/>
    </w:rPr>
  </w:style>
  <w:style w:type="paragraph" w:styleId="IndexHeading">
    <w:name w:val="index heading"/>
    <w:basedOn w:val="Normal"/>
    <w:next w:val="Index1"/>
    <w:semiHidden/>
    <w:rsid w:val="001406E1"/>
    <w:pPr>
      <w:spacing w:before="120" w:after="120"/>
    </w:pPr>
    <w:rPr>
      <w:rFonts w:ascii="Arial" w:hAnsi="Arial"/>
      <w:b/>
      <w:color w:val="918585"/>
      <w:sz w:val="24"/>
    </w:rPr>
  </w:style>
  <w:style w:type="paragraph" w:styleId="Header">
    <w:name w:val="header"/>
    <w:basedOn w:val="Normal"/>
    <w:link w:val="HeaderChar"/>
    <w:rsid w:val="001406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6E1"/>
    <w:rPr>
      <w:rFonts w:ascii="Times New Roman" w:eastAsia="Times New Roman" w:hAnsi="Times New Roman" w:cs="Times New Roman"/>
      <w:sz w:val="16"/>
      <w:szCs w:val="20"/>
      <w:lang w:val="en-GB" w:eastAsia="en-US"/>
    </w:rPr>
  </w:style>
  <w:style w:type="paragraph" w:customStyle="1" w:styleId="Chapter">
    <w:name w:val="Chapter"/>
    <w:basedOn w:val="Normal"/>
    <w:rsid w:val="001406E1"/>
    <w:pPr>
      <w:spacing w:before="240"/>
    </w:pPr>
    <w:rPr>
      <w:rFonts w:ascii="Times New Roman" w:hAnsi="Times New Roman"/>
      <w:smallCaps/>
      <w:spacing w:val="80"/>
      <w:sz w:val="28"/>
    </w:rPr>
  </w:style>
  <w:style w:type="paragraph" w:customStyle="1" w:styleId="InChapter">
    <w:name w:val="InChapter"/>
    <w:basedOn w:val="Heading3"/>
    <w:rsid w:val="001406E1"/>
    <w:pPr>
      <w:spacing w:after="240"/>
      <w:outlineLvl w:val="9"/>
    </w:pPr>
    <w:rPr>
      <w:noProof/>
    </w:rPr>
  </w:style>
  <w:style w:type="paragraph" w:styleId="Index2">
    <w:name w:val="index 2"/>
    <w:basedOn w:val="Normal"/>
    <w:next w:val="Normal"/>
    <w:semiHidden/>
    <w:rsid w:val="001406E1"/>
    <w:pPr>
      <w:tabs>
        <w:tab w:val="right" w:pos="4176"/>
      </w:tabs>
      <w:ind w:left="568" w:hanging="284"/>
    </w:pPr>
    <w:rPr>
      <w:rFonts w:ascii="Garamond" w:hAnsi="Garamond"/>
    </w:rPr>
  </w:style>
  <w:style w:type="paragraph" w:customStyle="1" w:styleId="Byline">
    <w:name w:val="Byline"/>
    <w:rsid w:val="001406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6E1"/>
    <w:pPr>
      <w:tabs>
        <w:tab w:val="clear" w:pos="3600"/>
        <w:tab w:val="clear" w:pos="3958"/>
      </w:tabs>
      <w:jc w:val="right"/>
    </w:pPr>
  </w:style>
  <w:style w:type="character" w:styleId="Emphasis">
    <w:name w:val="Emphasis"/>
    <w:basedOn w:val="DefaultParagraphFont"/>
    <w:qFormat/>
    <w:rsid w:val="001406E1"/>
    <w:rPr>
      <w:i/>
    </w:rPr>
  </w:style>
  <w:style w:type="paragraph" w:styleId="Caption">
    <w:name w:val="caption"/>
    <w:basedOn w:val="BodyText"/>
    <w:next w:val="Normal"/>
    <w:qFormat/>
    <w:rsid w:val="001406E1"/>
    <w:pPr>
      <w:framePr w:w="2268" w:hSpace="181" w:vSpace="181" w:wrap="around" w:vAnchor="text" w:hAnchor="page" w:x="1135" w:y="285" w:anchorLock="1"/>
    </w:pPr>
    <w:rPr>
      <w:i/>
    </w:rPr>
  </w:style>
  <w:style w:type="paragraph" w:customStyle="1" w:styleId="MiniTOCTitle">
    <w:name w:val="MiniTOCTitle"/>
    <w:basedOn w:val="Heading4"/>
    <w:rsid w:val="001406E1"/>
    <w:pPr>
      <w:spacing w:before="240"/>
      <w:outlineLvl w:val="9"/>
    </w:pPr>
    <w:rPr>
      <w:noProof/>
      <w:sz w:val="24"/>
    </w:rPr>
  </w:style>
  <w:style w:type="paragraph" w:customStyle="1" w:styleId="MiniTOCItem">
    <w:name w:val="MiniTOCItem"/>
    <w:basedOn w:val="ListBullet"/>
    <w:rsid w:val="001406E1"/>
    <w:pPr>
      <w:numPr>
        <w:numId w:val="0"/>
      </w:numPr>
      <w:tabs>
        <w:tab w:val="right" w:leader="dot" w:pos="6521"/>
      </w:tabs>
      <w:spacing w:before="0" w:after="0"/>
    </w:pPr>
  </w:style>
  <w:style w:type="paragraph" w:customStyle="1" w:styleId="TOFTitle">
    <w:name w:val="TOFTitle"/>
    <w:basedOn w:val="TOCTitle"/>
    <w:rsid w:val="001406E1"/>
  </w:style>
  <w:style w:type="paragraph" w:styleId="TableofFigures">
    <w:name w:val="table of figures"/>
    <w:basedOn w:val="Normal"/>
    <w:next w:val="Normal"/>
    <w:semiHidden/>
    <w:rsid w:val="001406E1"/>
    <w:pPr>
      <w:tabs>
        <w:tab w:val="right" w:leader="dot" w:pos="9072"/>
      </w:tabs>
      <w:ind w:left="970" w:hanging="403"/>
    </w:pPr>
    <w:rPr>
      <w:rFonts w:ascii="Times New Roman" w:hAnsi="Times New Roman"/>
      <w:b/>
    </w:rPr>
  </w:style>
  <w:style w:type="paragraph" w:styleId="ListNumber">
    <w:name w:val="List Number"/>
    <w:basedOn w:val="List"/>
    <w:rsid w:val="001406E1"/>
    <w:pPr>
      <w:numPr>
        <w:numId w:val="14"/>
      </w:numPr>
      <w:tabs>
        <w:tab w:val="clear" w:pos="340"/>
      </w:tabs>
    </w:pPr>
  </w:style>
  <w:style w:type="character" w:customStyle="1" w:styleId="WingdingSymbols">
    <w:name w:val="Wingding Symbols"/>
    <w:rsid w:val="001406E1"/>
    <w:rPr>
      <w:rFonts w:ascii="Wingdings" w:hAnsi="Wingdings"/>
    </w:rPr>
  </w:style>
  <w:style w:type="paragraph" w:customStyle="1" w:styleId="TableHeading">
    <w:name w:val="Table Heading"/>
    <w:basedOn w:val="HeadingBase"/>
    <w:rsid w:val="001406E1"/>
    <w:pPr>
      <w:keepLines/>
      <w:pBdr>
        <w:bottom w:val="single" w:sz="6" w:space="1" w:color="918585"/>
      </w:pBdr>
      <w:spacing w:before="240"/>
    </w:pPr>
  </w:style>
  <w:style w:type="character" w:customStyle="1" w:styleId="HotSpot">
    <w:name w:val="HotSpot"/>
    <w:rsid w:val="001406E1"/>
    <w:rPr>
      <w:color w:val="0033CC"/>
      <w:u w:val="none"/>
    </w:rPr>
  </w:style>
  <w:style w:type="paragraph" w:customStyle="1" w:styleId="BodyTextRight">
    <w:name w:val="Body Text Right"/>
    <w:basedOn w:val="BodyText"/>
    <w:rsid w:val="001406E1"/>
    <w:pPr>
      <w:spacing w:before="0" w:after="0"/>
      <w:jc w:val="right"/>
    </w:pPr>
  </w:style>
  <w:style w:type="paragraph" w:styleId="Index3">
    <w:name w:val="index 3"/>
    <w:basedOn w:val="ListNumber2"/>
    <w:next w:val="Normal"/>
    <w:semiHidden/>
    <w:rsid w:val="001406E1"/>
    <w:pPr>
      <w:numPr>
        <w:numId w:val="0"/>
      </w:numPr>
      <w:tabs>
        <w:tab w:val="right" w:leader="dot" w:pos="4176"/>
      </w:tabs>
    </w:pPr>
  </w:style>
  <w:style w:type="paragraph" w:styleId="ListNumber2">
    <w:name w:val="List Number 2"/>
    <w:basedOn w:val="List2"/>
    <w:rsid w:val="001406E1"/>
    <w:pPr>
      <w:numPr>
        <w:numId w:val="9"/>
      </w:numPr>
      <w:tabs>
        <w:tab w:val="clear" w:pos="1060"/>
      </w:tabs>
    </w:pPr>
  </w:style>
  <w:style w:type="paragraph" w:customStyle="1" w:styleId="MarginNote">
    <w:name w:val="Margin Note"/>
    <w:basedOn w:val="BodyText"/>
    <w:rsid w:val="001406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6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6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6E1"/>
    <w:rPr>
      <w:sz w:val="32"/>
    </w:rPr>
  </w:style>
  <w:style w:type="paragraph" w:customStyle="1" w:styleId="HeadingProcedure">
    <w:name w:val="Heading Procedure"/>
    <w:basedOn w:val="HeadingBase"/>
    <w:next w:val="Normal"/>
    <w:rsid w:val="001406E1"/>
    <w:pPr>
      <w:tabs>
        <w:tab w:val="left" w:pos="0"/>
      </w:tabs>
      <w:spacing w:before="120" w:after="60"/>
    </w:pPr>
    <w:rPr>
      <w:i/>
      <w:color w:val="918585"/>
      <w:sz w:val="22"/>
    </w:rPr>
  </w:style>
  <w:style w:type="paragraph" w:customStyle="1" w:styleId="TableBodyText">
    <w:name w:val="Table Body Text"/>
    <w:basedOn w:val="BodyText"/>
    <w:rsid w:val="001406E1"/>
    <w:pPr>
      <w:spacing w:before="60" w:after="60"/>
    </w:pPr>
  </w:style>
  <w:style w:type="paragraph" w:styleId="ListContinue">
    <w:name w:val="List Continue"/>
    <w:basedOn w:val="List"/>
    <w:rsid w:val="001406E1"/>
    <w:pPr>
      <w:ind w:firstLine="0"/>
    </w:pPr>
  </w:style>
  <w:style w:type="paragraph" w:customStyle="1" w:styleId="ListNote">
    <w:name w:val="List Note"/>
    <w:basedOn w:val="List"/>
    <w:rsid w:val="001406E1"/>
    <w:pPr>
      <w:pBdr>
        <w:top w:val="single" w:sz="6" w:space="2" w:color="918585"/>
        <w:bottom w:val="single" w:sz="6" w:space="2" w:color="918585"/>
      </w:pBdr>
      <w:tabs>
        <w:tab w:val="left" w:pos="1021"/>
      </w:tabs>
      <w:ind w:firstLine="0"/>
    </w:pPr>
  </w:style>
  <w:style w:type="paragraph" w:customStyle="1" w:styleId="Warning">
    <w:name w:val="Warning"/>
    <w:basedOn w:val="BodyText"/>
    <w:rsid w:val="001406E1"/>
    <w:pPr>
      <w:shd w:val="clear" w:color="auto" w:fill="D9D9D9"/>
      <w:tabs>
        <w:tab w:val="left" w:pos="992"/>
      </w:tabs>
      <w:ind w:left="119" w:right="119"/>
    </w:pPr>
    <w:rPr>
      <w:sz w:val="20"/>
    </w:rPr>
  </w:style>
  <w:style w:type="paragraph" w:customStyle="1" w:styleId="MarginIcons">
    <w:name w:val="Margin Icons"/>
    <w:basedOn w:val="BodyText"/>
    <w:rsid w:val="001406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6E1"/>
    <w:rPr>
      <w:rFonts w:ascii="Courier New" w:hAnsi="Courier New"/>
    </w:rPr>
  </w:style>
  <w:style w:type="paragraph" w:customStyle="1" w:styleId="NoteBullet">
    <w:name w:val="Note Bullet"/>
    <w:basedOn w:val="Note"/>
    <w:rsid w:val="001406E1"/>
    <w:pPr>
      <w:tabs>
        <w:tab w:val="clear" w:pos="680"/>
      </w:tabs>
      <w:spacing w:before="60" w:after="60"/>
    </w:pPr>
  </w:style>
  <w:style w:type="paragraph" w:customStyle="1" w:styleId="SubHeading2">
    <w:name w:val="SubHeading2"/>
    <w:basedOn w:val="HeadingBase"/>
    <w:rsid w:val="001406E1"/>
    <w:pPr>
      <w:spacing w:before="240" w:after="60"/>
    </w:pPr>
    <w:rPr>
      <w:sz w:val="20"/>
    </w:rPr>
  </w:style>
  <w:style w:type="paragraph" w:customStyle="1" w:styleId="SubHeading1">
    <w:name w:val="SubHeading1"/>
    <w:basedOn w:val="HeadingBase"/>
    <w:rsid w:val="001406E1"/>
    <w:pPr>
      <w:spacing w:before="240" w:after="60"/>
    </w:pPr>
    <w:rPr>
      <w:color w:val="918585"/>
      <w:sz w:val="22"/>
    </w:rPr>
  </w:style>
  <w:style w:type="paragraph" w:customStyle="1" w:styleId="SideHeading">
    <w:name w:val="Side Heading"/>
    <w:basedOn w:val="HeadingBase"/>
    <w:rsid w:val="001406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6E1"/>
    <w:pPr>
      <w:numPr>
        <w:numId w:val="10"/>
      </w:numPr>
    </w:pPr>
  </w:style>
  <w:style w:type="paragraph" w:styleId="PlainText">
    <w:name w:val="Plain Text"/>
    <w:basedOn w:val="Normal"/>
    <w:link w:val="PlainTextChar"/>
    <w:rsid w:val="001406E1"/>
    <w:rPr>
      <w:sz w:val="20"/>
    </w:rPr>
  </w:style>
  <w:style w:type="character" w:customStyle="1" w:styleId="PlainTextChar">
    <w:name w:val="Plain Text Char"/>
    <w:basedOn w:val="DefaultParagraphFont"/>
    <w:link w:val="PlainText"/>
    <w:rsid w:val="001406E1"/>
    <w:rPr>
      <w:rFonts w:ascii="Courier New" w:eastAsia="Times New Roman" w:hAnsi="Courier New" w:cs="Times New Roman"/>
      <w:sz w:val="20"/>
      <w:szCs w:val="20"/>
      <w:lang w:eastAsia="en-US"/>
    </w:rPr>
  </w:style>
  <w:style w:type="character" w:customStyle="1" w:styleId="MenuOption">
    <w:name w:val="Menu Option"/>
    <w:basedOn w:val="DefaultParagraphFont"/>
    <w:rsid w:val="001406E1"/>
    <w:rPr>
      <w:b/>
      <w:smallCaps/>
    </w:rPr>
  </w:style>
  <w:style w:type="paragraph" w:customStyle="1" w:styleId="TableListNumber">
    <w:name w:val="Table List Number"/>
    <w:basedOn w:val="ListNumber"/>
    <w:rsid w:val="001406E1"/>
    <w:pPr>
      <w:numPr>
        <w:numId w:val="0"/>
      </w:numPr>
    </w:pPr>
  </w:style>
  <w:style w:type="paragraph" w:styleId="TOC4">
    <w:name w:val="toc 4"/>
    <w:basedOn w:val="TOCBase"/>
    <w:next w:val="Normal"/>
    <w:semiHidden/>
    <w:rsid w:val="001406E1"/>
    <w:pPr>
      <w:tabs>
        <w:tab w:val="right" w:leader="dot" w:pos="9071"/>
      </w:tabs>
      <w:ind w:left="1701"/>
    </w:pPr>
  </w:style>
  <w:style w:type="paragraph" w:customStyle="1" w:styleId="ListAlpha">
    <w:name w:val="List Alpha"/>
    <w:basedOn w:val="List"/>
    <w:rsid w:val="001406E1"/>
    <w:pPr>
      <w:numPr>
        <w:numId w:val="8"/>
      </w:numPr>
    </w:pPr>
  </w:style>
  <w:style w:type="paragraph" w:customStyle="1" w:styleId="ListAlpha2">
    <w:name w:val="List Alpha 2"/>
    <w:basedOn w:val="List2"/>
    <w:rsid w:val="001406E1"/>
    <w:pPr>
      <w:numPr>
        <w:numId w:val="7"/>
      </w:numPr>
    </w:pPr>
  </w:style>
  <w:style w:type="paragraph" w:styleId="List2">
    <w:name w:val="List 2"/>
    <w:basedOn w:val="BodyText"/>
    <w:rsid w:val="001406E1"/>
    <w:pPr>
      <w:tabs>
        <w:tab w:val="left" w:pos="680"/>
      </w:tabs>
      <w:spacing w:before="60" w:after="60"/>
      <w:ind w:left="680" w:hanging="340"/>
    </w:pPr>
  </w:style>
  <w:style w:type="paragraph" w:styleId="List3">
    <w:name w:val="List 3"/>
    <w:basedOn w:val="BodyText"/>
    <w:rsid w:val="001406E1"/>
    <w:pPr>
      <w:tabs>
        <w:tab w:val="left" w:pos="1021"/>
      </w:tabs>
      <w:spacing w:before="60" w:after="60"/>
      <w:ind w:left="1020" w:hanging="340"/>
    </w:pPr>
  </w:style>
  <w:style w:type="paragraph" w:styleId="List4">
    <w:name w:val="List 4"/>
    <w:basedOn w:val="BodyText"/>
    <w:rsid w:val="001406E1"/>
    <w:pPr>
      <w:tabs>
        <w:tab w:val="left" w:pos="1361"/>
      </w:tabs>
      <w:spacing w:before="60" w:after="60"/>
      <w:ind w:left="1361" w:hanging="340"/>
    </w:pPr>
  </w:style>
  <w:style w:type="paragraph" w:styleId="List5">
    <w:name w:val="List 5"/>
    <w:basedOn w:val="BodyText"/>
    <w:rsid w:val="001406E1"/>
    <w:pPr>
      <w:tabs>
        <w:tab w:val="left" w:pos="1701"/>
      </w:tabs>
      <w:spacing w:before="60" w:after="60"/>
      <w:ind w:left="1701" w:hanging="340"/>
    </w:pPr>
  </w:style>
  <w:style w:type="paragraph" w:styleId="ListBullet3">
    <w:name w:val="List Bullet 3"/>
    <w:basedOn w:val="List3"/>
    <w:rsid w:val="001406E1"/>
    <w:pPr>
      <w:numPr>
        <w:numId w:val="13"/>
      </w:numPr>
      <w:tabs>
        <w:tab w:val="clear" w:pos="1021"/>
      </w:tabs>
      <w:ind w:left="1037" w:hanging="357"/>
    </w:pPr>
  </w:style>
  <w:style w:type="paragraph" w:styleId="ListBullet4">
    <w:name w:val="List Bullet 4"/>
    <w:basedOn w:val="List4"/>
    <w:rsid w:val="001406E1"/>
    <w:pPr>
      <w:numPr>
        <w:numId w:val="2"/>
      </w:numPr>
      <w:tabs>
        <w:tab w:val="clear" w:pos="1361"/>
      </w:tabs>
    </w:pPr>
  </w:style>
  <w:style w:type="paragraph" w:styleId="ListBullet5">
    <w:name w:val="List Bullet 5"/>
    <w:basedOn w:val="List5"/>
    <w:rsid w:val="001406E1"/>
    <w:pPr>
      <w:numPr>
        <w:numId w:val="3"/>
      </w:numPr>
    </w:pPr>
  </w:style>
  <w:style w:type="paragraph" w:styleId="ListContinue2">
    <w:name w:val="List Continue 2"/>
    <w:basedOn w:val="List2"/>
    <w:rsid w:val="001406E1"/>
    <w:pPr>
      <w:ind w:firstLine="0"/>
    </w:pPr>
  </w:style>
  <w:style w:type="paragraph" w:styleId="ListContinue3">
    <w:name w:val="List Continue 3"/>
    <w:basedOn w:val="List3"/>
    <w:rsid w:val="001406E1"/>
    <w:pPr>
      <w:ind w:left="1021" w:firstLine="0"/>
    </w:pPr>
  </w:style>
  <w:style w:type="paragraph" w:styleId="ListContinue4">
    <w:name w:val="List Continue 4"/>
    <w:basedOn w:val="List4"/>
    <w:rsid w:val="001406E1"/>
    <w:pPr>
      <w:ind w:firstLine="0"/>
    </w:pPr>
  </w:style>
  <w:style w:type="paragraph" w:styleId="ListContinue5">
    <w:name w:val="List Continue 5"/>
    <w:basedOn w:val="List5"/>
    <w:rsid w:val="001406E1"/>
    <w:pPr>
      <w:ind w:firstLine="0"/>
    </w:pPr>
  </w:style>
  <w:style w:type="paragraph" w:styleId="ListNumber3">
    <w:name w:val="List Number 3"/>
    <w:basedOn w:val="List3"/>
    <w:rsid w:val="001406E1"/>
    <w:pPr>
      <w:numPr>
        <w:numId w:val="4"/>
      </w:numPr>
    </w:pPr>
  </w:style>
  <w:style w:type="paragraph" w:styleId="ListNumber4">
    <w:name w:val="List Number 4"/>
    <w:basedOn w:val="List4"/>
    <w:rsid w:val="001406E1"/>
    <w:pPr>
      <w:numPr>
        <w:numId w:val="5"/>
      </w:numPr>
    </w:pPr>
  </w:style>
  <w:style w:type="paragraph" w:styleId="ListNumber5">
    <w:name w:val="List Number 5"/>
    <w:basedOn w:val="List5"/>
    <w:rsid w:val="001406E1"/>
    <w:pPr>
      <w:numPr>
        <w:numId w:val="6"/>
      </w:numPr>
    </w:pPr>
  </w:style>
  <w:style w:type="paragraph" w:styleId="BlockText">
    <w:name w:val="Block Text"/>
    <w:basedOn w:val="Normal"/>
    <w:rsid w:val="001406E1"/>
    <w:pPr>
      <w:spacing w:after="120"/>
      <w:ind w:left="1440" w:right="1440"/>
    </w:pPr>
  </w:style>
  <w:style w:type="character" w:customStyle="1" w:styleId="Subscript">
    <w:name w:val="Subscript"/>
    <w:basedOn w:val="DefaultParagraphFont"/>
    <w:rsid w:val="001406E1"/>
    <w:rPr>
      <w:sz w:val="16"/>
      <w:vertAlign w:val="subscript"/>
    </w:rPr>
  </w:style>
  <w:style w:type="character" w:customStyle="1" w:styleId="Superscript">
    <w:name w:val="Superscript"/>
    <w:basedOn w:val="DefaultParagraphFont"/>
    <w:rsid w:val="001406E1"/>
    <w:rPr>
      <w:sz w:val="16"/>
      <w:vertAlign w:val="superscript"/>
    </w:rPr>
  </w:style>
  <w:style w:type="character" w:customStyle="1" w:styleId="Symbols">
    <w:name w:val="Symbols"/>
    <w:basedOn w:val="DefaultParagraphFont"/>
    <w:rsid w:val="001406E1"/>
    <w:rPr>
      <w:rFonts w:ascii="Symbol" w:hAnsi="Symbol"/>
    </w:rPr>
  </w:style>
  <w:style w:type="character" w:customStyle="1" w:styleId="MenuOptions">
    <w:name w:val="Menu Options"/>
    <w:basedOn w:val="DefaultParagraphFont"/>
    <w:rsid w:val="001406E1"/>
    <w:rPr>
      <w:rFonts w:ascii="Arial Narrow" w:hAnsi="Arial Narrow"/>
      <w:smallCaps/>
    </w:rPr>
  </w:style>
  <w:style w:type="character" w:customStyle="1" w:styleId="Buttons">
    <w:name w:val="Buttons"/>
    <w:basedOn w:val="DefaultParagraphFont"/>
    <w:rsid w:val="001406E1"/>
    <w:rPr>
      <w:b/>
    </w:rPr>
  </w:style>
  <w:style w:type="character" w:customStyle="1" w:styleId="Underlined">
    <w:name w:val="Underlined"/>
    <w:basedOn w:val="DefaultParagraphFont"/>
    <w:rsid w:val="001406E1"/>
    <w:rPr>
      <w:u w:val="single"/>
    </w:rPr>
  </w:style>
  <w:style w:type="paragraph" w:customStyle="1" w:styleId="TableBodyTextRight">
    <w:name w:val="Table Body Text Right"/>
    <w:basedOn w:val="TableBodyText"/>
    <w:rsid w:val="001406E1"/>
    <w:pPr>
      <w:widowControl w:val="0"/>
      <w:autoSpaceDE w:val="0"/>
      <w:autoSpaceDN w:val="0"/>
      <w:adjustRightInd w:val="0"/>
      <w:jc w:val="right"/>
    </w:pPr>
    <w:rPr>
      <w:rFonts w:cs="Arial"/>
      <w:szCs w:val="18"/>
    </w:rPr>
  </w:style>
  <w:style w:type="paragraph" w:customStyle="1" w:styleId="CopyrightText">
    <w:name w:val="Copyright Text"/>
    <w:basedOn w:val="BodyText"/>
    <w:rsid w:val="001406E1"/>
    <w:rPr>
      <w:sz w:val="18"/>
    </w:rPr>
  </w:style>
  <w:style w:type="paragraph" w:customStyle="1" w:styleId="BodySmallRight">
    <w:name w:val="Body Small Right"/>
    <w:basedOn w:val="BodyTextRight"/>
    <w:rsid w:val="001406E1"/>
    <w:rPr>
      <w:sz w:val="18"/>
      <w:szCs w:val="18"/>
    </w:rPr>
  </w:style>
  <w:style w:type="paragraph" w:customStyle="1" w:styleId="MarginEdition">
    <w:name w:val="Margin Edition"/>
    <w:basedOn w:val="MarginNote"/>
    <w:rsid w:val="001406E1"/>
    <w:pPr>
      <w:spacing w:before="0" w:after="0"/>
    </w:pPr>
    <w:rPr>
      <w:rFonts w:ascii="Times New Roman" w:hAnsi="Times New Roman"/>
      <w:color w:val="999999"/>
    </w:rPr>
  </w:style>
  <w:style w:type="paragraph" w:customStyle="1" w:styleId="Spacer">
    <w:name w:val="Spacer"/>
    <w:basedOn w:val="Normal"/>
    <w:rsid w:val="001406E1"/>
    <w:rPr>
      <w:sz w:val="2"/>
      <w:szCs w:val="2"/>
    </w:rPr>
  </w:style>
  <w:style w:type="character" w:customStyle="1" w:styleId="Small">
    <w:name w:val="Small"/>
    <w:basedOn w:val="DefaultParagraphFont"/>
    <w:rsid w:val="001406E1"/>
    <w:rPr>
      <w:sz w:val="16"/>
    </w:rPr>
  </w:style>
  <w:style w:type="paragraph" w:customStyle="1" w:styleId="WideTable">
    <w:name w:val="Wide Table"/>
    <w:basedOn w:val="Normal"/>
    <w:rsid w:val="001406E1"/>
    <w:pPr>
      <w:ind w:left="-1418"/>
    </w:pPr>
    <w:rPr>
      <w:sz w:val="2"/>
      <w:szCs w:val="2"/>
    </w:rPr>
  </w:style>
  <w:style w:type="character" w:styleId="PageNumber">
    <w:name w:val="page number"/>
    <w:basedOn w:val="DefaultParagraphFont"/>
    <w:rsid w:val="001406E1"/>
  </w:style>
  <w:style w:type="paragraph" w:styleId="Quote">
    <w:name w:val="Quote"/>
    <w:basedOn w:val="Heading1"/>
    <w:link w:val="QuoteChar"/>
    <w:qFormat/>
    <w:rsid w:val="001406E1"/>
    <w:rPr>
      <w:b w:val="0"/>
      <w:sz w:val="72"/>
      <w:szCs w:val="72"/>
      <w:lang w:val="en-NZ"/>
    </w:rPr>
  </w:style>
  <w:style w:type="character" w:customStyle="1" w:styleId="QuoteChar">
    <w:name w:val="Quote Char"/>
    <w:basedOn w:val="DefaultParagraphFont"/>
    <w:link w:val="Quote"/>
    <w:rsid w:val="001406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6E1"/>
    <w:pPr>
      <w:pageBreakBefore/>
    </w:pPr>
  </w:style>
  <w:style w:type="paragraph" w:customStyle="1" w:styleId="Border">
    <w:name w:val="Border"/>
    <w:basedOn w:val="Normal"/>
    <w:qFormat/>
    <w:rsid w:val="001406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6E1"/>
    <w:rPr>
      <w:b/>
      <w:bCs/>
      <w:i/>
      <w:iCs/>
      <w:color w:val="auto"/>
    </w:rPr>
  </w:style>
  <w:style w:type="paragraph" w:styleId="IntenseQuote">
    <w:name w:val="Intense Quote"/>
    <w:basedOn w:val="Normal"/>
    <w:next w:val="Normal"/>
    <w:link w:val="IntenseQuoteChar"/>
    <w:uiPriority w:val="30"/>
    <w:qFormat/>
    <w:rsid w:val="001406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6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6E1"/>
    <w:rPr>
      <w:smallCaps/>
      <w:color w:val="auto"/>
      <w:u w:val="single"/>
    </w:rPr>
  </w:style>
  <w:style w:type="character" w:styleId="IntenseReference">
    <w:name w:val="Intense Reference"/>
    <w:basedOn w:val="DefaultParagraphFont"/>
    <w:uiPriority w:val="32"/>
    <w:qFormat/>
    <w:rsid w:val="001406E1"/>
    <w:rPr>
      <w:b/>
      <w:bCs/>
      <w:smallCaps/>
      <w:color w:val="auto"/>
      <w:spacing w:val="5"/>
      <w:u w:val="single"/>
    </w:rPr>
  </w:style>
  <w:style w:type="paragraph" w:customStyle="1" w:styleId="2ColumnHeading">
    <w:name w:val="2Column Heading"/>
    <w:basedOn w:val="BodyText"/>
    <w:qFormat/>
    <w:rsid w:val="001406E1"/>
    <w:pPr>
      <w:spacing w:after="60"/>
      <w:ind w:left="-2268"/>
    </w:pPr>
    <w:rPr>
      <w:b/>
    </w:rPr>
  </w:style>
  <w:style w:type="paragraph" w:customStyle="1" w:styleId="Heading1TOC">
    <w:name w:val="Heading1 TOC"/>
    <w:basedOn w:val="Normal"/>
    <w:qFormat/>
    <w:rsid w:val="001406E1"/>
    <w:pPr>
      <w:spacing w:before="240" w:after="120"/>
    </w:pPr>
    <w:rPr>
      <w:rFonts w:ascii="Times New Roman" w:hAnsi="Times New Roman"/>
      <w:b/>
      <w:sz w:val="32"/>
    </w:rPr>
  </w:style>
  <w:style w:type="paragraph" w:customStyle="1" w:styleId="Heading2TOC">
    <w:name w:val="Heading2 TOC"/>
    <w:basedOn w:val="Normal"/>
    <w:qFormat/>
    <w:rsid w:val="001406E1"/>
    <w:pPr>
      <w:spacing w:before="240" w:after="60"/>
    </w:pPr>
    <w:rPr>
      <w:rFonts w:ascii="Times New Roman" w:hAnsi="Times New Roman"/>
      <w:b/>
      <w:sz w:val="28"/>
    </w:rPr>
  </w:style>
  <w:style w:type="character" w:customStyle="1" w:styleId="Underline">
    <w:name w:val="Underline"/>
    <w:basedOn w:val="DefaultParagraphFont"/>
    <w:qFormat/>
    <w:rsid w:val="001406E1"/>
    <w:rPr>
      <w:u w:val="single"/>
    </w:rPr>
  </w:style>
  <w:style w:type="character" w:customStyle="1" w:styleId="BoldandItalics">
    <w:name w:val="Bold and Italics"/>
    <w:qFormat/>
    <w:rsid w:val="001406E1"/>
    <w:rPr>
      <w:b/>
      <w:i/>
      <w:u w:val="none"/>
    </w:rPr>
  </w:style>
  <w:style w:type="paragraph" w:styleId="BalloonText">
    <w:name w:val="Balloon Text"/>
    <w:basedOn w:val="Normal"/>
    <w:link w:val="BalloonTextChar"/>
    <w:rsid w:val="001406E1"/>
    <w:rPr>
      <w:rFonts w:ascii="Tahoma" w:hAnsi="Tahoma" w:cs="Tahoma"/>
      <w:sz w:val="16"/>
      <w:szCs w:val="16"/>
    </w:rPr>
  </w:style>
  <w:style w:type="character" w:customStyle="1" w:styleId="BalloonTextChar">
    <w:name w:val="Balloon Text Char"/>
    <w:basedOn w:val="DefaultParagraphFont"/>
    <w:link w:val="BalloonText"/>
    <w:rsid w:val="001406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6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06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6E1"/>
    <w:rPr>
      <w:b/>
      <w:color w:val="660033"/>
      <w:spacing w:val="0"/>
    </w:rPr>
  </w:style>
  <w:style w:type="paragraph" w:customStyle="1" w:styleId="Nameditemlist">
    <w:name w:val="Named item list"/>
    <w:basedOn w:val="BodyText"/>
    <w:qFormat/>
    <w:rsid w:val="001406E1"/>
    <w:pPr>
      <w:tabs>
        <w:tab w:val="left" w:pos="2835"/>
      </w:tabs>
      <w:ind w:left="2835" w:hanging="2835"/>
    </w:pPr>
  </w:style>
  <w:style w:type="paragraph" w:customStyle="1" w:styleId="BodyTextnopadding">
    <w:name w:val="Body Text no padding"/>
    <w:basedOn w:val="BodyText"/>
    <w:qFormat/>
    <w:rsid w:val="001406E1"/>
    <w:pPr>
      <w:spacing w:before="0" w:after="0"/>
    </w:pPr>
  </w:style>
  <w:style w:type="paragraph" w:customStyle="1" w:styleId="BodyTextBold">
    <w:name w:val="Body Text Bold"/>
    <w:basedOn w:val="BodyText"/>
    <w:qFormat/>
    <w:rsid w:val="001406E1"/>
    <w:rPr>
      <w:b/>
    </w:rPr>
  </w:style>
  <w:style w:type="character" w:styleId="Hyperlink">
    <w:name w:val="Hyperlink"/>
    <w:basedOn w:val="DefaultParagraphFont"/>
    <w:uiPriority w:val="99"/>
    <w:unhideWhenUsed/>
    <w:rsid w:val="00B612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454</Words>
  <Characters>2816</Characters>
  <Application>Microsoft Office Word</Application>
  <DocSecurity>0</DocSecurity>
  <Lines>134</Lines>
  <Paragraphs>79</Paragraphs>
  <ScaleCrop>false</ScaleCrop>
  <Company>Author-it Software Corporation Ltd.</Company>
  <LinksUpToDate>false</LinksUpToDate>
  <CharactersWithSpaces>3191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DEFEVL002 Evaluate and report collected information</dc:title>
  <dc:subject>Approved</dc:subject>
  <dc:creator>Public Skills Australia</dc:creator>
  <cp:keywords>Release: 2</cp:keywords>
  <dc:description>Review Date: 12 April 2008</dc:description>
  <cp:lastModifiedBy>HSD_TPCMSd.prod</cp:lastModifiedBy>
  <cp:revision>3</cp:revision>
  <dcterms:created xsi:type="dcterms:W3CDTF">2024-11-07T12:30:00Z</dcterms:created>
  <dcterms:modified xsi:type="dcterms:W3CDTF">2024-11-07T12:30:00Z</dcterms:modified>
</cp:coreProperties>
</file>