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1EE7" w:rsidP="00F11EE7">
      <w:pPr>
        <w:pStyle w:val="Title"/>
      </w:pPr>
      <w:r>
        <w:fldChar w:fldCharType="begin"/>
      </w:r>
      <w:r>
        <w:instrText xml:space="preserve"> TITLE   \* MERGEFORMAT </w:instrText>
      </w:r>
      <w:r>
        <w:fldChar w:fldCharType="separate"/>
      </w:r>
      <w:r>
        <w:t>Assessment Requirements for DEFEAP001 Use an enterprise architecture framework</w:t>
      </w:r>
      <w:r>
        <w:fldChar w:fldCharType="end"/>
      </w:r>
    </w:p>
    <w:p w:rsidR="00F11EE7" w:rsidP="00F11EE7">
      <w:pPr>
        <w:pStyle w:val="Version"/>
        <w:sectPr w:rsidSect="00D563C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63CA" w:rsidP="00D563CA">
      <w:pPr>
        <w:pStyle w:val="SuperHeading"/>
      </w:pPr>
      <w:r w:rsidRPr="00D563CA">
        <w:t>Assessment Requirements for DEFEAP001 Use an enterprise architecture framework</w:t>
      </w:r>
    </w:p>
    <w:p w:rsidR="00000000" w:rsidRPr="00D563CA" w:rsidP="00D563CA">
      <w:pPr>
        <w:pStyle w:val="Heading1"/>
      </w:pPr>
      <w:bookmarkStart w:id="1" w:name="O_957214"/>
      <w:bookmarkEnd w:id="1"/>
      <w:r w:rsidRPr="00D563CA">
        <w:t>Modification History</w:t>
      </w:r>
    </w:p>
    <w:tbl>
      <w:tblPr>
        <w:tblW w:w="9497" w:type="dxa"/>
        <w:tblLayout w:type="fixed"/>
        <w:tblCellMar>
          <w:left w:w="62" w:type="dxa"/>
          <w:right w:w="62" w:type="dxa"/>
        </w:tblCellMar>
        <w:tblLook w:val="0000"/>
      </w:tblPr>
      <w:tblGrid>
        <w:gridCol w:w="9497"/>
      </w:tblGrid>
      <w:tr w:rsidTr="00D563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63CA" w:rsidP="00D563CA">
            <w:pPr>
              <w:pStyle w:val="BodyText"/>
            </w:pPr>
            <w:r w:rsidRPr="00D563CA">
              <w:t>Release 1. This is the first release of this unit of competency in the DEF Defence Training Package.</w:t>
            </w:r>
          </w:p>
        </w:tc>
      </w:tr>
    </w:tbl>
    <w:p w:rsidR="00000000" w:rsidRPr="00D563CA" w:rsidP="00D563CA">
      <w:pPr>
        <w:pStyle w:val="NoPaddingFontSize1"/>
      </w:pPr>
    </w:p>
    <w:p w:rsidR="00000000" w:rsidRPr="00D563CA" w:rsidP="00D563CA">
      <w:pPr>
        <w:pStyle w:val="AllowPageBreak"/>
      </w:pPr>
    </w:p>
    <w:p w:rsidR="00000000" w:rsidRPr="00D563CA" w:rsidP="00D563CA">
      <w:pPr>
        <w:pStyle w:val="Heading1"/>
      </w:pPr>
      <w:bookmarkStart w:id="2" w:name="O_957215"/>
      <w:bookmarkEnd w:id="2"/>
      <w:r w:rsidRPr="00D563CA">
        <w:t>Performance Evidence</w:t>
      </w:r>
    </w:p>
    <w:tbl>
      <w:tblPr>
        <w:tblW w:w="9497" w:type="dxa"/>
        <w:tblLayout w:type="fixed"/>
        <w:tblCellMar>
          <w:left w:w="62" w:type="dxa"/>
          <w:right w:w="62" w:type="dxa"/>
        </w:tblCellMar>
        <w:tblLook w:val="0000"/>
      </w:tblPr>
      <w:tblGrid>
        <w:gridCol w:w="9497"/>
      </w:tblGrid>
      <w:tr w:rsidTr="00D563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63CA" w:rsidP="00D563CA">
            <w:pPr>
              <w:pStyle w:val="BodyText"/>
            </w:pPr>
            <w:r w:rsidRPr="00D563CA">
              <w:t>Evidence required to demonstrate competence in this unit must be relevant to and satisfy all of the requirements of the elements and performance criteria on at least three occasions with extensive reference to representative stakeholde</w:t>
            </w:r>
            <w:r w:rsidRPr="00D563CA">
              <w:t>rs and include:</w:t>
            </w:r>
          </w:p>
          <w:p w:rsidR="00000000" w:rsidRPr="00D563CA" w:rsidP="00D563CA">
            <w:pPr>
              <w:pStyle w:val="ListBullet"/>
            </w:pPr>
            <w:r w:rsidRPr="00D563CA">
              <w:t>applying organisational policies and procedures</w:t>
            </w:r>
          </w:p>
          <w:p w:rsidR="00000000" w:rsidRPr="00D563CA" w:rsidP="00D563CA">
            <w:pPr>
              <w:pStyle w:val="ListBullet"/>
            </w:pPr>
            <w:r w:rsidRPr="00D563CA">
              <w:t>conducting enterprise systems analysis, design, planning and implementation, using a holistic approach at all times, for the successful development and execution of strategy</w:t>
            </w:r>
          </w:p>
          <w:p w:rsidR="00000000" w:rsidRPr="00D563CA" w:rsidP="00D563CA">
            <w:pPr>
              <w:pStyle w:val="ListBullet"/>
            </w:pPr>
            <w:r w:rsidRPr="00D563CA">
              <w:t>creating and docu</w:t>
            </w:r>
            <w:r w:rsidRPr="00D563CA">
              <w:t>menting the required enterprise architecture using agreed set of enterprise architecture tools</w:t>
            </w:r>
          </w:p>
          <w:p w:rsidR="00000000" w:rsidRPr="00D563CA" w:rsidP="00D563CA">
            <w:pPr>
              <w:pStyle w:val="ListBullet"/>
            </w:pPr>
            <w:r w:rsidRPr="00D563CA">
              <w:t>interpreting systems and subsystem requirements</w:t>
            </w:r>
          </w:p>
          <w:p w:rsidR="00000000" w:rsidRPr="00D563CA" w:rsidP="00D563CA">
            <w:pPr>
              <w:pStyle w:val="ListBullet"/>
            </w:pPr>
            <w:r w:rsidRPr="00D563CA">
              <w:t>modelling enterprise architecture that complies with regulations and standards</w:t>
            </w:r>
          </w:p>
          <w:p w:rsidR="00000000" w:rsidRPr="00D563CA" w:rsidP="00D563CA">
            <w:pPr>
              <w:pStyle w:val="ListBullet"/>
            </w:pPr>
            <w:r w:rsidRPr="00D563CA">
              <w:t>reading and interpreting informati</w:t>
            </w:r>
            <w:r w:rsidRPr="00D563CA">
              <w:t>on technology drawings and symbols, including command relationship chart</w:t>
            </w:r>
          </w:p>
          <w:p w:rsidR="00000000" w:rsidRPr="00D563CA" w:rsidP="00D563CA">
            <w:pPr>
              <w:pStyle w:val="ListBullet"/>
            </w:pPr>
            <w:r w:rsidRPr="00D563CA">
              <w:t>undertaking technical writing</w:t>
            </w:r>
          </w:p>
          <w:p w:rsidR="00000000" w:rsidRPr="00D563CA" w:rsidP="00D563CA">
            <w:pPr>
              <w:pStyle w:val="ListBullet"/>
            </w:pPr>
            <w:r w:rsidRPr="00D563CA">
              <w:t>using effective communication with diverse stakeholders</w:t>
            </w:r>
          </w:p>
          <w:p w:rsidR="00000000" w:rsidRPr="00D563CA" w:rsidP="00D563CA">
            <w:pPr>
              <w:pStyle w:val="ListBullet"/>
            </w:pPr>
            <w:r w:rsidRPr="00D563CA">
              <w:t>using enterprise architecture software and hardware.</w:t>
            </w:r>
          </w:p>
        </w:tc>
      </w:tr>
    </w:tbl>
    <w:p w:rsidR="00000000" w:rsidRPr="00D563CA" w:rsidP="00D563CA">
      <w:pPr>
        <w:pStyle w:val="NoPaddingFontSize1"/>
      </w:pPr>
    </w:p>
    <w:p w:rsidR="00000000" w:rsidRPr="00D563CA" w:rsidP="00D563CA">
      <w:pPr>
        <w:pStyle w:val="AllowPageBreak"/>
      </w:pPr>
    </w:p>
    <w:p w:rsidR="00000000" w:rsidRPr="00D563CA" w:rsidP="00D563CA">
      <w:pPr>
        <w:pStyle w:val="Heading1"/>
      </w:pPr>
      <w:bookmarkStart w:id="3" w:name="O_957216"/>
      <w:bookmarkEnd w:id="3"/>
      <w:r w:rsidRPr="00D563CA">
        <w:t>Knowledge Evidence</w:t>
      </w:r>
    </w:p>
    <w:tbl>
      <w:tblPr>
        <w:tblW w:w="9497" w:type="dxa"/>
        <w:tblLayout w:type="fixed"/>
        <w:tblCellMar>
          <w:left w:w="62" w:type="dxa"/>
          <w:right w:w="62" w:type="dxa"/>
        </w:tblCellMar>
        <w:tblLook w:val="0000"/>
      </w:tblPr>
      <w:tblGrid>
        <w:gridCol w:w="9497"/>
      </w:tblGrid>
      <w:tr w:rsidTr="00D563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63CA" w:rsidP="00D563CA">
            <w:pPr>
              <w:pStyle w:val="BodyText"/>
            </w:pPr>
            <w:r w:rsidRPr="00D563CA">
              <w:t>Evidence required to demonstrate competence in this unit must be relevant to and satisfy all of the requirements of the elements and performance criteria and include knowledge of:</w:t>
            </w:r>
          </w:p>
          <w:p w:rsidR="00000000" w:rsidRPr="00D563CA" w:rsidP="00D563CA">
            <w:pPr>
              <w:pStyle w:val="ListBullet"/>
            </w:pPr>
            <w:r w:rsidRPr="00D563CA">
              <w:t>capability maturity profile</w:t>
            </w:r>
          </w:p>
          <w:p w:rsidR="00000000" w:rsidRPr="00D563CA" w:rsidP="00D563CA">
            <w:pPr>
              <w:pStyle w:val="ListBullet"/>
            </w:pPr>
            <w:r w:rsidRPr="00D563CA">
              <w:t>enterprise architecture that complies with regu</w:t>
            </w:r>
            <w:r w:rsidRPr="00D563CA">
              <w:t>lations and standards</w:t>
            </w:r>
          </w:p>
          <w:p w:rsidR="00000000" w:rsidRPr="00D563CA" w:rsidP="00D563CA">
            <w:pPr>
              <w:pStyle w:val="ListBullet"/>
            </w:pPr>
            <w:r w:rsidRPr="00D563CA">
              <w:t>information technology drawings and symbols, including command relationship chart and relevant stakeholders</w:t>
            </w:r>
          </w:p>
          <w:p w:rsidR="00000000" w:rsidRPr="00D563CA" w:rsidP="00D563CA">
            <w:pPr>
              <w:pStyle w:val="ListBullet"/>
            </w:pPr>
            <w:r w:rsidRPr="00D563CA">
              <w:t>logical data model</w:t>
            </w:r>
          </w:p>
          <w:p w:rsidR="00000000" w:rsidRPr="00D563CA" w:rsidP="00D563CA">
            <w:pPr>
              <w:pStyle w:val="ListBullet"/>
            </w:pPr>
            <w:r w:rsidRPr="00D563CA">
              <w:t>organisational policies and procedures relevant to enterprise architecture practice</w:t>
            </w:r>
          </w:p>
          <w:p w:rsidR="00000000" w:rsidRPr="00D563CA" w:rsidP="00D563CA">
            <w:pPr>
              <w:pStyle w:val="ListBullet"/>
            </w:pPr>
            <w:r w:rsidRPr="00D563CA">
              <w:t>operational concept and</w:t>
            </w:r>
            <w:r w:rsidRPr="00D563CA">
              <w:t xml:space="preserve"> operational node connectivity</w:t>
            </w:r>
          </w:p>
          <w:p w:rsidR="00000000" w:rsidRPr="00D563CA" w:rsidP="00D563CA">
            <w:pPr>
              <w:pStyle w:val="ListBullet"/>
            </w:pPr>
            <w:r w:rsidRPr="00D563CA">
              <w:t>systems descriptions, including systems and subsystem requirements</w:t>
            </w:r>
          </w:p>
          <w:p w:rsidR="00000000" w:rsidRPr="00D563CA" w:rsidP="00D563CA">
            <w:pPr>
              <w:pStyle w:val="ListBullet"/>
            </w:pPr>
            <w:r w:rsidRPr="00D563CA">
              <w:t>systems matrices and must include one or more of the following:</w:t>
            </w:r>
          </w:p>
          <w:p w:rsidR="00000000" w:rsidRPr="00D563CA" w:rsidP="00D563CA">
            <w:pPr>
              <w:pStyle w:val="ListBullet2"/>
            </w:pPr>
            <w:r w:rsidRPr="00D563CA">
              <w:t>operation activity to systems function traceability matrix</w:t>
            </w:r>
          </w:p>
          <w:p w:rsidR="00000000" w:rsidRPr="00D563CA" w:rsidP="00D563CA">
            <w:pPr>
              <w:pStyle w:val="ListBullet2"/>
            </w:pPr>
            <w:r w:rsidRPr="00D563CA">
              <w:t>systems information exchange matrix</w:t>
            </w:r>
          </w:p>
          <w:p w:rsidR="00000000" w:rsidRPr="00D563CA" w:rsidP="00D563CA">
            <w:pPr>
              <w:pStyle w:val="ListBullet2"/>
            </w:pPr>
            <w:r w:rsidRPr="00D563CA">
              <w:t>systems performance parameters matrix</w:t>
            </w:r>
          </w:p>
          <w:p w:rsidR="00000000" w:rsidRPr="00D563CA" w:rsidP="00D563CA">
            <w:pPr>
              <w:pStyle w:val="ListBullet2"/>
            </w:pPr>
            <w:r w:rsidRPr="00D563CA">
              <w:t>systems to systems matrix.</w:t>
            </w:r>
          </w:p>
        </w:tc>
      </w:tr>
    </w:tbl>
    <w:p w:rsidR="00000000" w:rsidRPr="00D563CA" w:rsidP="00D563CA">
      <w:pPr>
        <w:pStyle w:val="NoPaddingFontSize1"/>
      </w:pPr>
    </w:p>
    <w:p w:rsidR="00000000" w:rsidRPr="00D563CA" w:rsidP="00D563CA">
      <w:pPr>
        <w:pStyle w:val="AllowPageBreak"/>
      </w:pPr>
    </w:p>
    <w:p w:rsidR="00000000" w:rsidRPr="00D563CA" w:rsidP="00D563CA">
      <w:pPr>
        <w:pStyle w:val="Heading1"/>
      </w:pPr>
      <w:bookmarkStart w:id="4" w:name="O_957217"/>
      <w:bookmarkEnd w:id="4"/>
      <w:r w:rsidRPr="00D563CA">
        <w:t>Assessment Conditions</w:t>
      </w:r>
    </w:p>
    <w:tbl>
      <w:tblPr>
        <w:tblW w:w="9497" w:type="dxa"/>
        <w:tblLayout w:type="fixed"/>
        <w:tblCellMar>
          <w:left w:w="62" w:type="dxa"/>
          <w:right w:w="62" w:type="dxa"/>
        </w:tblCellMar>
        <w:tblLook w:val="0000"/>
      </w:tblPr>
      <w:tblGrid>
        <w:gridCol w:w="9497"/>
      </w:tblGrid>
      <w:tr w:rsidTr="00D563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63CA" w:rsidP="00D563CA">
            <w:pPr>
              <w:pStyle w:val="BodyText"/>
            </w:pPr>
            <w:r w:rsidRPr="00D563CA">
              <w:t>As a minimum, assessors must satisfy applicable regulatory requirements, which include requirements in the Standards for Registered Training Organisations current at the time of assessment.</w:t>
            </w:r>
          </w:p>
          <w:p w:rsidR="00000000" w:rsidRPr="00D563CA" w:rsidP="00D563CA">
            <w:pPr>
              <w:pStyle w:val="BodyText"/>
            </w:pPr>
            <w:r w:rsidRPr="00D563CA">
              <w:t>As a minimum, assessment must satisfy applicable regulatory requir</w:t>
            </w:r>
            <w:r w:rsidRPr="00D563CA">
              <w:t>ements, which include requirements in the Standards for Registered Training Organisations current at the time of assessment.</w:t>
            </w:r>
          </w:p>
          <w:p w:rsidR="00000000" w:rsidRPr="00D563CA" w:rsidP="00D563CA">
            <w:pPr>
              <w:pStyle w:val="BodyText"/>
            </w:pPr>
            <w:r w:rsidRPr="00D563CA">
              <w:t>Assessment processes and techniques must be appropriate to the language, literacy and numeracy requirements of the work being perfo</w:t>
            </w:r>
            <w:r w:rsidRPr="00D563CA">
              <w:t>rmed and the needs of the candidate.</w:t>
            </w:r>
          </w:p>
          <w:p w:rsidR="00000000" w:rsidRPr="00D563CA" w:rsidP="00D563CA">
            <w:pPr>
              <w:pStyle w:val="BodyText"/>
            </w:pPr>
            <w:r w:rsidRPr="00D563CA">
              <w:t>Assessment must occur in workplace operational situations, where it is appropriate to do so; where this is not appropriate, assessment must occur in simulated workplace operational situations that replicate workplace co</w:t>
            </w:r>
            <w:r w:rsidRPr="00D563CA">
              <w:t>nditions.</w:t>
            </w:r>
          </w:p>
          <w:p w:rsidR="00000000" w:rsidRPr="00D563CA" w:rsidP="00D563CA">
            <w:pPr>
              <w:pStyle w:val="BodyText"/>
            </w:pPr>
            <w:r w:rsidRPr="00D563CA">
              <w:t>Resources for assessment must include access to:</w:t>
            </w:r>
          </w:p>
          <w:p w:rsidR="00000000" w:rsidRPr="00D563CA" w:rsidP="00D563CA">
            <w:pPr>
              <w:pStyle w:val="ListBullet"/>
            </w:pPr>
            <w:r w:rsidRPr="00D563CA">
              <w:t>a range of relevant exercises, case studies and/or other simulations that capture the range of situations likely to be encountered when using an enterprise architecture framework</w:t>
            </w:r>
          </w:p>
          <w:p w:rsidR="00000000" w:rsidRPr="00D563CA" w:rsidP="00D563CA">
            <w:pPr>
              <w:pStyle w:val="ListBullet"/>
            </w:pPr>
            <w:r w:rsidRPr="00D563CA">
              <w:t>relevant and appr</w:t>
            </w:r>
            <w:r w:rsidRPr="00D563CA">
              <w:t>opriate materials, tools, equipment and personal protective equipment currently used in industry</w:t>
            </w:r>
          </w:p>
          <w:p w:rsidR="00000000" w:rsidRPr="00D563CA" w:rsidP="00D563CA">
            <w:pPr>
              <w:pStyle w:val="ListBullet"/>
            </w:pPr>
            <w:r w:rsidRPr="00D563CA">
              <w:t>relevant and appropriate legislation, policy, procedures and protocols relating to enterprise architecture</w:t>
            </w:r>
          </w:p>
          <w:p w:rsidR="00000000" w:rsidRPr="00D563CA" w:rsidP="00D563CA">
            <w:pPr>
              <w:pStyle w:val="ListBullet"/>
            </w:pPr>
            <w:r w:rsidRPr="00D563CA">
              <w:t>capacity for monitoring and sampling over an extende</w:t>
            </w:r>
            <w:r w:rsidRPr="00D563CA">
              <w:t>d period with extensive reference to representatives</w:t>
            </w:r>
          </w:p>
          <w:p w:rsidR="00000000" w:rsidRPr="00D563CA" w:rsidP="00D563CA">
            <w:pPr>
              <w:pStyle w:val="ListBullet"/>
            </w:pPr>
            <w:r w:rsidRPr="00D563CA">
              <w:t>applicable documentation including operational procedures, regulations, codes of practice and operation manuals.</w:t>
            </w:r>
          </w:p>
        </w:tc>
      </w:tr>
    </w:tbl>
    <w:p w:rsidR="00000000" w:rsidRPr="00D563CA" w:rsidP="00D563CA">
      <w:pPr>
        <w:pStyle w:val="NoPaddingFontSize1"/>
      </w:pPr>
    </w:p>
    <w:p w:rsidR="00000000" w:rsidRPr="00D563CA" w:rsidP="00D563CA">
      <w:pPr>
        <w:pStyle w:val="AllowPageBreak"/>
      </w:pPr>
    </w:p>
    <w:p w:rsidR="00000000" w:rsidRPr="00D563CA" w:rsidP="00D563CA">
      <w:pPr>
        <w:pStyle w:val="Heading1"/>
      </w:pPr>
      <w:bookmarkStart w:id="5" w:name="O_957220"/>
      <w:bookmarkEnd w:id="5"/>
      <w:r w:rsidRPr="00D563CA">
        <w:t>Links</w:t>
      </w:r>
    </w:p>
    <w:p w:rsidR="00000000" w:rsidRPr="00D563CA" w:rsidP="00F11EE7">
      <w:pPr>
        <w:pStyle w:val="BodyText"/>
      </w:pPr>
      <w:r w:rsidRPr="00D563CA">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0D4547">
        <w:rPr>
          <w:rStyle w:val="Hyperlink"/>
        </w:rPr>
        <w:t>https://vetnet.gov.au/Pages/TrainingDocs.aspx?q=6bdbab1e-11ed-4bc9-9cba-9e1a55d4e4a9</w:t>
      </w:r>
      <w:r>
        <w:fldChar w:fldCharType="end"/>
      </w:r>
    </w:p>
    <w:p w:rsidR="00000000" w:rsidRPr="00D563CA" w:rsidP="00D563CA"/>
    <w:sectPr w:rsidSect="00D563C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3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3CA" w:rsidRPr="00F11EE7" w:rsidP="00F11E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3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EE7" w:rsidP="00D563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11EE7" w:rsidP="00D563C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F11EE7" w:rsidP="00D563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3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EE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563CA" w:rsidRPr="00F11EE7" w:rsidP="00F11EE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3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EE7" w:rsidRPr="002D2AF8" w:rsidP="00D563CA">
    <w:pPr>
      <w:pStyle w:val="Header"/>
      <w:framePr w:wrap="around"/>
    </w:pPr>
    <w:r>
      <w:fldChar w:fldCharType="begin"/>
    </w:r>
    <w:r>
      <w:instrText xml:space="preserve"> TITLE   \* MERGEFORMAT </w:instrText>
    </w:r>
    <w:r>
      <w:fldChar w:fldCharType="separate"/>
    </w:r>
    <w:r>
      <w:t>Assessment Requirements for DEFEAP001 Use an enterprise architecture framework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F11EE7" w:rsidP="00D563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8041B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0C64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A8BE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63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63CA"/>
    <w:pPr>
      <w:spacing w:before="360" w:after="60"/>
      <w:outlineLvl w:val="0"/>
    </w:pPr>
    <w:rPr>
      <w:sz w:val="32"/>
    </w:rPr>
  </w:style>
  <w:style w:type="paragraph" w:styleId="Heading2">
    <w:name w:val="heading 2"/>
    <w:basedOn w:val="HeadingBase"/>
    <w:next w:val="BodyText"/>
    <w:link w:val="Heading2Char"/>
    <w:qFormat/>
    <w:rsid w:val="00D563CA"/>
    <w:pPr>
      <w:keepLines/>
      <w:spacing w:before="240" w:after="120"/>
      <w:outlineLvl w:val="1"/>
    </w:pPr>
    <w:rPr>
      <w:sz w:val="28"/>
      <w:szCs w:val="40"/>
    </w:rPr>
  </w:style>
  <w:style w:type="paragraph" w:styleId="Heading3">
    <w:name w:val="heading 3"/>
    <w:basedOn w:val="HeadingBase"/>
    <w:next w:val="BodyText"/>
    <w:link w:val="Heading3Char"/>
    <w:qFormat/>
    <w:rsid w:val="00D563CA"/>
    <w:pPr>
      <w:spacing w:before="180" w:after="120"/>
      <w:outlineLvl w:val="2"/>
    </w:pPr>
    <w:rPr>
      <w:spacing w:val="-10"/>
      <w:kern w:val="32"/>
    </w:rPr>
  </w:style>
  <w:style w:type="paragraph" w:styleId="Heading4">
    <w:name w:val="heading 4"/>
    <w:basedOn w:val="HeadingBase"/>
    <w:next w:val="BodyText"/>
    <w:link w:val="Heading4Char"/>
    <w:qFormat/>
    <w:rsid w:val="00D563CA"/>
    <w:pPr>
      <w:spacing w:before="160" w:after="120"/>
      <w:outlineLvl w:val="3"/>
    </w:pPr>
    <w:rPr>
      <w:sz w:val="22"/>
    </w:rPr>
  </w:style>
  <w:style w:type="paragraph" w:styleId="Heading5">
    <w:name w:val="heading 5"/>
    <w:basedOn w:val="HeadingBase"/>
    <w:next w:val="Normal"/>
    <w:link w:val="Heading5Char"/>
    <w:qFormat/>
    <w:rsid w:val="00D563CA"/>
    <w:pPr>
      <w:spacing w:before="80"/>
      <w:outlineLvl w:val="4"/>
    </w:pPr>
    <w:rPr>
      <w:color w:val="918585"/>
      <w:sz w:val="20"/>
    </w:rPr>
  </w:style>
  <w:style w:type="paragraph" w:styleId="Heading6">
    <w:name w:val="heading 6"/>
    <w:basedOn w:val="HeadingBase"/>
    <w:next w:val="Normal"/>
    <w:link w:val="Heading6Char"/>
    <w:qFormat/>
    <w:rsid w:val="00D563CA"/>
    <w:pPr>
      <w:spacing w:before="60"/>
      <w:outlineLvl w:val="5"/>
    </w:pPr>
    <w:rPr>
      <w:color w:val="918585"/>
      <w:sz w:val="20"/>
    </w:rPr>
  </w:style>
  <w:style w:type="paragraph" w:styleId="Heading7">
    <w:name w:val="heading 7"/>
    <w:basedOn w:val="Normal"/>
    <w:next w:val="Normal"/>
    <w:link w:val="Heading7Char"/>
    <w:qFormat/>
    <w:rsid w:val="00D563CA"/>
    <w:pPr>
      <w:ind w:left="720"/>
      <w:outlineLvl w:val="6"/>
    </w:pPr>
    <w:rPr>
      <w:i/>
    </w:rPr>
  </w:style>
  <w:style w:type="paragraph" w:styleId="Heading8">
    <w:name w:val="heading 8"/>
    <w:basedOn w:val="Normal"/>
    <w:next w:val="Normal"/>
    <w:link w:val="Heading8Char"/>
    <w:qFormat/>
    <w:rsid w:val="00D563CA"/>
    <w:pPr>
      <w:ind w:left="720"/>
      <w:outlineLvl w:val="7"/>
    </w:pPr>
    <w:rPr>
      <w:i/>
    </w:rPr>
  </w:style>
  <w:style w:type="paragraph" w:styleId="Heading9">
    <w:name w:val="heading 9"/>
    <w:basedOn w:val="Normal"/>
    <w:next w:val="Normal"/>
    <w:link w:val="Heading9Char"/>
    <w:qFormat/>
    <w:rsid w:val="00D563CA"/>
    <w:pPr>
      <w:ind w:left="720"/>
      <w:outlineLvl w:val="8"/>
    </w:pPr>
    <w:rPr>
      <w:i/>
    </w:rPr>
  </w:style>
  <w:style w:type="character" w:default="1" w:styleId="DefaultParagraphFont">
    <w:name w:val="Default Paragraph Font"/>
    <w:uiPriority w:val="1"/>
    <w:unhideWhenUsed/>
    <w:rsid w:val="00D563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63CA"/>
  </w:style>
  <w:style w:type="character" w:customStyle="1" w:styleId="Heading1Char">
    <w:name w:val="Heading 1 Char"/>
    <w:basedOn w:val="DefaultParagraphFont"/>
    <w:link w:val="Heading1"/>
    <w:rsid w:val="00D563CA"/>
    <w:rPr>
      <w:rFonts w:ascii="Times New Roman" w:eastAsia="Times New Roman" w:hAnsi="Times New Roman" w:cs="Times New Roman"/>
      <w:b/>
      <w:sz w:val="32"/>
      <w:szCs w:val="20"/>
      <w:lang w:eastAsia="en-US"/>
    </w:rPr>
  </w:style>
  <w:style w:type="paragraph" w:styleId="BodyText">
    <w:name w:val="Body Text"/>
    <w:basedOn w:val="Normal"/>
    <w:link w:val="BodyTextChar"/>
    <w:rsid w:val="00D563C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563CA"/>
    <w:rPr>
      <w:rFonts w:ascii="Times New Roman" w:eastAsia="Times New Roman" w:hAnsi="Times New Roman" w:cs="Times New Roman"/>
      <w:sz w:val="24"/>
      <w:lang w:eastAsia="en-US"/>
    </w:rPr>
  </w:style>
  <w:style w:type="paragraph" w:styleId="ListBullet">
    <w:name w:val="List Bullet"/>
    <w:basedOn w:val="List"/>
    <w:rsid w:val="00D563CA"/>
    <w:pPr>
      <w:numPr>
        <w:numId w:val="12"/>
      </w:numPr>
      <w:tabs>
        <w:tab w:val="clear" w:pos="340"/>
      </w:tabs>
      <w:spacing w:before="40" w:after="40"/>
    </w:pPr>
  </w:style>
  <w:style w:type="paragraph" w:styleId="ListBullet2">
    <w:name w:val="List Bullet 2"/>
    <w:basedOn w:val="List2"/>
    <w:rsid w:val="00D563CA"/>
    <w:pPr>
      <w:numPr>
        <w:numId w:val="13"/>
      </w:numPr>
      <w:tabs>
        <w:tab w:val="clear" w:pos="680"/>
      </w:tabs>
    </w:pPr>
  </w:style>
  <w:style w:type="paragraph" w:customStyle="1" w:styleId="SuperHeading">
    <w:name w:val="SuperHeading"/>
    <w:basedOn w:val="Normal"/>
    <w:rsid w:val="00D563CA"/>
    <w:pPr>
      <w:spacing w:before="240" w:after="120"/>
      <w:outlineLvl w:val="0"/>
    </w:pPr>
    <w:rPr>
      <w:rFonts w:ascii="Times New Roman" w:hAnsi="Times New Roman"/>
      <w:b/>
      <w:sz w:val="32"/>
    </w:rPr>
  </w:style>
  <w:style w:type="paragraph" w:customStyle="1" w:styleId="AllowPageBreak">
    <w:name w:val="AllowPageBreak"/>
    <w:rsid w:val="00D563C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563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63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63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63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63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63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63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63CA"/>
    <w:rPr>
      <w:rFonts w:ascii="Courier New" w:eastAsia="Times New Roman" w:hAnsi="Courier New" w:cs="Times New Roman"/>
      <w:i/>
      <w:szCs w:val="20"/>
      <w:lang w:eastAsia="en-US"/>
    </w:rPr>
  </w:style>
  <w:style w:type="paragraph" w:customStyle="1" w:styleId="HeadingBase">
    <w:name w:val="Heading Base"/>
    <w:rsid w:val="00D563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63CA"/>
    <w:pPr>
      <w:tabs>
        <w:tab w:val="right" w:leader="dot" w:pos="9072"/>
      </w:tabs>
      <w:ind w:left="567"/>
    </w:pPr>
    <w:rPr>
      <w:szCs w:val="22"/>
    </w:rPr>
  </w:style>
  <w:style w:type="paragraph" w:customStyle="1" w:styleId="TOCBase">
    <w:name w:val="TOC Base"/>
    <w:rsid w:val="00D563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63CA"/>
    <w:pPr>
      <w:tabs>
        <w:tab w:val="right" w:leader="dot" w:pos="9072"/>
      </w:tabs>
      <w:spacing w:before="40" w:after="40"/>
      <w:ind w:left="284"/>
    </w:pPr>
    <w:rPr>
      <w:rFonts w:ascii="Times New Roman" w:hAnsi="Times New Roman"/>
    </w:rPr>
  </w:style>
  <w:style w:type="paragraph" w:styleId="TOC1">
    <w:name w:val="toc 1"/>
    <w:basedOn w:val="TOCBase"/>
    <w:next w:val="Normal"/>
    <w:rsid w:val="00D563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63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63CA"/>
    <w:rPr>
      <w:rFonts w:ascii="Times New Roman" w:eastAsia="Times New Roman" w:hAnsi="Times New Roman" w:cs="Times New Roman"/>
      <w:sz w:val="16"/>
      <w:lang w:eastAsia="en-US"/>
    </w:rPr>
  </w:style>
  <w:style w:type="paragraph" w:styleId="Title">
    <w:name w:val="Title"/>
    <w:basedOn w:val="HeadingBase"/>
    <w:link w:val="TitleChar"/>
    <w:qFormat/>
    <w:rsid w:val="00D563CA"/>
    <w:pPr>
      <w:spacing w:before="5040"/>
      <w:jc w:val="center"/>
    </w:pPr>
    <w:rPr>
      <w:sz w:val="48"/>
      <w:szCs w:val="72"/>
      <w:lang w:val="en-US"/>
    </w:rPr>
  </w:style>
  <w:style w:type="character" w:customStyle="1" w:styleId="TitleChar">
    <w:name w:val="Title Char"/>
    <w:basedOn w:val="DefaultParagraphFont"/>
    <w:link w:val="Title"/>
    <w:rsid w:val="00D563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63CA"/>
    <w:pPr>
      <w:tabs>
        <w:tab w:val="left" w:pos="3600"/>
        <w:tab w:val="left" w:pos="3958"/>
      </w:tabs>
    </w:pPr>
  </w:style>
  <w:style w:type="paragraph" w:styleId="List">
    <w:name w:val="List"/>
    <w:basedOn w:val="BodyText"/>
    <w:next w:val="BodyText"/>
    <w:rsid w:val="00D563CA"/>
    <w:pPr>
      <w:tabs>
        <w:tab w:val="left" w:pos="340"/>
      </w:tabs>
      <w:spacing w:before="60" w:after="60"/>
      <w:ind w:left="340" w:hanging="340"/>
    </w:pPr>
  </w:style>
  <w:style w:type="paragraph" w:customStyle="1" w:styleId="Note">
    <w:name w:val="Note"/>
    <w:basedOn w:val="BodyText"/>
    <w:rsid w:val="00D563C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563CA"/>
    <w:rPr>
      <w:b/>
      <w:spacing w:val="0"/>
    </w:rPr>
  </w:style>
  <w:style w:type="paragraph" w:customStyle="1" w:styleId="SuperTitle">
    <w:name w:val="SuperTitle"/>
    <w:basedOn w:val="Title"/>
    <w:rsid w:val="00D563CA"/>
    <w:pPr>
      <w:framePr w:wrap="auto" w:hAnchor="text" w:y="6049"/>
    </w:pPr>
    <w:rPr>
      <w:color w:val="000000"/>
      <w:sz w:val="40"/>
    </w:rPr>
  </w:style>
  <w:style w:type="paragraph" w:customStyle="1" w:styleId="TOCTitle">
    <w:name w:val="TOCTitle"/>
    <w:basedOn w:val="Heading1"/>
    <w:rsid w:val="00D563CA"/>
    <w:pPr>
      <w:spacing w:after="240"/>
      <w:jc w:val="center"/>
      <w:outlineLvl w:val="9"/>
    </w:pPr>
    <w:rPr>
      <w:caps/>
    </w:rPr>
  </w:style>
  <w:style w:type="paragraph" w:customStyle="1" w:styleId="Version">
    <w:name w:val="Version"/>
    <w:rsid w:val="00D563C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563CA"/>
    <w:pPr>
      <w:keepNext w:val="0"/>
      <w:tabs>
        <w:tab w:val="right" w:pos="4176"/>
      </w:tabs>
      <w:ind w:left="198" w:hanging="198"/>
    </w:pPr>
    <w:rPr>
      <w:rFonts w:ascii="Garamond" w:hAnsi="Garamond"/>
    </w:rPr>
  </w:style>
  <w:style w:type="paragraph" w:styleId="IndexHeading">
    <w:name w:val="index heading"/>
    <w:basedOn w:val="Normal"/>
    <w:next w:val="Index1"/>
    <w:semiHidden/>
    <w:rsid w:val="00D563CA"/>
    <w:pPr>
      <w:spacing w:before="120" w:after="120"/>
    </w:pPr>
    <w:rPr>
      <w:rFonts w:ascii="Arial" w:hAnsi="Arial"/>
      <w:b/>
      <w:color w:val="918585"/>
      <w:sz w:val="24"/>
    </w:rPr>
  </w:style>
  <w:style w:type="paragraph" w:styleId="Header">
    <w:name w:val="header"/>
    <w:basedOn w:val="Normal"/>
    <w:link w:val="HeaderChar"/>
    <w:rsid w:val="00D563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63CA"/>
    <w:rPr>
      <w:rFonts w:ascii="Times New Roman" w:eastAsia="Times New Roman" w:hAnsi="Times New Roman" w:cs="Times New Roman"/>
      <w:sz w:val="16"/>
      <w:szCs w:val="20"/>
      <w:lang w:val="en-GB" w:eastAsia="en-US"/>
    </w:rPr>
  </w:style>
  <w:style w:type="paragraph" w:customStyle="1" w:styleId="Chapter">
    <w:name w:val="Chapter"/>
    <w:basedOn w:val="Normal"/>
    <w:rsid w:val="00D563CA"/>
    <w:pPr>
      <w:spacing w:before="240"/>
    </w:pPr>
    <w:rPr>
      <w:rFonts w:ascii="Times New Roman" w:hAnsi="Times New Roman"/>
      <w:smallCaps/>
      <w:spacing w:val="80"/>
      <w:sz w:val="28"/>
    </w:rPr>
  </w:style>
  <w:style w:type="paragraph" w:customStyle="1" w:styleId="InChapter">
    <w:name w:val="InChapter"/>
    <w:basedOn w:val="Heading3"/>
    <w:rsid w:val="00D563CA"/>
    <w:pPr>
      <w:spacing w:after="240"/>
      <w:outlineLvl w:val="9"/>
    </w:pPr>
    <w:rPr>
      <w:noProof/>
    </w:rPr>
  </w:style>
  <w:style w:type="paragraph" w:styleId="Index2">
    <w:name w:val="index 2"/>
    <w:basedOn w:val="Normal"/>
    <w:next w:val="Normal"/>
    <w:semiHidden/>
    <w:rsid w:val="00D563CA"/>
    <w:pPr>
      <w:tabs>
        <w:tab w:val="right" w:pos="4176"/>
      </w:tabs>
      <w:ind w:left="568" w:hanging="284"/>
    </w:pPr>
    <w:rPr>
      <w:rFonts w:ascii="Garamond" w:hAnsi="Garamond"/>
    </w:rPr>
  </w:style>
  <w:style w:type="paragraph" w:customStyle="1" w:styleId="Byline">
    <w:name w:val="Byline"/>
    <w:rsid w:val="00D563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63CA"/>
    <w:pPr>
      <w:tabs>
        <w:tab w:val="clear" w:pos="3600"/>
        <w:tab w:val="clear" w:pos="3958"/>
      </w:tabs>
      <w:jc w:val="right"/>
    </w:pPr>
  </w:style>
  <w:style w:type="character" w:styleId="Emphasis">
    <w:name w:val="Emphasis"/>
    <w:basedOn w:val="DefaultParagraphFont"/>
    <w:qFormat/>
    <w:rsid w:val="00D563CA"/>
    <w:rPr>
      <w:i/>
    </w:rPr>
  </w:style>
  <w:style w:type="paragraph" w:styleId="Caption">
    <w:name w:val="caption"/>
    <w:basedOn w:val="BodyText"/>
    <w:next w:val="Normal"/>
    <w:qFormat/>
    <w:rsid w:val="00D563CA"/>
    <w:pPr>
      <w:framePr w:w="2268" w:hSpace="181" w:vSpace="181" w:wrap="around" w:vAnchor="text" w:hAnchor="page" w:x="1135" w:y="285" w:anchorLock="1"/>
    </w:pPr>
    <w:rPr>
      <w:i/>
    </w:rPr>
  </w:style>
  <w:style w:type="paragraph" w:customStyle="1" w:styleId="MiniTOCTitle">
    <w:name w:val="MiniTOCTitle"/>
    <w:basedOn w:val="Heading4"/>
    <w:rsid w:val="00D563CA"/>
    <w:pPr>
      <w:spacing w:before="240"/>
      <w:outlineLvl w:val="9"/>
    </w:pPr>
    <w:rPr>
      <w:noProof/>
      <w:sz w:val="24"/>
    </w:rPr>
  </w:style>
  <w:style w:type="paragraph" w:customStyle="1" w:styleId="MiniTOCItem">
    <w:name w:val="MiniTOCItem"/>
    <w:basedOn w:val="ListBullet"/>
    <w:rsid w:val="00D563CA"/>
    <w:pPr>
      <w:numPr>
        <w:numId w:val="0"/>
      </w:numPr>
      <w:tabs>
        <w:tab w:val="right" w:leader="dot" w:pos="6521"/>
      </w:tabs>
      <w:spacing w:before="0" w:after="0"/>
    </w:pPr>
  </w:style>
  <w:style w:type="paragraph" w:customStyle="1" w:styleId="TOFTitle">
    <w:name w:val="TOFTitle"/>
    <w:basedOn w:val="TOCTitle"/>
    <w:rsid w:val="00D563CA"/>
  </w:style>
  <w:style w:type="paragraph" w:styleId="TableofFigures">
    <w:name w:val="table of figures"/>
    <w:basedOn w:val="Normal"/>
    <w:next w:val="Normal"/>
    <w:semiHidden/>
    <w:rsid w:val="00D563CA"/>
    <w:pPr>
      <w:tabs>
        <w:tab w:val="right" w:leader="dot" w:pos="9072"/>
      </w:tabs>
      <w:ind w:left="970" w:hanging="403"/>
    </w:pPr>
    <w:rPr>
      <w:rFonts w:ascii="Times New Roman" w:hAnsi="Times New Roman"/>
      <w:b/>
    </w:rPr>
  </w:style>
  <w:style w:type="paragraph" w:styleId="ListNumber">
    <w:name w:val="List Number"/>
    <w:basedOn w:val="List"/>
    <w:rsid w:val="00D563CA"/>
    <w:pPr>
      <w:numPr>
        <w:numId w:val="15"/>
      </w:numPr>
      <w:tabs>
        <w:tab w:val="clear" w:pos="340"/>
      </w:tabs>
    </w:pPr>
  </w:style>
  <w:style w:type="character" w:customStyle="1" w:styleId="WingdingSymbols">
    <w:name w:val="Wingding Symbols"/>
    <w:rsid w:val="00D563CA"/>
    <w:rPr>
      <w:rFonts w:ascii="Wingdings" w:hAnsi="Wingdings"/>
    </w:rPr>
  </w:style>
  <w:style w:type="paragraph" w:customStyle="1" w:styleId="TableHeading">
    <w:name w:val="Table Heading"/>
    <w:basedOn w:val="HeadingBase"/>
    <w:rsid w:val="00D563CA"/>
    <w:pPr>
      <w:keepLines/>
      <w:pBdr>
        <w:bottom w:val="single" w:sz="6" w:space="1" w:color="918585"/>
      </w:pBdr>
      <w:spacing w:before="240"/>
    </w:pPr>
  </w:style>
  <w:style w:type="character" w:customStyle="1" w:styleId="HotSpot">
    <w:name w:val="HotSpot"/>
    <w:rsid w:val="00D563CA"/>
    <w:rPr>
      <w:color w:val="0033CC"/>
      <w:u w:val="none"/>
    </w:rPr>
  </w:style>
  <w:style w:type="paragraph" w:customStyle="1" w:styleId="BodyTextRight">
    <w:name w:val="Body Text Right"/>
    <w:basedOn w:val="BodyText"/>
    <w:rsid w:val="00D563CA"/>
    <w:pPr>
      <w:spacing w:before="0" w:after="0"/>
      <w:jc w:val="right"/>
    </w:pPr>
  </w:style>
  <w:style w:type="paragraph" w:styleId="Index3">
    <w:name w:val="index 3"/>
    <w:basedOn w:val="ListNumber2"/>
    <w:next w:val="Normal"/>
    <w:semiHidden/>
    <w:rsid w:val="00D563CA"/>
    <w:pPr>
      <w:numPr>
        <w:numId w:val="0"/>
      </w:numPr>
      <w:tabs>
        <w:tab w:val="right" w:leader="dot" w:pos="4176"/>
      </w:tabs>
    </w:pPr>
  </w:style>
  <w:style w:type="paragraph" w:styleId="ListNumber2">
    <w:name w:val="List Number 2"/>
    <w:basedOn w:val="List2"/>
    <w:rsid w:val="00D563CA"/>
    <w:pPr>
      <w:numPr>
        <w:numId w:val="10"/>
      </w:numPr>
      <w:tabs>
        <w:tab w:val="clear" w:pos="1060"/>
      </w:tabs>
    </w:pPr>
  </w:style>
  <w:style w:type="paragraph" w:customStyle="1" w:styleId="MarginNote">
    <w:name w:val="Margin Note"/>
    <w:basedOn w:val="BodyText"/>
    <w:rsid w:val="00D563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63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63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63CA"/>
    <w:rPr>
      <w:sz w:val="32"/>
    </w:rPr>
  </w:style>
  <w:style w:type="paragraph" w:customStyle="1" w:styleId="HeadingProcedure">
    <w:name w:val="Heading Procedure"/>
    <w:basedOn w:val="HeadingBase"/>
    <w:next w:val="Normal"/>
    <w:rsid w:val="00D563CA"/>
    <w:pPr>
      <w:tabs>
        <w:tab w:val="left" w:pos="0"/>
      </w:tabs>
      <w:spacing w:before="120" w:after="60"/>
    </w:pPr>
    <w:rPr>
      <w:i/>
      <w:color w:val="918585"/>
      <w:sz w:val="22"/>
    </w:rPr>
  </w:style>
  <w:style w:type="paragraph" w:customStyle="1" w:styleId="TableBodyText">
    <w:name w:val="Table Body Text"/>
    <w:basedOn w:val="BodyText"/>
    <w:rsid w:val="00D563CA"/>
    <w:pPr>
      <w:spacing w:before="60" w:after="60"/>
    </w:pPr>
  </w:style>
  <w:style w:type="paragraph" w:styleId="ListContinue">
    <w:name w:val="List Continue"/>
    <w:basedOn w:val="List"/>
    <w:rsid w:val="00D563CA"/>
    <w:pPr>
      <w:ind w:firstLine="0"/>
    </w:pPr>
  </w:style>
  <w:style w:type="paragraph" w:customStyle="1" w:styleId="ListNote">
    <w:name w:val="List Note"/>
    <w:basedOn w:val="List"/>
    <w:rsid w:val="00D563CA"/>
    <w:pPr>
      <w:pBdr>
        <w:top w:val="single" w:sz="6" w:space="2" w:color="918585"/>
        <w:bottom w:val="single" w:sz="6" w:space="2" w:color="918585"/>
      </w:pBdr>
      <w:tabs>
        <w:tab w:val="left" w:pos="1021"/>
      </w:tabs>
      <w:ind w:firstLine="0"/>
    </w:pPr>
  </w:style>
  <w:style w:type="paragraph" w:customStyle="1" w:styleId="Warning">
    <w:name w:val="Warning"/>
    <w:basedOn w:val="BodyText"/>
    <w:rsid w:val="00D563CA"/>
    <w:pPr>
      <w:shd w:val="clear" w:color="auto" w:fill="D9D9D9"/>
      <w:tabs>
        <w:tab w:val="left" w:pos="992"/>
      </w:tabs>
      <w:ind w:left="119" w:right="119"/>
    </w:pPr>
    <w:rPr>
      <w:sz w:val="20"/>
    </w:rPr>
  </w:style>
  <w:style w:type="paragraph" w:customStyle="1" w:styleId="MarginIcons">
    <w:name w:val="Margin Icons"/>
    <w:basedOn w:val="BodyText"/>
    <w:rsid w:val="00D563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63CA"/>
    <w:rPr>
      <w:rFonts w:ascii="Courier New" w:hAnsi="Courier New"/>
    </w:rPr>
  </w:style>
  <w:style w:type="paragraph" w:customStyle="1" w:styleId="NoteBullet">
    <w:name w:val="Note Bullet"/>
    <w:basedOn w:val="Note"/>
    <w:rsid w:val="00D563CA"/>
    <w:pPr>
      <w:tabs>
        <w:tab w:val="clear" w:pos="680"/>
      </w:tabs>
      <w:spacing w:before="60" w:after="60"/>
    </w:pPr>
  </w:style>
  <w:style w:type="paragraph" w:customStyle="1" w:styleId="SubHeading2">
    <w:name w:val="SubHeading2"/>
    <w:basedOn w:val="HeadingBase"/>
    <w:rsid w:val="00D563CA"/>
    <w:pPr>
      <w:spacing w:before="240" w:after="60"/>
    </w:pPr>
    <w:rPr>
      <w:sz w:val="20"/>
    </w:rPr>
  </w:style>
  <w:style w:type="paragraph" w:customStyle="1" w:styleId="SubHeading1">
    <w:name w:val="SubHeading1"/>
    <w:basedOn w:val="HeadingBase"/>
    <w:rsid w:val="00D563CA"/>
    <w:pPr>
      <w:spacing w:before="240" w:after="60"/>
    </w:pPr>
    <w:rPr>
      <w:color w:val="918585"/>
      <w:sz w:val="22"/>
    </w:rPr>
  </w:style>
  <w:style w:type="paragraph" w:customStyle="1" w:styleId="SideHeading">
    <w:name w:val="Side Heading"/>
    <w:basedOn w:val="HeadingBase"/>
    <w:rsid w:val="00D563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63CA"/>
    <w:pPr>
      <w:tabs>
        <w:tab w:val="num" w:pos="360"/>
      </w:tabs>
    </w:pPr>
  </w:style>
  <w:style w:type="paragraph" w:styleId="PlainText">
    <w:name w:val="Plain Text"/>
    <w:basedOn w:val="Normal"/>
    <w:link w:val="PlainTextChar"/>
    <w:rsid w:val="00D563CA"/>
    <w:rPr>
      <w:sz w:val="20"/>
    </w:rPr>
  </w:style>
  <w:style w:type="character" w:customStyle="1" w:styleId="PlainTextChar">
    <w:name w:val="Plain Text Char"/>
    <w:basedOn w:val="DefaultParagraphFont"/>
    <w:link w:val="PlainText"/>
    <w:rsid w:val="00D563CA"/>
    <w:rPr>
      <w:rFonts w:ascii="Courier New" w:eastAsia="Times New Roman" w:hAnsi="Courier New" w:cs="Times New Roman"/>
      <w:sz w:val="20"/>
      <w:szCs w:val="20"/>
      <w:lang w:eastAsia="en-US"/>
    </w:rPr>
  </w:style>
  <w:style w:type="character" w:customStyle="1" w:styleId="MenuOption">
    <w:name w:val="Menu Option"/>
    <w:basedOn w:val="DefaultParagraphFont"/>
    <w:rsid w:val="00D563CA"/>
    <w:rPr>
      <w:b/>
      <w:smallCaps/>
    </w:rPr>
  </w:style>
  <w:style w:type="paragraph" w:customStyle="1" w:styleId="TableListNumber">
    <w:name w:val="Table List Number"/>
    <w:basedOn w:val="ListNumber"/>
    <w:rsid w:val="00D563CA"/>
    <w:pPr>
      <w:numPr>
        <w:numId w:val="0"/>
      </w:numPr>
    </w:pPr>
  </w:style>
  <w:style w:type="paragraph" w:styleId="TOC4">
    <w:name w:val="toc 4"/>
    <w:basedOn w:val="TOCBase"/>
    <w:next w:val="Normal"/>
    <w:semiHidden/>
    <w:rsid w:val="00D563CA"/>
    <w:pPr>
      <w:tabs>
        <w:tab w:val="right" w:leader="dot" w:pos="9071"/>
      </w:tabs>
      <w:ind w:left="1701"/>
    </w:pPr>
  </w:style>
  <w:style w:type="paragraph" w:customStyle="1" w:styleId="ListAlpha">
    <w:name w:val="List Alpha"/>
    <w:basedOn w:val="List"/>
    <w:rsid w:val="00D563CA"/>
    <w:pPr>
      <w:numPr>
        <w:numId w:val="9"/>
      </w:numPr>
    </w:pPr>
  </w:style>
  <w:style w:type="paragraph" w:customStyle="1" w:styleId="ListAlpha2">
    <w:name w:val="List Alpha 2"/>
    <w:basedOn w:val="List2"/>
    <w:rsid w:val="00D563CA"/>
    <w:pPr>
      <w:numPr>
        <w:numId w:val="8"/>
      </w:numPr>
    </w:pPr>
  </w:style>
  <w:style w:type="paragraph" w:styleId="List2">
    <w:name w:val="List 2"/>
    <w:basedOn w:val="BodyText"/>
    <w:rsid w:val="00D563CA"/>
    <w:pPr>
      <w:tabs>
        <w:tab w:val="left" w:pos="680"/>
      </w:tabs>
      <w:spacing w:before="60" w:after="60"/>
      <w:ind w:left="680" w:hanging="340"/>
    </w:pPr>
  </w:style>
  <w:style w:type="paragraph" w:styleId="List3">
    <w:name w:val="List 3"/>
    <w:basedOn w:val="BodyText"/>
    <w:rsid w:val="00D563CA"/>
    <w:pPr>
      <w:tabs>
        <w:tab w:val="left" w:pos="1021"/>
      </w:tabs>
      <w:spacing w:before="60" w:after="60"/>
      <w:ind w:left="1020" w:hanging="340"/>
    </w:pPr>
  </w:style>
  <w:style w:type="paragraph" w:styleId="List4">
    <w:name w:val="List 4"/>
    <w:basedOn w:val="BodyText"/>
    <w:rsid w:val="00D563CA"/>
    <w:pPr>
      <w:tabs>
        <w:tab w:val="left" w:pos="1361"/>
      </w:tabs>
      <w:spacing w:before="60" w:after="60"/>
      <w:ind w:left="1361" w:hanging="340"/>
    </w:pPr>
  </w:style>
  <w:style w:type="paragraph" w:styleId="List5">
    <w:name w:val="List 5"/>
    <w:basedOn w:val="BodyText"/>
    <w:rsid w:val="00D563CA"/>
    <w:pPr>
      <w:tabs>
        <w:tab w:val="left" w:pos="1701"/>
      </w:tabs>
      <w:spacing w:before="60" w:after="60"/>
      <w:ind w:left="1701" w:hanging="340"/>
    </w:pPr>
  </w:style>
  <w:style w:type="paragraph" w:styleId="ListBullet3">
    <w:name w:val="List Bullet 3"/>
    <w:basedOn w:val="List3"/>
    <w:rsid w:val="00D563CA"/>
    <w:pPr>
      <w:numPr>
        <w:numId w:val="14"/>
      </w:numPr>
      <w:tabs>
        <w:tab w:val="clear" w:pos="1021"/>
      </w:tabs>
      <w:ind w:left="1037" w:hanging="357"/>
    </w:pPr>
  </w:style>
  <w:style w:type="paragraph" w:styleId="ListBullet4">
    <w:name w:val="List Bullet 4"/>
    <w:basedOn w:val="List4"/>
    <w:rsid w:val="00D563CA"/>
    <w:pPr>
      <w:numPr>
        <w:numId w:val="3"/>
      </w:numPr>
      <w:tabs>
        <w:tab w:val="clear" w:pos="1361"/>
      </w:tabs>
    </w:pPr>
  </w:style>
  <w:style w:type="paragraph" w:styleId="ListBullet5">
    <w:name w:val="List Bullet 5"/>
    <w:basedOn w:val="List5"/>
    <w:rsid w:val="00D563CA"/>
    <w:pPr>
      <w:numPr>
        <w:numId w:val="4"/>
      </w:numPr>
    </w:pPr>
  </w:style>
  <w:style w:type="paragraph" w:styleId="ListContinue2">
    <w:name w:val="List Continue 2"/>
    <w:basedOn w:val="List2"/>
    <w:rsid w:val="00D563CA"/>
    <w:pPr>
      <w:ind w:firstLine="0"/>
    </w:pPr>
  </w:style>
  <w:style w:type="paragraph" w:styleId="ListContinue3">
    <w:name w:val="List Continue 3"/>
    <w:basedOn w:val="List3"/>
    <w:rsid w:val="00D563CA"/>
    <w:pPr>
      <w:ind w:left="1021" w:firstLine="0"/>
    </w:pPr>
  </w:style>
  <w:style w:type="paragraph" w:styleId="ListContinue4">
    <w:name w:val="List Continue 4"/>
    <w:basedOn w:val="List4"/>
    <w:rsid w:val="00D563CA"/>
    <w:pPr>
      <w:ind w:firstLine="0"/>
    </w:pPr>
  </w:style>
  <w:style w:type="paragraph" w:styleId="ListContinue5">
    <w:name w:val="List Continue 5"/>
    <w:basedOn w:val="List5"/>
    <w:rsid w:val="00D563CA"/>
    <w:pPr>
      <w:ind w:firstLine="0"/>
    </w:pPr>
  </w:style>
  <w:style w:type="paragraph" w:styleId="ListNumber3">
    <w:name w:val="List Number 3"/>
    <w:basedOn w:val="List3"/>
    <w:rsid w:val="00D563CA"/>
    <w:pPr>
      <w:numPr>
        <w:numId w:val="5"/>
      </w:numPr>
    </w:pPr>
  </w:style>
  <w:style w:type="paragraph" w:styleId="ListNumber4">
    <w:name w:val="List Number 4"/>
    <w:basedOn w:val="List4"/>
    <w:rsid w:val="00D563CA"/>
    <w:pPr>
      <w:numPr>
        <w:numId w:val="6"/>
      </w:numPr>
    </w:pPr>
  </w:style>
  <w:style w:type="paragraph" w:styleId="ListNumber5">
    <w:name w:val="List Number 5"/>
    <w:basedOn w:val="List5"/>
    <w:rsid w:val="00D563CA"/>
    <w:pPr>
      <w:numPr>
        <w:numId w:val="7"/>
      </w:numPr>
    </w:pPr>
  </w:style>
  <w:style w:type="paragraph" w:styleId="BlockText">
    <w:name w:val="Block Text"/>
    <w:basedOn w:val="Normal"/>
    <w:rsid w:val="00D563CA"/>
    <w:pPr>
      <w:spacing w:after="120"/>
      <w:ind w:left="1440" w:right="1440"/>
    </w:pPr>
  </w:style>
  <w:style w:type="character" w:customStyle="1" w:styleId="Subscript">
    <w:name w:val="Subscript"/>
    <w:basedOn w:val="DefaultParagraphFont"/>
    <w:rsid w:val="00D563CA"/>
    <w:rPr>
      <w:sz w:val="16"/>
      <w:vertAlign w:val="subscript"/>
    </w:rPr>
  </w:style>
  <w:style w:type="character" w:customStyle="1" w:styleId="Superscript">
    <w:name w:val="Superscript"/>
    <w:basedOn w:val="DefaultParagraphFont"/>
    <w:rsid w:val="00D563CA"/>
    <w:rPr>
      <w:sz w:val="16"/>
      <w:vertAlign w:val="superscript"/>
    </w:rPr>
  </w:style>
  <w:style w:type="character" w:customStyle="1" w:styleId="Symbols">
    <w:name w:val="Symbols"/>
    <w:basedOn w:val="DefaultParagraphFont"/>
    <w:rsid w:val="00D563CA"/>
    <w:rPr>
      <w:rFonts w:ascii="Symbol" w:hAnsi="Symbol"/>
    </w:rPr>
  </w:style>
  <w:style w:type="character" w:customStyle="1" w:styleId="MenuOptions">
    <w:name w:val="Menu Options"/>
    <w:basedOn w:val="DefaultParagraphFont"/>
    <w:rsid w:val="00D563CA"/>
    <w:rPr>
      <w:rFonts w:ascii="Arial Narrow" w:hAnsi="Arial Narrow"/>
      <w:smallCaps/>
    </w:rPr>
  </w:style>
  <w:style w:type="character" w:customStyle="1" w:styleId="Buttons">
    <w:name w:val="Buttons"/>
    <w:basedOn w:val="DefaultParagraphFont"/>
    <w:rsid w:val="00D563CA"/>
    <w:rPr>
      <w:b/>
    </w:rPr>
  </w:style>
  <w:style w:type="character" w:customStyle="1" w:styleId="Underlined">
    <w:name w:val="Underlined"/>
    <w:basedOn w:val="DefaultParagraphFont"/>
    <w:rsid w:val="00D563CA"/>
    <w:rPr>
      <w:u w:val="single"/>
    </w:rPr>
  </w:style>
  <w:style w:type="paragraph" w:customStyle="1" w:styleId="TableBodyTextRight">
    <w:name w:val="Table Body Text Right"/>
    <w:basedOn w:val="TableBodyText"/>
    <w:rsid w:val="00D563CA"/>
    <w:pPr>
      <w:widowControl w:val="0"/>
      <w:autoSpaceDE w:val="0"/>
      <w:autoSpaceDN w:val="0"/>
      <w:adjustRightInd w:val="0"/>
      <w:jc w:val="right"/>
    </w:pPr>
    <w:rPr>
      <w:rFonts w:cs="Arial"/>
      <w:szCs w:val="18"/>
    </w:rPr>
  </w:style>
  <w:style w:type="paragraph" w:customStyle="1" w:styleId="CopyrightText">
    <w:name w:val="Copyright Text"/>
    <w:basedOn w:val="BodyText"/>
    <w:rsid w:val="00D563CA"/>
    <w:rPr>
      <w:sz w:val="18"/>
    </w:rPr>
  </w:style>
  <w:style w:type="paragraph" w:customStyle="1" w:styleId="BodySmallRight">
    <w:name w:val="Body Small Right"/>
    <w:basedOn w:val="BodyTextRight"/>
    <w:rsid w:val="00D563CA"/>
    <w:rPr>
      <w:sz w:val="18"/>
      <w:szCs w:val="18"/>
    </w:rPr>
  </w:style>
  <w:style w:type="paragraph" w:customStyle="1" w:styleId="MarginEdition">
    <w:name w:val="Margin Edition"/>
    <w:basedOn w:val="MarginNote"/>
    <w:rsid w:val="00D563CA"/>
    <w:pPr>
      <w:spacing w:before="0" w:after="0"/>
    </w:pPr>
    <w:rPr>
      <w:rFonts w:ascii="Times New Roman" w:hAnsi="Times New Roman"/>
      <w:color w:val="999999"/>
    </w:rPr>
  </w:style>
  <w:style w:type="paragraph" w:customStyle="1" w:styleId="Spacer">
    <w:name w:val="Spacer"/>
    <w:basedOn w:val="Normal"/>
    <w:rsid w:val="00D563CA"/>
    <w:rPr>
      <w:sz w:val="2"/>
      <w:szCs w:val="2"/>
    </w:rPr>
  </w:style>
  <w:style w:type="character" w:customStyle="1" w:styleId="Small">
    <w:name w:val="Small"/>
    <w:basedOn w:val="DefaultParagraphFont"/>
    <w:rsid w:val="00D563CA"/>
    <w:rPr>
      <w:sz w:val="16"/>
    </w:rPr>
  </w:style>
  <w:style w:type="paragraph" w:customStyle="1" w:styleId="WideTable">
    <w:name w:val="Wide Table"/>
    <w:basedOn w:val="Normal"/>
    <w:rsid w:val="00D563CA"/>
    <w:pPr>
      <w:ind w:left="-1418"/>
    </w:pPr>
    <w:rPr>
      <w:sz w:val="2"/>
      <w:szCs w:val="2"/>
    </w:rPr>
  </w:style>
  <w:style w:type="character" w:styleId="PageNumber">
    <w:name w:val="page number"/>
    <w:basedOn w:val="DefaultParagraphFont"/>
    <w:rsid w:val="00D563CA"/>
  </w:style>
  <w:style w:type="paragraph" w:styleId="Quote">
    <w:name w:val="Quote"/>
    <w:basedOn w:val="Heading1"/>
    <w:link w:val="QuoteChar"/>
    <w:qFormat/>
    <w:rsid w:val="00D563CA"/>
    <w:rPr>
      <w:b w:val="0"/>
      <w:sz w:val="72"/>
      <w:szCs w:val="72"/>
      <w:lang w:val="en-NZ"/>
    </w:rPr>
  </w:style>
  <w:style w:type="character" w:customStyle="1" w:styleId="QuoteChar">
    <w:name w:val="Quote Char"/>
    <w:basedOn w:val="DefaultParagraphFont"/>
    <w:link w:val="Quote"/>
    <w:rsid w:val="00D563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63CA"/>
    <w:pPr>
      <w:pageBreakBefore/>
    </w:pPr>
  </w:style>
  <w:style w:type="paragraph" w:customStyle="1" w:styleId="Border">
    <w:name w:val="Border"/>
    <w:basedOn w:val="Normal"/>
    <w:qFormat/>
    <w:rsid w:val="00D563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63CA"/>
    <w:rPr>
      <w:b/>
      <w:bCs/>
      <w:i/>
      <w:iCs/>
      <w:color w:val="auto"/>
    </w:rPr>
  </w:style>
  <w:style w:type="paragraph" w:styleId="IntenseQuote">
    <w:name w:val="Intense Quote"/>
    <w:basedOn w:val="Normal"/>
    <w:next w:val="Normal"/>
    <w:link w:val="IntenseQuoteChar"/>
    <w:uiPriority w:val="30"/>
    <w:qFormat/>
    <w:rsid w:val="00D563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63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63CA"/>
    <w:rPr>
      <w:smallCaps/>
      <w:color w:val="auto"/>
      <w:u w:val="single"/>
    </w:rPr>
  </w:style>
  <w:style w:type="character" w:styleId="IntenseReference">
    <w:name w:val="Intense Reference"/>
    <w:basedOn w:val="DefaultParagraphFont"/>
    <w:uiPriority w:val="32"/>
    <w:qFormat/>
    <w:rsid w:val="00D563CA"/>
    <w:rPr>
      <w:b/>
      <w:bCs/>
      <w:smallCaps/>
      <w:color w:val="auto"/>
      <w:spacing w:val="5"/>
      <w:u w:val="single"/>
    </w:rPr>
  </w:style>
  <w:style w:type="paragraph" w:customStyle="1" w:styleId="2ColumnHeading">
    <w:name w:val="2Column Heading"/>
    <w:basedOn w:val="BodyText"/>
    <w:qFormat/>
    <w:rsid w:val="00D563CA"/>
    <w:pPr>
      <w:spacing w:after="60"/>
      <w:ind w:left="-2268"/>
    </w:pPr>
    <w:rPr>
      <w:b/>
    </w:rPr>
  </w:style>
  <w:style w:type="paragraph" w:customStyle="1" w:styleId="Heading1TOC">
    <w:name w:val="Heading1 TOC"/>
    <w:basedOn w:val="Normal"/>
    <w:qFormat/>
    <w:rsid w:val="00D563CA"/>
    <w:pPr>
      <w:spacing w:before="240" w:after="120"/>
    </w:pPr>
    <w:rPr>
      <w:rFonts w:ascii="Times New Roman" w:hAnsi="Times New Roman"/>
      <w:b/>
      <w:sz w:val="32"/>
    </w:rPr>
  </w:style>
  <w:style w:type="paragraph" w:customStyle="1" w:styleId="Heading2TOC">
    <w:name w:val="Heading2 TOC"/>
    <w:basedOn w:val="Normal"/>
    <w:qFormat/>
    <w:rsid w:val="00D563CA"/>
    <w:pPr>
      <w:spacing w:before="240" w:after="60"/>
    </w:pPr>
    <w:rPr>
      <w:rFonts w:ascii="Times New Roman" w:hAnsi="Times New Roman"/>
      <w:b/>
      <w:sz w:val="28"/>
    </w:rPr>
  </w:style>
  <w:style w:type="character" w:customStyle="1" w:styleId="Underline">
    <w:name w:val="Underline"/>
    <w:basedOn w:val="DefaultParagraphFont"/>
    <w:qFormat/>
    <w:rsid w:val="00D563CA"/>
    <w:rPr>
      <w:u w:val="single"/>
    </w:rPr>
  </w:style>
  <w:style w:type="character" w:customStyle="1" w:styleId="BoldandItalics">
    <w:name w:val="Bold and Italics"/>
    <w:qFormat/>
    <w:rsid w:val="00D563CA"/>
    <w:rPr>
      <w:b/>
      <w:i/>
      <w:u w:val="none"/>
    </w:rPr>
  </w:style>
  <w:style w:type="paragraph" w:styleId="BalloonText">
    <w:name w:val="Balloon Text"/>
    <w:basedOn w:val="Normal"/>
    <w:link w:val="BalloonTextChar"/>
    <w:rsid w:val="00D563CA"/>
    <w:rPr>
      <w:rFonts w:ascii="Tahoma" w:hAnsi="Tahoma" w:cs="Tahoma"/>
      <w:sz w:val="16"/>
      <w:szCs w:val="16"/>
    </w:rPr>
  </w:style>
  <w:style w:type="character" w:customStyle="1" w:styleId="BalloonTextChar">
    <w:name w:val="Balloon Text Char"/>
    <w:basedOn w:val="DefaultParagraphFont"/>
    <w:link w:val="BalloonText"/>
    <w:rsid w:val="00D563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63C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563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63CA"/>
    <w:rPr>
      <w:b/>
      <w:color w:val="660033"/>
      <w:spacing w:val="0"/>
    </w:rPr>
  </w:style>
  <w:style w:type="paragraph" w:customStyle="1" w:styleId="Nameditemlist">
    <w:name w:val="Named item list"/>
    <w:basedOn w:val="BodyText"/>
    <w:qFormat/>
    <w:rsid w:val="00D563CA"/>
    <w:pPr>
      <w:tabs>
        <w:tab w:val="left" w:pos="2835"/>
      </w:tabs>
      <w:ind w:left="2835" w:hanging="2835"/>
    </w:pPr>
  </w:style>
  <w:style w:type="paragraph" w:customStyle="1" w:styleId="BodyTextnopadding">
    <w:name w:val="Body Text no padding"/>
    <w:basedOn w:val="BodyText"/>
    <w:qFormat/>
    <w:rsid w:val="00D563CA"/>
    <w:pPr>
      <w:spacing w:before="0" w:after="0"/>
    </w:pPr>
  </w:style>
  <w:style w:type="paragraph" w:customStyle="1" w:styleId="BodyTextBold">
    <w:name w:val="Body Text Bold"/>
    <w:basedOn w:val="BodyText"/>
    <w:qFormat/>
    <w:rsid w:val="00D563CA"/>
    <w:rPr>
      <w:b/>
    </w:rPr>
  </w:style>
  <w:style w:type="character" w:styleId="Hyperlink">
    <w:name w:val="Hyperlink"/>
    <w:basedOn w:val="DefaultParagraphFont"/>
    <w:uiPriority w:val="99"/>
    <w:unhideWhenUsed/>
    <w:rsid w:val="00F11EE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494</Words>
  <Characters>3430</Characters>
  <Application>Microsoft Office Word</Application>
  <DocSecurity>0</DocSecurity>
  <Lines>79</Lines>
  <Paragraphs>50</Paragraphs>
  <ScaleCrop>false</ScaleCrop>
  <Company>Author-it Software Corporation Ltd.</Company>
  <LinksUpToDate>false</LinksUpToDate>
  <CharactersWithSpaces>3874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DEFEAP001 Use an enterprise architecture framework</dc:title>
  <dc:subject>Approved</dc:subject>
  <dc:creator>Public Skills Australia</dc:creator>
  <cp:keywords>Release: 1</cp:keywords>
  <dc:description>Review Date: 12 April 2008</dc:description>
  <cp:lastModifiedBy>HSD_TPCMSd.prod</cp:lastModifiedBy>
  <cp:revision>3</cp:revision>
  <dcterms:created xsi:type="dcterms:W3CDTF">2024-11-07T11:41:00Z</dcterms:created>
  <dcterms:modified xsi:type="dcterms:W3CDTF">2024-11-07T11:41:00Z</dcterms:modified>
</cp:coreProperties>
</file>