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42B" w:rsidP="00C2042B">
      <w:pPr>
        <w:pStyle w:val="Title"/>
      </w:pPr>
      <w:r>
        <w:fldChar w:fldCharType="begin"/>
      </w:r>
      <w:r>
        <w:instrText xml:space="preserve"> TITLE   \* MERGEFORMAT </w:instrText>
      </w:r>
      <w:r>
        <w:fldChar w:fldCharType="separate"/>
      </w:r>
      <w:r>
        <w:t>DEFDPL031 Provide support in service discipline law matters</w:t>
      </w:r>
      <w:r>
        <w:fldChar w:fldCharType="end"/>
      </w:r>
    </w:p>
    <w:p w:rsidR="00C2042B" w:rsidP="00C2042B">
      <w:pPr>
        <w:pStyle w:val="Version"/>
        <w:sectPr w:rsidSect="007F45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567" w:rsidP="007F4567">
      <w:pPr>
        <w:pStyle w:val="SuperHeading"/>
      </w:pPr>
      <w:r w:rsidRPr="007F4567">
        <w:t>DEFDPL031 Provide support in service discipline law matters</w:t>
      </w:r>
    </w:p>
    <w:p w:rsidR="00000000" w:rsidRPr="007F4567" w:rsidP="007F4567">
      <w:pPr>
        <w:pStyle w:val="Heading1"/>
      </w:pPr>
      <w:bookmarkStart w:id="1" w:name="O_1239007"/>
      <w:bookmarkEnd w:id="1"/>
      <w:r w:rsidRPr="007F4567">
        <w:t>Modification History</w:t>
      </w:r>
    </w:p>
    <w:tbl>
      <w:tblPr>
        <w:tblW w:w="9497" w:type="dxa"/>
        <w:tblLayout w:type="fixed"/>
        <w:tblCellMar>
          <w:left w:w="62" w:type="dxa"/>
          <w:right w:w="62" w:type="dxa"/>
        </w:tblCellMar>
        <w:tblLook w:val="0000"/>
      </w:tblPr>
      <w:tblGrid>
        <w:gridCol w:w="9497"/>
      </w:tblGrid>
      <w:tr w:rsidTr="007F4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t>Release 1. This is the first release of this unit of competency in the DEF Defence Training Package.</w:t>
            </w:r>
          </w:p>
        </w:tc>
      </w:tr>
    </w:tbl>
    <w:p w:rsidR="00000000" w:rsidRPr="007F4567" w:rsidP="007F4567">
      <w:pPr>
        <w:pStyle w:val="NoPaddingFontSize1"/>
      </w:pPr>
    </w:p>
    <w:p w:rsidR="00000000" w:rsidRPr="007F4567" w:rsidP="007F4567">
      <w:pPr>
        <w:pStyle w:val="AllowPageBreak"/>
      </w:pPr>
    </w:p>
    <w:p w:rsidR="00000000" w:rsidRPr="007F4567" w:rsidP="007F4567">
      <w:pPr>
        <w:pStyle w:val="Heading1"/>
      </w:pPr>
      <w:bookmarkStart w:id="2" w:name="O_1239008"/>
      <w:bookmarkEnd w:id="2"/>
      <w:r w:rsidRPr="007F4567">
        <w:t>Application</w:t>
      </w:r>
    </w:p>
    <w:tbl>
      <w:tblPr>
        <w:tblW w:w="9497" w:type="dxa"/>
        <w:tblLayout w:type="fixed"/>
        <w:tblCellMar>
          <w:left w:w="62" w:type="dxa"/>
          <w:right w:w="62" w:type="dxa"/>
        </w:tblCellMar>
        <w:tblLook w:val="0000"/>
      </w:tblPr>
      <w:tblGrid>
        <w:gridCol w:w="9497"/>
      </w:tblGrid>
      <w:tr w:rsidTr="007F4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t xml:space="preserve">This unit describes the skills and knowledge required to provide paralegal support </w:t>
            </w:r>
            <w:r w:rsidRPr="007F4567">
              <w:t>in service discipline law matters.</w:t>
            </w:r>
          </w:p>
          <w:p w:rsidR="00000000" w:rsidRPr="007F4567" w:rsidP="007F4567">
            <w:pPr>
              <w:pStyle w:val="BodyText"/>
            </w:pPr>
            <w:r w:rsidRPr="007F4567">
              <w:t>It includes planning and processing documents for the provision of support in service discipline law. It also includes researching case histories and assisting the instructing legal officer to prepare for trials and servi</w:t>
            </w:r>
            <w:r w:rsidRPr="007F4567">
              <w:t>ce discipline proceedings.</w:t>
            </w:r>
          </w:p>
          <w:p w:rsidR="00000000" w:rsidRPr="007F4567" w:rsidP="007F4567">
            <w:pPr>
              <w:pStyle w:val="BodyText"/>
            </w:pPr>
            <w:r w:rsidRPr="007F4567">
              <w:t>This unit applies to Defence personnel who, under supervision, provide services to support legal practitioners in service discipline law matters.</w:t>
            </w:r>
          </w:p>
          <w:p w:rsidR="00000000" w:rsidRPr="007F4567" w:rsidP="007F4567">
            <w:pPr>
              <w:pStyle w:val="BodyText"/>
            </w:pPr>
            <w:r w:rsidRPr="007F4567">
              <w:t>The skills and knowledge described in this unit must be applied within the legislat</w:t>
            </w:r>
            <w:r w:rsidRPr="007F4567">
              <w:t>ive, regulatory and policy environment in which they are carried out. Organisational policies and procedures must be consulted and adhered to.</w:t>
            </w:r>
          </w:p>
          <w:p w:rsidR="00000000" w:rsidRPr="007F4567" w:rsidP="007F4567">
            <w:pPr>
              <w:pStyle w:val="BodyText"/>
            </w:pPr>
            <w:r w:rsidRPr="007F4567">
              <w:t>Persons undertaking this unit work mostly independently while part of a team, and perform routine and complex tas</w:t>
            </w:r>
            <w:r w:rsidRPr="007F4567">
              <w:t>ks. They work with limited supervision, with identified approval authorities. They apply solutions to a variety of predictable and complex problems in familiar and unfamiliar contexts.</w:t>
            </w:r>
          </w:p>
          <w:p w:rsidR="00000000" w:rsidRPr="007F4567" w:rsidP="007F4567">
            <w:pPr>
              <w:pStyle w:val="BodyText"/>
            </w:pPr>
            <w:r w:rsidRPr="007F4567">
              <w:t>No licensing, legislative or certification requirements apply to unit a</w:t>
            </w:r>
            <w:r w:rsidRPr="007F4567">
              <w:t>t the time of publication.</w:t>
            </w:r>
          </w:p>
        </w:tc>
      </w:tr>
    </w:tbl>
    <w:p w:rsidR="00000000" w:rsidRPr="007F4567" w:rsidP="007F4567">
      <w:pPr>
        <w:pStyle w:val="NoPaddingFontSize1"/>
      </w:pPr>
    </w:p>
    <w:p w:rsidR="00000000" w:rsidRPr="007F4567" w:rsidP="007F4567">
      <w:pPr>
        <w:pStyle w:val="AllowPageBreak"/>
      </w:pPr>
    </w:p>
    <w:p w:rsidR="00000000" w:rsidRPr="007F4567" w:rsidP="007F4567">
      <w:pPr>
        <w:pStyle w:val="Heading1"/>
      </w:pPr>
      <w:bookmarkStart w:id="3" w:name="O_1239009"/>
      <w:bookmarkEnd w:id="3"/>
      <w:r w:rsidRPr="007F4567">
        <w:t>Pre-requisite Unit</w:t>
      </w:r>
    </w:p>
    <w:tbl>
      <w:tblPr>
        <w:tblW w:w="9497" w:type="dxa"/>
        <w:tblLayout w:type="fixed"/>
        <w:tblCellMar>
          <w:left w:w="62" w:type="dxa"/>
          <w:right w:w="62" w:type="dxa"/>
        </w:tblCellMar>
        <w:tblLook w:val="0000"/>
      </w:tblPr>
      <w:tblGrid>
        <w:gridCol w:w="9497"/>
      </w:tblGrid>
      <w:tr w:rsidTr="007F4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t>Not applicable.</w:t>
            </w:r>
          </w:p>
        </w:tc>
      </w:tr>
    </w:tbl>
    <w:p w:rsidR="00000000" w:rsidRPr="007F4567" w:rsidP="007F4567">
      <w:pPr>
        <w:pStyle w:val="NoPaddingFontSize1"/>
      </w:pPr>
    </w:p>
    <w:p w:rsidR="00000000" w:rsidRPr="007F4567" w:rsidP="007F4567">
      <w:pPr>
        <w:pStyle w:val="AllowPageBreak"/>
      </w:pPr>
    </w:p>
    <w:p w:rsidR="00000000" w:rsidRPr="007F4567" w:rsidP="007F4567">
      <w:pPr>
        <w:pStyle w:val="Heading1"/>
      </w:pPr>
      <w:bookmarkStart w:id="4" w:name="O_1239010"/>
      <w:bookmarkEnd w:id="4"/>
      <w:r w:rsidRPr="007F4567">
        <w:t>Competency Field</w:t>
      </w:r>
    </w:p>
    <w:tbl>
      <w:tblPr>
        <w:tblW w:w="9497" w:type="dxa"/>
        <w:tblLayout w:type="fixed"/>
        <w:tblCellMar>
          <w:left w:w="62" w:type="dxa"/>
          <w:right w:w="62" w:type="dxa"/>
        </w:tblCellMar>
        <w:tblLook w:val="0000"/>
      </w:tblPr>
      <w:tblGrid>
        <w:gridCol w:w="9497"/>
      </w:tblGrid>
      <w:tr w:rsidTr="007F4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t>Defence Paralegal Operations.</w:t>
            </w:r>
          </w:p>
        </w:tc>
      </w:tr>
    </w:tbl>
    <w:p w:rsidR="00000000" w:rsidRPr="007F4567" w:rsidP="007F4567">
      <w:pPr>
        <w:pStyle w:val="NoPaddingFontSize1"/>
      </w:pPr>
    </w:p>
    <w:p w:rsidR="00000000" w:rsidRPr="007F4567" w:rsidP="007F4567">
      <w:pPr>
        <w:pStyle w:val="AllowPageBreak"/>
      </w:pPr>
    </w:p>
    <w:p w:rsidR="00000000" w:rsidRPr="007F4567" w:rsidP="007F4567">
      <w:pPr>
        <w:pStyle w:val="Heading1"/>
      </w:pPr>
      <w:bookmarkStart w:id="5" w:name="O_1239011"/>
      <w:bookmarkEnd w:id="5"/>
      <w:r w:rsidRPr="007F4567">
        <w:t>Unit Sector</w:t>
      </w:r>
    </w:p>
    <w:tbl>
      <w:tblPr>
        <w:tblW w:w="9497" w:type="dxa"/>
        <w:tblLayout w:type="fixed"/>
        <w:tblCellMar>
          <w:left w:w="62" w:type="dxa"/>
          <w:right w:w="62" w:type="dxa"/>
        </w:tblCellMar>
        <w:tblLook w:val="0000"/>
      </w:tblPr>
      <w:tblGrid>
        <w:gridCol w:w="9497"/>
      </w:tblGrid>
      <w:tr w:rsidTr="007F4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t>Not applicable.</w:t>
            </w:r>
          </w:p>
        </w:tc>
      </w:tr>
    </w:tbl>
    <w:p w:rsidR="00000000" w:rsidRPr="007F4567" w:rsidP="007F4567">
      <w:pPr>
        <w:pStyle w:val="NoPaddingFontSize1"/>
      </w:pPr>
    </w:p>
    <w:p w:rsidR="00000000" w:rsidRPr="007F4567" w:rsidP="007F4567">
      <w:pPr>
        <w:pStyle w:val="AllowPageBreak"/>
      </w:pPr>
    </w:p>
    <w:p w:rsidR="00000000" w:rsidRPr="007F4567" w:rsidP="007F4567">
      <w:pPr>
        <w:pStyle w:val="Heading1"/>
      </w:pPr>
      <w:bookmarkStart w:id="6" w:name="O_1239012"/>
      <w:bookmarkEnd w:id="6"/>
      <w:r w:rsidRPr="007F4567">
        <w:t>Elements and Performance Criteria</w:t>
      </w:r>
    </w:p>
    <w:tbl>
      <w:tblPr>
        <w:tblW w:w="9497" w:type="dxa"/>
        <w:tblLayout w:type="fixed"/>
        <w:tblCellMar>
          <w:left w:w="62" w:type="dxa"/>
          <w:right w:w="62" w:type="dxa"/>
        </w:tblCellMar>
        <w:tblLook w:val="0000"/>
      </w:tblPr>
      <w:tblGrid>
        <w:gridCol w:w="405"/>
        <w:gridCol w:w="2683"/>
        <w:gridCol w:w="1082"/>
        <w:gridCol w:w="5327"/>
      </w:tblGrid>
      <w:tr w:rsidTr="007F4567">
        <w:tblPrEx>
          <w:tblW w:w="9497" w:type="dxa"/>
          <w:tblLayout w:type="fixed"/>
          <w:tblCellMar>
            <w:left w:w="62" w:type="dxa"/>
            <w:right w:w="62" w:type="dxa"/>
          </w:tblCellMar>
          <w:tblLook w:val="0000"/>
        </w:tblPrEx>
        <w:tc>
          <w:tcPr>
            <w:tcW w:w="3088" w:type="dxa"/>
            <w:gridSpan w:val="2"/>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rPr>
                <w:rStyle w:val="SpecialBold"/>
              </w:rPr>
              <w:t>ELEMENTS</w:t>
            </w:r>
          </w:p>
        </w:tc>
        <w:tc>
          <w:tcPr>
            <w:tcW w:w="6409" w:type="dxa"/>
            <w:gridSpan w:val="2"/>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PERFORMANCE CRITERIA</w:t>
            </w:r>
          </w:p>
        </w:tc>
      </w:tr>
      <w:tr w:rsidTr="007F4567">
        <w:tblPrEx>
          <w:tblW w:w="9497" w:type="dxa"/>
          <w:tblLayout w:type="fixed"/>
          <w:tblCellMar>
            <w:left w:w="62" w:type="dxa"/>
            <w:right w:w="62" w:type="dxa"/>
          </w:tblCellMar>
          <w:tblLook w:val="0000"/>
        </w:tblPrEx>
        <w:tc>
          <w:tcPr>
            <w:tcW w:w="3088" w:type="dxa"/>
            <w:gridSpan w:val="2"/>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Elements describe the essential outcomes.</w:t>
            </w:r>
          </w:p>
        </w:tc>
        <w:tc>
          <w:tcPr>
            <w:tcW w:w="6409" w:type="dxa"/>
            <w:gridSpan w:val="2"/>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Performance criteria describe the performance needed to demonstrate achievement of the element.</w:t>
            </w:r>
          </w:p>
        </w:tc>
      </w:tr>
      <w:tr w:rsidTr="007F4567">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rPr>
                <w:rStyle w:val="SpecialBold"/>
              </w:rPr>
              <w:t xml:space="preserve">1 </w:t>
            </w:r>
          </w:p>
        </w:tc>
        <w:tc>
          <w:tcPr>
            <w:tcW w:w="2683" w:type="dxa"/>
            <w:vMerge w:val="restart"/>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rPr>
                <w:rStyle w:val="SpecialBold"/>
              </w:rPr>
              <w:t>Plan and prepare for the provision of support in service discipline law</w:t>
            </w: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1.1</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Receive and act on instructions that require the provision of support in service discipline law matters</w:t>
            </w:r>
          </w:p>
        </w:tc>
      </w:tr>
      <w:tr w:rsidTr="007F4567">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7F4567">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1.2</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Analyse circumstances, and interpret and clearly define discipline issues</w:t>
            </w:r>
          </w:p>
        </w:tc>
      </w:tr>
      <w:tr w:rsidTr="007F4567">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7F4567">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1.3</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Review requests for information with instructing legal officer</w:t>
            </w:r>
          </w:p>
        </w:tc>
      </w:tr>
      <w:tr w:rsidTr="007F4567">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rPr>
                <w:rStyle w:val="SpecialBold"/>
              </w:rPr>
              <w:t>2</w:t>
            </w:r>
          </w:p>
        </w:tc>
        <w:tc>
          <w:tcPr>
            <w:tcW w:w="2683" w:type="dxa"/>
            <w:vMerge w:val="restart"/>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rPr>
                <w:rStyle w:val="SpecialBold"/>
              </w:rPr>
              <w:t>Prepare and process documents involved in service discipline law matters</w:t>
            </w: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2.1</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Check incoming documents for completeness and timely delivery, and contact sender where insufficient information is supplied or deadlines are not honoured</w:t>
            </w:r>
          </w:p>
        </w:tc>
      </w:tr>
      <w:tr w:rsidTr="007F4567">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7F4567">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2.2</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Identify, compl</w:t>
            </w:r>
            <w:r w:rsidRPr="007F4567">
              <w:t>ete initial preparation and process documents in accordance with legal practices and organisational procedures</w:t>
            </w:r>
          </w:p>
        </w:tc>
      </w:tr>
      <w:tr w:rsidTr="007F4567">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7F4567">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2.3</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Despatch documents in accordance with legal practices and organisational procedures</w:t>
            </w:r>
          </w:p>
        </w:tc>
      </w:tr>
      <w:tr w:rsidTr="007F4567">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rPr>
                <w:rStyle w:val="SpecialBold"/>
              </w:rPr>
              <w:t>3</w:t>
            </w:r>
          </w:p>
        </w:tc>
        <w:tc>
          <w:tcPr>
            <w:tcW w:w="2683" w:type="dxa"/>
            <w:vMerge w:val="restart"/>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rPr>
                <w:rStyle w:val="SpecialBold"/>
              </w:rPr>
              <w:t>Perform research to support instructing legal officer</w:t>
            </w: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3.1</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Review matter and determine search requirements in conjunction with instructing legal officer</w:t>
            </w:r>
          </w:p>
        </w:tc>
      </w:tr>
      <w:tr w:rsidTr="007F4567">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7F4567">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3.2</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Retrieve and process relevant documents and exhibits in accordance with legal practices and organ</w:t>
            </w:r>
            <w:r w:rsidRPr="007F4567">
              <w:t>isational procedures</w:t>
            </w:r>
          </w:p>
        </w:tc>
      </w:tr>
      <w:tr w:rsidTr="007F4567">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7F4567">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3.3</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Retrieve, research and review precedent and case law, legislation procedural manuals and make summaries, as required</w:t>
            </w:r>
          </w:p>
        </w:tc>
      </w:tr>
      <w:tr w:rsidTr="007F4567">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7F4567">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3.4</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Forward summaries from research and review to instructing legal officer and present explanations, as required</w:t>
            </w:r>
          </w:p>
        </w:tc>
      </w:tr>
      <w:tr w:rsidTr="007F4567">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rPr>
                <w:rStyle w:val="SpecialBold"/>
              </w:rPr>
              <w:t>4</w:t>
            </w:r>
          </w:p>
        </w:tc>
        <w:tc>
          <w:tcPr>
            <w:tcW w:w="2683" w:type="dxa"/>
            <w:vMerge w:val="restart"/>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rPr>
                <w:rStyle w:val="SpecialBold"/>
              </w:rPr>
              <w:t>Conduct post-matter</w:t>
            </w:r>
            <w:r w:rsidRPr="007F4567">
              <w:t xml:space="preserve"> </w:t>
            </w:r>
            <w:r w:rsidRPr="007F4567">
              <w:rPr>
                <w:rStyle w:val="SpecialBold"/>
              </w:rPr>
              <w:t xml:space="preserve">administration </w:t>
            </w: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4.1</w:t>
            </w:r>
          </w:p>
        </w:tc>
        <w:tc>
          <w:tcPr>
            <w:tcW w:w="5327"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t>Conduct post-matter administration, as required, in accordance with organisational procedure</w:t>
            </w:r>
          </w:p>
        </w:tc>
      </w:tr>
      <w:tr w:rsidTr="007F4567">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7F4567">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7F4567">
            <w:pPr>
              <w:pStyle w:val="BodyText"/>
              <w:rPr>
                <w:lang w:val="en-NZ"/>
              </w:rPr>
            </w:pPr>
            <w:r w:rsidRPr="007F4567">
              <w:rPr>
                <w:rStyle w:val="SpecialBold"/>
              </w:rPr>
              <w:t>4.2</w:t>
            </w:r>
          </w:p>
        </w:tc>
        <w:tc>
          <w:tcPr>
            <w:tcW w:w="5327" w:type="dxa"/>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t>Update and maintain legal records in relation to operational and legal requirements</w:t>
            </w:r>
          </w:p>
        </w:tc>
      </w:tr>
    </w:tbl>
    <w:p w:rsidR="00000000" w:rsidRPr="007F4567" w:rsidP="007F4567">
      <w:pPr>
        <w:pStyle w:val="NoPaddingFontSize1"/>
      </w:pPr>
    </w:p>
    <w:p w:rsidR="00000000" w:rsidRPr="007F4567" w:rsidP="007F4567">
      <w:pPr>
        <w:pStyle w:val="AllowPageBreak"/>
      </w:pPr>
    </w:p>
    <w:p w:rsidR="00000000" w:rsidRPr="007F4567" w:rsidP="007F4567">
      <w:pPr>
        <w:pStyle w:val="Heading1"/>
      </w:pPr>
      <w:bookmarkStart w:id="7" w:name="O_1239013"/>
      <w:bookmarkEnd w:id="7"/>
      <w:r w:rsidRPr="007F4567">
        <w:t>Foundation Skills</w:t>
      </w:r>
    </w:p>
    <w:tbl>
      <w:tblPr>
        <w:tblW w:w="9497" w:type="dxa"/>
        <w:tblLayout w:type="fixed"/>
        <w:tblCellMar>
          <w:left w:w="62" w:type="dxa"/>
          <w:right w:w="62" w:type="dxa"/>
        </w:tblCellMar>
        <w:tblLook w:val="0000"/>
      </w:tblPr>
      <w:tblGrid>
        <w:gridCol w:w="9497"/>
      </w:tblGrid>
      <w:tr w:rsidTr="007F4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t>Foundation skills essential to performance are explicit in the performance criteria of this unit of competency.</w:t>
            </w:r>
          </w:p>
        </w:tc>
      </w:tr>
    </w:tbl>
    <w:p w:rsidR="00000000" w:rsidRPr="007F4567" w:rsidP="007F4567">
      <w:pPr>
        <w:pStyle w:val="NoPaddingFontSize1"/>
      </w:pPr>
    </w:p>
    <w:p w:rsidR="00000000" w:rsidRPr="007F4567" w:rsidP="007F4567">
      <w:pPr>
        <w:pStyle w:val="AllowPageBreak"/>
      </w:pPr>
    </w:p>
    <w:p w:rsidR="00000000" w:rsidRPr="007F4567" w:rsidP="007F4567">
      <w:pPr>
        <w:pStyle w:val="Heading1"/>
      </w:pPr>
      <w:bookmarkStart w:id="8" w:name="O_1239014"/>
      <w:bookmarkEnd w:id="8"/>
      <w:r w:rsidRPr="007F4567">
        <w:t>Range of Conditions</w:t>
      </w:r>
    </w:p>
    <w:tbl>
      <w:tblPr>
        <w:tblW w:w="9497" w:type="dxa"/>
        <w:tblLayout w:type="fixed"/>
        <w:tblCellMar>
          <w:left w:w="62" w:type="dxa"/>
          <w:right w:w="62" w:type="dxa"/>
        </w:tblCellMar>
        <w:tblLook w:val="0000"/>
      </w:tblPr>
      <w:tblGrid>
        <w:gridCol w:w="9497"/>
      </w:tblGrid>
      <w:tr w:rsidTr="007F4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t>Range is restricted to essential operating conditions and any other variables essential to the work environment.</w:t>
            </w:r>
          </w:p>
          <w:p w:rsidR="00000000" w:rsidRPr="007F4567" w:rsidP="007F4567">
            <w:pPr>
              <w:pStyle w:val="BodyText"/>
            </w:pPr>
            <w:r w:rsidRPr="007F4567">
              <w:t>Non-essential conditions may be found in the DEF Defence Training Package Companion Volume Implementation Guide.</w:t>
            </w:r>
          </w:p>
        </w:tc>
      </w:tr>
    </w:tbl>
    <w:p w:rsidR="00000000" w:rsidRPr="007F4567" w:rsidP="007F4567">
      <w:pPr>
        <w:pStyle w:val="NoPaddingFontSize1"/>
      </w:pPr>
    </w:p>
    <w:p w:rsidR="00000000" w:rsidRPr="007F4567" w:rsidP="007F4567">
      <w:pPr>
        <w:pStyle w:val="AllowPageBreak"/>
      </w:pPr>
    </w:p>
    <w:p w:rsidR="00000000" w:rsidRPr="007F4567" w:rsidP="007F4567">
      <w:pPr>
        <w:pStyle w:val="Heading1"/>
      </w:pPr>
      <w:bookmarkStart w:id="9" w:name="O_1239015"/>
      <w:bookmarkEnd w:id="9"/>
      <w:r w:rsidRPr="007F4567">
        <w:t>Unit Mapping Information</w:t>
      </w:r>
    </w:p>
    <w:tbl>
      <w:tblPr>
        <w:tblW w:w="9497" w:type="dxa"/>
        <w:tblLayout w:type="fixed"/>
        <w:tblCellMar>
          <w:left w:w="62" w:type="dxa"/>
          <w:right w:w="62" w:type="dxa"/>
        </w:tblCellMar>
        <w:tblLook w:val="0000"/>
      </w:tblPr>
      <w:tblGrid>
        <w:gridCol w:w="9497"/>
      </w:tblGrid>
      <w:tr w:rsidTr="007F4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567" w:rsidP="007F4567">
            <w:pPr>
              <w:pStyle w:val="BodyText"/>
            </w:pPr>
            <w:r w:rsidRPr="007F4567">
              <w:t>This unit replaces and is equivalent to DEFDPL010 Provide support in service discipline law matters.</w:t>
            </w:r>
          </w:p>
        </w:tc>
      </w:tr>
    </w:tbl>
    <w:p w:rsidR="00000000" w:rsidRPr="007F4567" w:rsidP="007F4567">
      <w:pPr>
        <w:pStyle w:val="NoPaddingFontSize1"/>
      </w:pPr>
    </w:p>
    <w:p w:rsidR="00000000" w:rsidRPr="007F4567" w:rsidP="007F4567">
      <w:pPr>
        <w:pStyle w:val="AllowPageBreak"/>
      </w:pPr>
    </w:p>
    <w:p w:rsidR="00000000" w:rsidRPr="007F4567" w:rsidP="007F4567">
      <w:pPr>
        <w:pStyle w:val="Heading1"/>
      </w:pPr>
      <w:bookmarkStart w:id="10" w:name="O_1239022"/>
      <w:bookmarkEnd w:id="10"/>
      <w:r w:rsidRPr="007F4567">
        <w:t>Links</w:t>
      </w:r>
    </w:p>
    <w:p w:rsidR="00000000" w:rsidRPr="007F4567" w:rsidP="00C2042B">
      <w:pPr>
        <w:pStyle w:val="BodyText"/>
      </w:pPr>
      <w:r w:rsidRPr="007F4567">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334192">
        <w:rPr>
          <w:rStyle w:val="Hyperlink"/>
        </w:rPr>
        <w:t>https://vetnet.gov.au/Pages/TrainingDocs.aspx?q=6bdbab1e-11ed-4bc9-9cba-9e1a55d4e4a9</w:t>
      </w:r>
      <w:r>
        <w:fldChar w:fldCharType="end"/>
      </w:r>
    </w:p>
    <w:p w:rsidR="00000000" w:rsidRPr="007F4567" w:rsidP="007F4567"/>
    <w:sectPr w:rsidSect="007F45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67" w:rsidRPr="00C2042B" w:rsidP="00C20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2B" w:rsidP="007F4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42B" w:rsidP="007F45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2042B" w:rsidP="007F4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567" w:rsidRPr="00C2042B" w:rsidP="00C204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2B" w:rsidRPr="002D2AF8" w:rsidP="007F4567">
    <w:pPr>
      <w:pStyle w:val="Header"/>
      <w:framePr w:wrap="around"/>
    </w:pPr>
    <w:r>
      <w:fldChar w:fldCharType="begin"/>
    </w:r>
    <w:r>
      <w:instrText xml:space="preserve"> TITLE   \* MERGEFORMAT </w:instrText>
    </w:r>
    <w:r>
      <w:fldChar w:fldCharType="separate"/>
    </w:r>
    <w:r>
      <w:t>DEFDPL031 Provide support in service discipline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2042B" w:rsidP="007F4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567"/>
    <w:pPr>
      <w:spacing w:before="360" w:after="60"/>
      <w:outlineLvl w:val="0"/>
    </w:pPr>
    <w:rPr>
      <w:sz w:val="32"/>
    </w:rPr>
  </w:style>
  <w:style w:type="paragraph" w:styleId="Heading2">
    <w:name w:val="heading 2"/>
    <w:basedOn w:val="HeadingBase"/>
    <w:next w:val="BodyText"/>
    <w:link w:val="Heading2Char"/>
    <w:qFormat/>
    <w:rsid w:val="007F4567"/>
    <w:pPr>
      <w:keepLines/>
      <w:spacing w:before="240" w:after="120"/>
      <w:outlineLvl w:val="1"/>
    </w:pPr>
    <w:rPr>
      <w:sz w:val="28"/>
      <w:szCs w:val="40"/>
    </w:rPr>
  </w:style>
  <w:style w:type="paragraph" w:styleId="Heading3">
    <w:name w:val="heading 3"/>
    <w:basedOn w:val="HeadingBase"/>
    <w:next w:val="BodyText"/>
    <w:link w:val="Heading3Char"/>
    <w:qFormat/>
    <w:rsid w:val="007F4567"/>
    <w:pPr>
      <w:spacing w:before="180" w:after="120"/>
      <w:outlineLvl w:val="2"/>
    </w:pPr>
    <w:rPr>
      <w:spacing w:val="-10"/>
      <w:kern w:val="32"/>
    </w:rPr>
  </w:style>
  <w:style w:type="paragraph" w:styleId="Heading4">
    <w:name w:val="heading 4"/>
    <w:basedOn w:val="HeadingBase"/>
    <w:next w:val="BodyText"/>
    <w:link w:val="Heading4Char"/>
    <w:qFormat/>
    <w:rsid w:val="007F4567"/>
    <w:pPr>
      <w:spacing w:before="160" w:after="120"/>
      <w:outlineLvl w:val="3"/>
    </w:pPr>
    <w:rPr>
      <w:sz w:val="22"/>
    </w:rPr>
  </w:style>
  <w:style w:type="paragraph" w:styleId="Heading5">
    <w:name w:val="heading 5"/>
    <w:basedOn w:val="HeadingBase"/>
    <w:next w:val="Normal"/>
    <w:link w:val="Heading5Char"/>
    <w:qFormat/>
    <w:rsid w:val="007F4567"/>
    <w:pPr>
      <w:spacing w:before="80"/>
      <w:outlineLvl w:val="4"/>
    </w:pPr>
    <w:rPr>
      <w:color w:val="918585"/>
      <w:sz w:val="20"/>
    </w:rPr>
  </w:style>
  <w:style w:type="paragraph" w:styleId="Heading6">
    <w:name w:val="heading 6"/>
    <w:basedOn w:val="HeadingBase"/>
    <w:next w:val="Normal"/>
    <w:link w:val="Heading6Char"/>
    <w:qFormat/>
    <w:rsid w:val="007F4567"/>
    <w:pPr>
      <w:spacing w:before="60"/>
      <w:outlineLvl w:val="5"/>
    </w:pPr>
    <w:rPr>
      <w:color w:val="918585"/>
      <w:sz w:val="20"/>
    </w:rPr>
  </w:style>
  <w:style w:type="paragraph" w:styleId="Heading7">
    <w:name w:val="heading 7"/>
    <w:basedOn w:val="Normal"/>
    <w:next w:val="Normal"/>
    <w:link w:val="Heading7Char"/>
    <w:qFormat/>
    <w:rsid w:val="007F4567"/>
    <w:pPr>
      <w:ind w:left="720"/>
      <w:outlineLvl w:val="6"/>
    </w:pPr>
    <w:rPr>
      <w:i/>
    </w:rPr>
  </w:style>
  <w:style w:type="paragraph" w:styleId="Heading8">
    <w:name w:val="heading 8"/>
    <w:basedOn w:val="Normal"/>
    <w:next w:val="Normal"/>
    <w:link w:val="Heading8Char"/>
    <w:qFormat/>
    <w:rsid w:val="007F4567"/>
    <w:pPr>
      <w:ind w:left="720"/>
      <w:outlineLvl w:val="7"/>
    </w:pPr>
    <w:rPr>
      <w:i/>
    </w:rPr>
  </w:style>
  <w:style w:type="paragraph" w:styleId="Heading9">
    <w:name w:val="heading 9"/>
    <w:basedOn w:val="Normal"/>
    <w:next w:val="Normal"/>
    <w:link w:val="Heading9Char"/>
    <w:qFormat/>
    <w:rsid w:val="007F4567"/>
    <w:pPr>
      <w:ind w:left="720"/>
      <w:outlineLvl w:val="8"/>
    </w:pPr>
    <w:rPr>
      <w:i/>
    </w:rPr>
  </w:style>
  <w:style w:type="character" w:default="1" w:styleId="DefaultParagraphFont">
    <w:name w:val="Default Paragraph Font"/>
    <w:uiPriority w:val="1"/>
    <w:unhideWhenUsed/>
    <w:rsid w:val="007F4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567"/>
  </w:style>
  <w:style w:type="character" w:customStyle="1" w:styleId="Heading1Char">
    <w:name w:val="Heading 1 Char"/>
    <w:basedOn w:val="DefaultParagraphFont"/>
    <w:link w:val="Heading1"/>
    <w:rsid w:val="007F4567"/>
    <w:rPr>
      <w:rFonts w:ascii="Times New Roman" w:eastAsia="Times New Roman" w:hAnsi="Times New Roman" w:cs="Times New Roman"/>
      <w:b/>
      <w:sz w:val="32"/>
      <w:szCs w:val="20"/>
      <w:lang w:eastAsia="en-US"/>
    </w:rPr>
  </w:style>
  <w:style w:type="paragraph" w:styleId="BodyText">
    <w:name w:val="Body Text"/>
    <w:basedOn w:val="Normal"/>
    <w:link w:val="BodyTextChar"/>
    <w:rsid w:val="007F45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567"/>
    <w:rPr>
      <w:rFonts w:ascii="Times New Roman" w:eastAsia="Times New Roman" w:hAnsi="Times New Roman" w:cs="Times New Roman"/>
      <w:sz w:val="24"/>
      <w:lang w:eastAsia="en-US"/>
    </w:rPr>
  </w:style>
  <w:style w:type="character" w:customStyle="1" w:styleId="SpecialBold">
    <w:name w:val="Special Bold"/>
    <w:basedOn w:val="DefaultParagraphFont"/>
    <w:rsid w:val="007F4567"/>
    <w:rPr>
      <w:b/>
      <w:spacing w:val="0"/>
    </w:rPr>
  </w:style>
  <w:style w:type="paragraph" w:customStyle="1" w:styleId="SuperHeading">
    <w:name w:val="SuperHeading"/>
    <w:basedOn w:val="Normal"/>
    <w:rsid w:val="007F4567"/>
    <w:pPr>
      <w:spacing w:before="240" w:after="120"/>
      <w:outlineLvl w:val="0"/>
    </w:pPr>
    <w:rPr>
      <w:rFonts w:ascii="Times New Roman" w:hAnsi="Times New Roman"/>
      <w:b/>
      <w:sz w:val="32"/>
    </w:rPr>
  </w:style>
  <w:style w:type="paragraph" w:customStyle="1" w:styleId="AllowPageBreak">
    <w:name w:val="AllowPageBreak"/>
    <w:rsid w:val="007F45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4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567"/>
    <w:rPr>
      <w:rFonts w:ascii="Courier New" w:eastAsia="Times New Roman" w:hAnsi="Courier New" w:cs="Times New Roman"/>
      <w:i/>
      <w:szCs w:val="20"/>
      <w:lang w:eastAsia="en-US"/>
    </w:rPr>
  </w:style>
  <w:style w:type="paragraph" w:customStyle="1" w:styleId="HeadingBase">
    <w:name w:val="Heading Base"/>
    <w:rsid w:val="007F4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567"/>
    <w:pPr>
      <w:tabs>
        <w:tab w:val="right" w:leader="dot" w:pos="9072"/>
      </w:tabs>
      <w:ind w:left="567"/>
    </w:pPr>
    <w:rPr>
      <w:szCs w:val="22"/>
    </w:rPr>
  </w:style>
  <w:style w:type="paragraph" w:customStyle="1" w:styleId="TOCBase">
    <w:name w:val="TOC Base"/>
    <w:rsid w:val="007F4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567"/>
    <w:pPr>
      <w:tabs>
        <w:tab w:val="right" w:leader="dot" w:pos="9072"/>
      </w:tabs>
      <w:spacing w:before="40" w:after="40"/>
      <w:ind w:left="284"/>
    </w:pPr>
    <w:rPr>
      <w:rFonts w:ascii="Times New Roman" w:hAnsi="Times New Roman"/>
    </w:rPr>
  </w:style>
  <w:style w:type="paragraph" w:styleId="TOC1">
    <w:name w:val="toc 1"/>
    <w:basedOn w:val="TOCBase"/>
    <w:next w:val="Normal"/>
    <w:rsid w:val="007F4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567"/>
    <w:rPr>
      <w:rFonts w:ascii="Times New Roman" w:eastAsia="Times New Roman" w:hAnsi="Times New Roman" w:cs="Times New Roman"/>
      <w:sz w:val="16"/>
      <w:lang w:eastAsia="en-US"/>
    </w:rPr>
  </w:style>
  <w:style w:type="paragraph" w:styleId="Title">
    <w:name w:val="Title"/>
    <w:basedOn w:val="HeadingBase"/>
    <w:link w:val="TitleChar"/>
    <w:qFormat/>
    <w:rsid w:val="007F4567"/>
    <w:pPr>
      <w:spacing w:before="5040"/>
      <w:jc w:val="center"/>
    </w:pPr>
    <w:rPr>
      <w:sz w:val="48"/>
      <w:szCs w:val="72"/>
      <w:lang w:val="en-US"/>
    </w:rPr>
  </w:style>
  <w:style w:type="character" w:customStyle="1" w:styleId="TitleChar">
    <w:name w:val="Title Char"/>
    <w:basedOn w:val="DefaultParagraphFont"/>
    <w:link w:val="Title"/>
    <w:rsid w:val="007F4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567"/>
    <w:pPr>
      <w:tabs>
        <w:tab w:val="left" w:pos="3600"/>
        <w:tab w:val="left" w:pos="3958"/>
      </w:tabs>
    </w:pPr>
  </w:style>
  <w:style w:type="paragraph" w:styleId="List">
    <w:name w:val="List"/>
    <w:basedOn w:val="BodyText"/>
    <w:next w:val="BodyText"/>
    <w:rsid w:val="007F4567"/>
    <w:pPr>
      <w:tabs>
        <w:tab w:val="left" w:pos="340"/>
      </w:tabs>
      <w:spacing w:before="60" w:after="60"/>
      <w:ind w:left="340" w:hanging="340"/>
    </w:pPr>
  </w:style>
  <w:style w:type="paragraph" w:styleId="ListBullet">
    <w:name w:val="List Bullet"/>
    <w:basedOn w:val="List"/>
    <w:rsid w:val="007F4567"/>
    <w:pPr>
      <w:numPr>
        <w:numId w:val="10"/>
      </w:numPr>
      <w:tabs>
        <w:tab w:val="clear" w:pos="340"/>
      </w:tabs>
      <w:spacing w:before="40" w:after="40"/>
    </w:pPr>
  </w:style>
  <w:style w:type="paragraph" w:customStyle="1" w:styleId="Note">
    <w:name w:val="Note"/>
    <w:basedOn w:val="BodyText"/>
    <w:rsid w:val="007F4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567"/>
    <w:pPr>
      <w:framePr w:wrap="auto" w:hAnchor="text" w:y="6049"/>
    </w:pPr>
    <w:rPr>
      <w:color w:val="000000"/>
      <w:sz w:val="40"/>
    </w:rPr>
  </w:style>
  <w:style w:type="paragraph" w:customStyle="1" w:styleId="TOCTitle">
    <w:name w:val="TOCTitle"/>
    <w:basedOn w:val="Heading1"/>
    <w:rsid w:val="007F4567"/>
    <w:pPr>
      <w:spacing w:after="240"/>
      <w:jc w:val="center"/>
      <w:outlineLvl w:val="9"/>
    </w:pPr>
    <w:rPr>
      <w:caps/>
    </w:rPr>
  </w:style>
  <w:style w:type="paragraph" w:customStyle="1" w:styleId="Version">
    <w:name w:val="Version"/>
    <w:rsid w:val="007F45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567"/>
    <w:pPr>
      <w:numPr>
        <w:numId w:val="11"/>
      </w:numPr>
      <w:tabs>
        <w:tab w:val="clear" w:pos="680"/>
      </w:tabs>
    </w:pPr>
  </w:style>
  <w:style w:type="paragraph" w:styleId="Index1">
    <w:name w:val="index 1"/>
    <w:basedOn w:val="Normal"/>
    <w:next w:val="Normal"/>
    <w:semiHidden/>
    <w:rsid w:val="007F4567"/>
    <w:pPr>
      <w:keepNext w:val="0"/>
      <w:tabs>
        <w:tab w:val="right" w:pos="4176"/>
      </w:tabs>
      <w:ind w:left="198" w:hanging="198"/>
    </w:pPr>
    <w:rPr>
      <w:rFonts w:ascii="Garamond" w:hAnsi="Garamond"/>
    </w:rPr>
  </w:style>
  <w:style w:type="paragraph" w:styleId="IndexHeading">
    <w:name w:val="index heading"/>
    <w:basedOn w:val="Normal"/>
    <w:next w:val="Index1"/>
    <w:semiHidden/>
    <w:rsid w:val="007F4567"/>
    <w:pPr>
      <w:spacing w:before="120" w:after="120"/>
    </w:pPr>
    <w:rPr>
      <w:rFonts w:ascii="Arial" w:hAnsi="Arial"/>
      <w:b/>
      <w:color w:val="918585"/>
      <w:sz w:val="24"/>
    </w:rPr>
  </w:style>
  <w:style w:type="paragraph" w:styleId="Header">
    <w:name w:val="header"/>
    <w:basedOn w:val="Normal"/>
    <w:link w:val="HeaderChar"/>
    <w:rsid w:val="007F4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567"/>
    <w:rPr>
      <w:rFonts w:ascii="Times New Roman" w:eastAsia="Times New Roman" w:hAnsi="Times New Roman" w:cs="Times New Roman"/>
      <w:sz w:val="16"/>
      <w:szCs w:val="20"/>
      <w:lang w:val="en-GB" w:eastAsia="en-US"/>
    </w:rPr>
  </w:style>
  <w:style w:type="paragraph" w:customStyle="1" w:styleId="Chapter">
    <w:name w:val="Chapter"/>
    <w:basedOn w:val="Normal"/>
    <w:rsid w:val="007F4567"/>
    <w:pPr>
      <w:spacing w:before="240"/>
    </w:pPr>
    <w:rPr>
      <w:rFonts w:ascii="Times New Roman" w:hAnsi="Times New Roman"/>
      <w:smallCaps/>
      <w:spacing w:val="80"/>
      <w:sz w:val="28"/>
    </w:rPr>
  </w:style>
  <w:style w:type="paragraph" w:customStyle="1" w:styleId="InChapter">
    <w:name w:val="InChapter"/>
    <w:basedOn w:val="Heading3"/>
    <w:rsid w:val="007F4567"/>
    <w:pPr>
      <w:spacing w:after="240"/>
      <w:outlineLvl w:val="9"/>
    </w:pPr>
    <w:rPr>
      <w:noProof/>
    </w:rPr>
  </w:style>
  <w:style w:type="paragraph" w:styleId="Index2">
    <w:name w:val="index 2"/>
    <w:basedOn w:val="Normal"/>
    <w:next w:val="Normal"/>
    <w:semiHidden/>
    <w:rsid w:val="007F4567"/>
    <w:pPr>
      <w:tabs>
        <w:tab w:val="right" w:pos="4176"/>
      </w:tabs>
      <w:ind w:left="568" w:hanging="284"/>
    </w:pPr>
    <w:rPr>
      <w:rFonts w:ascii="Garamond" w:hAnsi="Garamond"/>
    </w:rPr>
  </w:style>
  <w:style w:type="paragraph" w:customStyle="1" w:styleId="Byline">
    <w:name w:val="Byline"/>
    <w:rsid w:val="007F4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567"/>
    <w:pPr>
      <w:tabs>
        <w:tab w:val="clear" w:pos="3600"/>
        <w:tab w:val="clear" w:pos="3958"/>
      </w:tabs>
      <w:jc w:val="right"/>
    </w:pPr>
  </w:style>
  <w:style w:type="character" w:styleId="Emphasis">
    <w:name w:val="Emphasis"/>
    <w:basedOn w:val="DefaultParagraphFont"/>
    <w:qFormat/>
    <w:rsid w:val="007F4567"/>
    <w:rPr>
      <w:i/>
    </w:rPr>
  </w:style>
  <w:style w:type="paragraph" w:styleId="Caption">
    <w:name w:val="caption"/>
    <w:basedOn w:val="BodyText"/>
    <w:next w:val="Normal"/>
    <w:qFormat/>
    <w:rsid w:val="007F4567"/>
    <w:pPr>
      <w:framePr w:w="2268" w:hSpace="181" w:vSpace="181" w:wrap="around" w:vAnchor="text" w:hAnchor="page" w:x="1135" w:y="285" w:anchorLock="1"/>
    </w:pPr>
    <w:rPr>
      <w:i/>
    </w:rPr>
  </w:style>
  <w:style w:type="paragraph" w:customStyle="1" w:styleId="MiniTOCTitle">
    <w:name w:val="MiniTOCTitle"/>
    <w:basedOn w:val="Heading4"/>
    <w:rsid w:val="007F4567"/>
    <w:pPr>
      <w:spacing w:before="240"/>
      <w:outlineLvl w:val="9"/>
    </w:pPr>
    <w:rPr>
      <w:noProof/>
      <w:sz w:val="24"/>
    </w:rPr>
  </w:style>
  <w:style w:type="paragraph" w:customStyle="1" w:styleId="MiniTOCItem">
    <w:name w:val="MiniTOCItem"/>
    <w:basedOn w:val="ListBullet"/>
    <w:rsid w:val="007F4567"/>
    <w:pPr>
      <w:numPr>
        <w:numId w:val="0"/>
      </w:numPr>
      <w:tabs>
        <w:tab w:val="right" w:leader="dot" w:pos="6521"/>
      </w:tabs>
      <w:spacing w:before="0" w:after="0"/>
    </w:pPr>
  </w:style>
  <w:style w:type="paragraph" w:customStyle="1" w:styleId="TOFTitle">
    <w:name w:val="TOFTitle"/>
    <w:basedOn w:val="TOCTitle"/>
    <w:rsid w:val="007F4567"/>
  </w:style>
  <w:style w:type="paragraph" w:styleId="TableofFigures">
    <w:name w:val="table of figures"/>
    <w:basedOn w:val="Normal"/>
    <w:next w:val="Normal"/>
    <w:semiHidden/>
    <w:rsid w:val="007F4567"/>
    <w:pPr>
      <w:tabs>
        <w:tab w:val="right" w:leader="dot" w:pos="9072"/>
      </w:tabs>
      <w:ind w:left="970" w:hanging="403"/>
    </w:pPr>
    <w:rPr>
      <w:rFonts w:ascii="Times New Roman" w:hAnsi="Times New Roman"/>
      <w:b/>
    </w:rPr>
  </w:style>
  <w:style w:type="paragraph" w:styleId="ListNumber">
    <w:name w:val="List Number"/>
    <w:basedOn w:val="List"/>
    <w:rsid w:val="007F4567"/>
    <w:pPr>
      <w:numPr>
        <w:numId w:val="13"/>
      </w:numPr>
      <w:tabs>
        <w:tab w:val="clear" w:pos="340"/>
      </w:tabs>
    </w:pPr>
  </w:style>
  <w:style w:type="character" w:customStyle="1" w:styleId="WingdingSymbols">
    <w:name w:val="Wingding Symbols"/>
    <w:rsid w:val="007F4567"/>
    <w:rPr>
      <w:rFonts w:ascii="Wingdings" w:hAnsi="Wingdings"/>
    </w:rPr>
  </w:style>
  <w:style w:type="paragraph" w:customStyle="1" w:styleId="TableHeading">
    <w:name w:val="Table Heading"/>
    <w:basedOn w:val="HeadingBase"/>
    <w:rsid w:val="007F4567"/>
    <w:pPr>
      <w:keepLines/>
      <w:pBdr>
        <w:bottom w:val="single" w:sz="6" w:space="1" w:color="918585"/>
      </w:pBdr>
      <w:spacing w:before="240"/>
    </w:pPr>
  </w:style>
  <w:style w:type="character" w:customStyle="1" w:styleId="HotSpot">
    <w:name w:val="HotSpot"/>
    <w:rsid w:val="007F4567"/>
    <w:rPr>
      <w:color w:val="0033CC"/>
      <w:u w:val="none"/>
    </w:rPr>
  </w:style>
  <w:style w:type="paragraph" w:customStyle="1" w:styleId="BodyTextRight">
    <w:name w:val="Body Text Right"/>
    <w:basedOn w:val="BodyText"/>
    <w:rsid w:val="007F4567"/>
    <w:pPr>
      <w:spacing w:before="0" w:after="0"/>
      <w:jc w:val="right"/>
    </w:pPr>
  </w:style>
  <w:style w:type="paragraph" w:styleId="Index3">
    <w:name w:val="index 3"/>
    <w:basedOn w:val="ListNumber2"/>
    <w:next w:val="Normal"/>
    <w:semiHidden/>
    <w:rsid w:val="007F4567"/>
    <w:pPr>
      <w:numPr>
        <w:numId w:val="0"/>
      </w:numPr>
      <w:tabs>
        <w:tab w:val="right" w:leader="dot" w:pos="4176"/>
      </w:tabs>
    </w:pPr>
  </w:style>
  <w:style w:type="paragraph" w:styleId="ListNumber2">
    <w:name w:val="List Number 2"/>
    <w:basedOn w:val="List2"/>
    <w:rsid w:val="007F4567"/>
    <w:pPr>
      <w:numPr>
        <w:numId w:val="8"/>
      </w:numPr>
      <w:tabs>
        <w:tab w:val="clear" w:pos="1060"/>
      </w:tabs>
    </w:pPr>
  </w:style>
  <w:style w:type="paragraph" w:customStyle="1" w:styleId="MarginNote">
    <w:name w:val="Margin Note"/>
    <w:basedOn w:val="BodyText"/>
    <w:rsid w:val="007F4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567"/>
    <w:rPr>
      <w:sz w:val="32"/>
    </w:rPr>
  </w:style>
  <w:style w:type="paragraph" w:customStyle="1" w:styleId="HeadingProcedure">
    <w:name w:val="Heading Procedure"/>
    <w:basedOn w:val="HeadingBase"/>
    <w:next w:val="Normal"/>
    <w:rsid w:val="007F4567"/>
    <w:pPr>
      <w:tabs>
        <w:tab w:val="left" w:pos="0"/>
      </w:tabs>
      <w:spacing w:before="120" w:after="60"/>
    </w:pPr>
    <w:rPr>
      <w:i/>
      <w:color w:val="918585"/>
      <w:sz w:val="22"/>
    </w:rPr>
  </w:style>
  <w:style w:type="paragraph" w:customStyle="1" w:styleId="TableBodyText">
    <w:name w:val="Table Body Text"/>
    <w:basedOn w:val="BodyText"/>
    <w:rsid w:val="007F4567"/>
    <w:pPr>
      <w:spacing w:before="60" w:after="60"/>
    </w:pPr>
  </w:style>
  <w:style w:type="paragraph" w:styleId="ListContinue">
    <w:name w:val="List Continue"/>
    <w:basedOn w:val="List"/>
    <w:rsid w:val="007F4567"/>
    <w:pPr>
      <w:ind w:firstLine="0"/>
    </w:pPr>
  </w:style>
  <w:style w:type="paragraph" w:customStyle="1" w:styleId="ListNote">
    <w:name w:val="List Note"/>
    <w:basedOn w:val="List"/>
    <w:rsid w:val="007F4567"/>
    <w:pPr>
      <w:pBdr>
        <w:top w:val="single" w:sz="6" w:space="2" w:color="918585"/>
        <w:bottom w:val="single" w:sz="6" w:space="2" w:color="918585"/>
      </w:pBdr>
      <w:tabs>
        <w:tab w:val="left" w:pos="1021"/>
      </w:tabs>
      <w:ind w:firstLine="0"/>
    </w:pPr>
  </w:style>
  <w:style w:type="paragraph" w:customStyle="1" w:styleId="Warning">
    <w:name w:val="Warning"/>
    <w:basedOn w:val="BodyText"/>
    <w:rsid w:val="007F4567"/>
    <w:pPr>
      <w:shd w:val="clear" w:color="auto" w:fill="D9D9D9"/>
      <w:tabs>
        <w:tab w:val="left" w:pos="992"/>
      </w:tabs>
      <w:ind w:left="119" w:right="119"/>
    </w:pPr>
    <w:rPr>
      <w:sz w:val="20"/>
    </w:rPr>
  </w:style>
  <w:style w:type="paragraph" w:customStyle="1" w:styleId="MarginIcons">
    <w:name w:val="Margin Icons"/>
    <w:basedOn w:val="BodyText"/>
    <w:rsid w:val="007F4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567"/>
    <w:rPr>
      <w:rFonts w:ascii="Courier New" w:hAnsi="Courier New"/>
    </w:rPr>
  </w:style>
  <w:style w:type="paragraph" w:customStyle="1" w:styleId="NoteBullet">
    <w:name w:val="Note Bullet"/>
    <w:basedOn w:val="Note"/>
    <w:rsid w:val="007F4567"/>
    <w:pPr>
      <w:tabs>
        <w:tab w:val="clear" w:pos="680"/>
      </w:tabs>
      <w:spacing w:before="60" w:after="60"/>
    </w:pPr>
  </w:style>
  <w:style w:type="paragraph" w:customStyle="1" w:styleId="SubHeading2">
    <w:name w:val="SubHeading2"/>
    <w:basedOn w:val="HeadingBase"/>
    <w:rsid w:val="007F4567"/>
    <w:pPr>
      <w:spacing w:before="240" w:after="60"/>
    </w:pPr>
    <w:rPr>
      <w:sz w:val="20"/>
    </w:rPr>
  </w:style>
  <w:style w:type="paragraph" w:customStyle="1" w:styleId="SubHeading1">
    <w:name w:val="SubHeading1"/>
    <w:basedOn w:val="HeadingBase"/>
    <w:rsid w:val="007F4567"/>
    <w:pPr>
      <w:spacing w:before="240" w:after="60"/>
    </w:pPr>
    <w:rPr>
      <w:color w:val="918585"/>
      <w:sz w:val="22"/>
    </w:rPr>
  </w:style>
  <w:style w:type="paragraph" w:customStyle="1" w:styleId="SideHeading">
    <w:name w:val="Side Heading"/>
    <w:basedOn w:val="HeadingBase"/>
    <w:rsid w:val="007F4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567"/>
    <w:pPr>
      <w:numPr>
        <w:numId w:val="9"/>
      </w:numPr>
    </w:pPr>
  </w:style>
  <w:style w:type="paragraph" w:styleId="PlainText">
    <w:name w:val="Plain Text"/>
    <w:basedOn w:val="Normal"/>
    <w:link w:val="PlainTextChar"/>
    <w:rsid w:val="007F4567"/>
    <w:rPr>
      <w:sz w:val="20"/>
    </w:rPr>
  </w:style>
  <w:style w:type="character" w:customStyle="1" w:styleId="PlainTextChar">
    <w:name w:val="Plain Text Char"/>
    <w:basedOn w:val="DefaultParagraphFont"/>
    <w:link w:val="PlainText"/>
    <w:rsid w:val="007F4567"/>
    <w:rPr>
      <w:rFonts w:ascii="Courier New" w:eastAsia="Times New Roman" w:hAnsi="Courier New" w:cs="Times New Roman"/>
      <w:sz w:val="20"/>
      <w:szCs w:val="20"/>
      <w:lang w:eastAsia="en-US"/>
    </w:rPr>
  </w:style>
  <w:style w:type="character" w:customStyle="1" w:styleId="MenuOption">
    <w:name w:val="Menu Option"/>
    <w:basedOn w:val="DefaultParagraphFont"/>
    <w:rsid w:val="007F4567"/>
    <w:rPr>
      <w:b/>
      <w:smallCaps/>
    </w:rPr>
  </w:style>
  <w:style w:type="paragraph" w:customStyle="1" w:styleId="TableListNumber">
    <w:name w:val="Table List Number"/>
    <w:basedOn w:val="ListNumber"/>
    <w:rsid w:val="007F4567"/>
    <w:pPr>
      <w:numPr>
        <w:numId w:val="0"/>
      </w:numPr>
    </w:pPr>
  </w:style>
  <w:style w:type="paragraph" w:styleId="TOC4">
    <w:name w:val="toc 4"/>
    <w:basedOn w:val="TOCBase"/>
    <w:next w:val="Normal"/>
    <w:semiHidden/>
    <w:rsid w:val="007F4567"/>
    <w:pPr>
      <w:tabs>
        <w:tab w:val="right" w:leader="dot" w:pos="9071"/>
      </w:tabs>
      <w:ind w:left="1701"/>
    </w:pPr>
  </w:style>
  <w:style w:type="paragraph" w:customStyle="1" w:styleId="ListAlpha">
    <w:name w:val="List Alpha"/>
    <w:basedOn w:val="List"/>
    <w:rsid w:val="007F4567"/>
    <w:pPr>
      <w:numPr>
        <w:numId w:val="7"/>
      </w:numPr>
    </w:pPr>
  </w:style>
  <w:style w:type="paragraph" w:customStyle="1" w:styleId="ListAlpha2">
    <w:name w:val="List Alpha 2"/>
    <w:basedOn w:val="List2"/>
    <w:rsid w:val="007F4567"/>
    <w:pPr>
      <w:numPr>
        <w:numId w:val="6"/>
      </w:numPr>
    </w:pPr>
  </w:style>
  <w:style w:type="paragraph" w:styleId="List2">
    <w:name w:val="List 2"/>
    <w:basedOn w:val="BodyText"/>
    <w:rsid w:val="007F4567"/>
    <w:pPr>
      <w:tabs>
        <w:tab w:val="left" w:pos="680"/>
      </w:tabs>
      <w:spacing w:before="60" w:after="60"/>
      <w:ind w:left="680" w:hanging="340"/>
    </w:pPr>
  </w:style>
  <w:style w:type="paragraph" w:styleId="List3">
    <w:name w:val="List 3"/>
    <w:basedOn w:val="BodyText"/>
    <w:rsid w:val="007F4567"/>
    <w:pPr>
      <w:tabs>
        <w:tab w:val="left" w:pos="1021"/>
      </w:tabs>
      <w:spacing w:before="60" w:after="60"/>
      <w:ind w:left="1020" w:hanging="340"/>
    </w:pPr>
  </w:style>
  <w:style w:type="paragraph" w:styleId="List4">
    <w:name w:val="List 4"/>
    <w:basedOn w:val="BodyText"/>
    <w:rsid w:val="007F4567"/>
    <w:pPr>
      <w:tabs>
        <w:tab w:val="left" w:pos="1361"/>
      </w:tabs>
      <w:spacing w:before="60" w:after="60"/>
      <w:ind w:left="1361" w:hanging="340"/>
    </w:pPr>
  </w:style>
  <w:style w:type="paragraph" w:styleId="List5">
    <w:name w:val="List 5"/>
    <w:basedOn w:val="BodyText"/>
    <w:rsid w:val="007F4567"/>
    <w:pPr>
      <w:tabs>
        <w:tab w:val="left" w:pos="1701"/>
      </w:tabs>
      <w:spacing w:before="60" w:after="60"/>
      <w:ind w:left="1701" w:hanging="340"/>
    </w:pPr>
  </w:style>
  <w:style w:type="paragraph" w:styleId="ListBullet3">
    <w:name w:val="List Bullet 3"/>
    <w:basedOn w:val="List3"/>
    <w:rsid w:val="007F4567"/>
    <w:pPr>
      <w:numPr>
        <w:numId w:val="12"/>
      </w:numPr>
      <w:tabs>
        <w:tab w:val="clear" w:pos="1021"/>
      </w:tabs>
      <w:ind w:left="1037" w:hanging="357"/>
    </w:pPr>
  </w:style>
  <w:style w:type="paragraph" w:styleId="ListBullet4">
    <w:name w:val="List Bullet 4"/>
    <w:basedOn w:val="List4"/>
    <w:rsid w:val="007F4567"/>
    <w:pPr>
      <w:numPr>
        <w:numId w:val="1"/>
      </w:numPr>
      <w:tabs>
        <w:tab w:val="clear" w:pos="1361"/>
      </w:tabs>
    </w:pPr>
  </w:style>
  <w:style w:type="paragraph" w:styleId="ListBullet5">
    <w:name w:val="List Bullet 5"/>
    <w:basedOn w:val="List5"/>
    <w:rsid w:val="007F4567"/>
    <w:pPr>
      <w:numPr>
        <w:numId w:val="2"/>
      </w:numPr>
    </w:pPr>
  </w:style>
  <w:style w:type="paragraph" w:styleId="ListContinue2">
    <w:name w:val="List Continue 2"/>
    <w:basedOn w:val="List2"/>
    <w:rsid w:val="007F4567"/>
    <w:pPr>
      <w:ind w:firstLine="0"/>
    </w:pPr>
  </w:style>
  <w:style w:type="paragraph" w:styleId="ListContinue3">
    <w:name w:val="List Continue 3"/>
    <w:basedOn w:val="List3"/>
    <w:rsid w:val="007F4567"/>
    <w:pPr>
      <w:ind w:left="1021" w:firstLine="0"/>
    </w:pPr>
  </w:style>
  <w:style w:type="paragraph" w:styleId="ListContinue4">
    <w:name w:val="List Continue 4"/>
    <w:basedOn w:val="List4"/>
    <w:rsid w:val="007F4567"/>
    <w:pPr>
      <w:ind w:firstLine="0"/>
    </w:pPr>
  </w:style>
  <w:style w:type="paragraph" w:styleId="ListContinue5">
    <w:name w:val="List Continue 5"/>
    <w:basedOn w:val="List5"/>
    <w:rsid w:val="007F4567"/>
    <w:pPr>
      <w:ind w:firstLine="0"/>
    </w:pPr>
  </w:style>
  <w:style w:type="paragraph" w:styleId="ListNumber3">
    <w:name w:val="List Number 3"/>
    <w:basedOn w:val="List3"/>
    <w:rsid w:val="007F4567"/>
    <w:pPr>
      <w:numPr>
        <w:numId w:val="3"/>
      </w:numPr>
    </w:pPr>
  </w:style>
  <w:style w:type="paragraph" w:styleId="ListNumber4">
    <w:name w:val="List Number 4"/>
    <w:basedOn w:val="List4"/>
    <w:rsid w:val="007F4567"/>
    <w:pPr>
      <w:numPr>
        <w:numId w:val="4"/>
      </w:numPr>
    </w:pPr>
  </w:style>
  <w:style w:type="paragraph" w:styleId="ListNumber5">
    <w:name w:val="List Number 5"/>
    <w:basedOn w:val="List5"/>
    <w:rsid w:val="007F4567"/>
    <w:pPr>
      <w:numPr>
        <w:numId w:val="5"/>
      </w:numPr>
    </w:pPr>
  </w:style>
  <w:style w:type="paragraph" w:styleId="BlockText">
    <w:name w:val="Block Text"/>
    <w:basedOn w:val="Normal"/>
    <w:rsid w:val="007F4567"/>
    <w:pPr>
      <w:spacing w:after="120"/>
      <w:ind w:left="1440" w:right="1440"/>
    </w:pPr>
  </w:style>
  <w:style w:type="character" w:customStyle="1" w:styleId="Subscript">
    <w:name w:val="Subscript"/>
    <w:basedOn w:val="DefaultParagraphFont"/>
    <w:rsid w:val="007F4567"/>
    <w:rPr>
      <w:sz w:val="16"/>
      <w:vertAlign w:val="subscript"/>
    </w:rPr>
  </w:style>
  <w:style w:type="character" w:customStyle="1" w:styleId="Superscript">
    <w:name w:val="Superscript"/>
    <w:basedOn w:val="DefaultParagraphFont"/>
    <w:rsid w:val="007F4567"/>
    <w:rPr>
      <w:sz w:val="16"/>
      <w:vertAlign w:val="superscript"/>
    </w:rPr>
  </w:style>
  <w:style w:type="character" w:customStyle="1" w:styleId="Symbols">
    <w:name w:val="Symbols"/>
    <w:basedOn w:val="DefaultParagraphFont"/>
    <w:rsid w:val="007F4567"/>
    <w:rPr>
      <w:rFonts w:ascii="Symbol" w:hAnsi="Symbol"/>
    </w:rPr>
  </w:style>
  <w:style w:type="character" w:customStyle="1" w:styleId="MenuOptions">
    <w:name w:val="Menu Options"/>
    <w:basedOn w:val="DefaultParagraphFont"/>
    <w:rsid w:val="007F4567"/>
    <w:rPr>
      <w:rFonts w:ascii="Arial Narrow" w:hAnsi="Arial Narrow"/>
      <w:smallCaps/>
    </w:rPr>
  </w:style>
  <w:style w:type="character" w:customStyle="1" w:styleId="Buttons">
    <w:name w:val="Buttons"/>
    <w:basedOn w:val="DefaultParagraphFont"/>
    <w:rsid w:val="007F4567"/>
    <w:rPr>
      <w:b/>
    </w:rPr>
  </w:style>
  <w:style w:type="character" w:customStyle="1" w:styleId="Underlined">
    <w:name w:val="Underlined"/>
    <w:basedOn w:val="DefaultParagraphFont"/>
    <w:rsid w:val="007F4567"/>
    <w:rPr>
      <w:u w:val="single"/>
    </w:rPr>
  </w:style>
  <w:style w:type="paragraph" w:customStyle="1" w:styleId="TableBodyTextRight">
    <w:name w:val="Table Body Text Right"/>
    <w:basedOn w:val="TableBodyText"/>
    <w:rsid w:val="007F4567"/>
    <w:pPr>
      <w:widowControl w:val="0"/>
      <w:autoSpaceDE w:val="0"/>
      <w:autoSpaceDN w:val="0"/>
      <w:adjustRightInd w:val="0"/>
      <w:jc w:val="right"/>
    </w:pPr>
    <w:rPr>
      <w:rFonts w:cs="Arial"/>
      <w:szCs w:val="18"/>
    </w:rPr>
  </w:style>
  <w:style w:type="paragraph" w:customStyle="1" w:styleId="CopyrightText">
    <w:name w:val="Copyright Text"/>
    <w:basedOn w:val="BodyText"/>
    <w:rsid w:val="007F4567"/>
    <w:rPr>
      <w:sz w:val="18"/>
    </w:rPr>
  </w:style>
  <w:style w:type="paragraph" w:customStyle="1" w:styleId="BodySmallRight">
    <w:name w:val="Body Small Right"/>
    <w:basedOn w:val="BodyTextRight"/>
    <w:rsid w:val="007F4567"/>
    <w:rPr>
      <w:sz w:val="18"/>
      <w:szCs w:val="18"/>
    </w:rPr>
  </w:style>
  <w:style w:type="paragraph" w:customStyle="1" w:styleId="MarginEdition">
    <w:name w:val="Margin Edition"/>
    <w:basedOn w:val="MarginNote"/>
    <w:rsid w:val="007F4567"/>
    <w:pPr>
      <w:spacing w:before="0" w:after="0"/>
    </w:pPr>
    <w:rPr>
      <w:rFonts w:ascii="Times New Roman" w:hAnsi="Times New Roman"/>
      <w:color w:val="999999"/>
    </w:rPr>
  </w:style>
  <w:style w:type="paragraph" w:customStyle="1" w:styleId="Spacer">
    <w:name w:val="Spacer"/>
    <w:basedOn w:val="Normal"/>
    <w:rsid w:val="007F4567"/>
    <w:rPr>
      <w:sz w:val="2"/>
      <w:szCs w:val="2"/>
    </w:rPr>
  </w:style>
  <w:style w:type="character" w:customStyle="1" w:styleId="Small">
    <w:name w:val="Small"/>
    <w:basedOn w:val="DefaultParagraphFont"/>
    <w:rsid w:val="007F4567"/>
    <w:rPr>
      <w:sz w:val="16"/>
    </w:rPr>
  </w:style>
  <w:style w:type="paragraph" w:customStyle="1" w:styleId="WideTable">
    <w:name w:val="Wide Table"/>
    <w:basedOn w:val="Normal"/>
    <w:rsid w:val="007F4567"/>
    <w:pPr>
      <w:ind w:left="-1418"/>
    </w:pPr>
    <w:rPr>
      <w:sz w:val="2"/>
      <w:szCs w:val="2"/>
    </w:rPr>
  </w:style>
  <w:style w:type="character" w:styleId="PageNumber">
    <w:name w:val="page number"/>
    <w:basedOn w:val="DefaultParagraphFont"/>
    <w:rsid w:val="007F4567"/>
  </w:style>
  <w:style w:type="paragraph" w:styleId="Quote">
    <w:name w:val="Quote"/>
    <w:basedOn w:val="Heading1"/>
    <w:link w:val="QuoteChar"/>
    <w:qFormat/>
    <w:rsid w:val="007F4567"/>
    <w:rPr>
      <w:b w:val="0"/>
      <w:sz w:val="72"/>
      <w:szCs w:val="72"/>
      <w:lang w:val="en-NZ"/>
    </w:rPr>
  </w:style>
  <w:style w:type="character" w:customStyle="1" w:styleId="QuoteChar">
    <w:name w:val="Quote Char"/>
    <w:basedOn w:val="DefaultParagraphFont"/>
    <w:link w:val="Quote"/>
    <w:rsid w:val="007F4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567"/>
    <w:pPr>
      <w:pageBreakBefore/>
    </w:pPr>
  </w:style>
  <w:style w:type="paragraph" w:customStyle="1" w:styleId="Border">
    <w:name w:val="Border"/>
    <w:basedOn w:val="Normal"/>
    <w:qFormat/>
    <w:rsid w:val="007F4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567"/>
    <w:rPr>
      <w:b/>
      <w:bCs/>
      <w:i/>
      <w:iCs/>
      <w:color w:val="auto"/>
    </w:rPr>
  </w:style>
  <w:style w:type="paragraph" w:styleId="IntenseQuote">
    <w:name w:val="Intense Quote"/>
    <w:basedOn w:val="Normal"/>
    <w:next w:val="Normal"/>
    <w:link w:val="IntenseQuoteChar"/>
    <w:uiPriority w:val="30"/>
    <w:qFormat/>
    <w:rsid w:val="007F4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567"/>
    <w:rPr>
      <w:smallCaps/>
      <w:color w:val="auto"/>
      <w:u w:val="single"/>
    </w:rPr>
  </w:style>
  <w:style w:type="character" w:styleId="IntenseReference">
    <w:name w:val="Intense Reference"/>
    <w:basedOn w:val="DefaultParagraphFont"/>
    <w:uiPriority w:val="32"/>
    <w:qFormat/>
    <w:rsid w:val="007F4567"/>
    <w:rPr>
      <w:b/>
      <w:bCs/>
      <w:smallCaps/>
      <w:color w:val="auto"/>
      <w:spacing w:val="5"/>
      <w:u w:val="single"/>
    </w:rPr>
  </w:style>
  <w:style w:type="paragraph" w:customStyle="1" w:styleId="2ColumnHeading">
    <w:name w:val="2Column Heading"/>
    <w:basedOn w:val="BodyText"/>
    <w:qFormat/>
    <w:rsid w:val="007F4567"/>
    <w:pPr>
      <w:spacing w:after="60"/>
      <w:ind w:left="-2268"/>
    </w:pPr>
    <w:rPr>
      <w:b/>
    </w:rPr>
  </w:style>
  <w:style w:type="paragraph" w:customStyle="1" w:styleId="Heading1TOC">
    <w:name w:val="Heading1 TOC"/>
    <w:basedOn w:val="Normal"/>
    <w:qFormat/>
    <w:rsid w:val="007F4567"/>
    <w:pPr>
      <w:spacing w:before="240" w:after="120"/>
    </w:pPr>
    <w:rPr>
      <w:rFonts w:ascii="Times New Roman" w:hAnsi="Times New Roman"/>
      <w:b/>
      <w:sz w:val="32"/>
    </w:rPr>
  </w:style>
  <w:style w:type="paragraph" w:customStyle="1" w:styleId="Heading2TOC">
    <w:name w:val="Heading2 TOC"/>
    <w:basedOn w:val="Normal"/>
    <w:qFormat/>
    <w:rsid w:val="007F4567"/>
    <w:pPr>
      <w:spacing w:before="240" w:after="60"/>
    </w:pPr>
    <w:rPr>
      <w:rFonts w:ascii="Times New Roman" w:hAnsi="Times New Roman"/>
      <w:b/>
      <w:sz w:val="28"/>
    </w:rPr>
  </w:style>
  <w:style w:type="character" w:customStyle="1" w:styleId="Underline">
    <w:name w:val="Underline"/>
    <w:basedOn w:val="DefaultParagraphFont"/>
    <w:qFormat/>
    <w:rsid w:val="007F4567"/>
    <w:rPr>
      <w:u w:val="single"/>
    </w:rPr>
  </w:style>
  <w:style w:type="character" w:customStyle="1" w:styleId="BoldandItalics">
    <w:name w:val="Bold and Italics"/>
    <w:qFormat/>
    <w:rsid w:val="007F4567"/>
    <w:rPr>
      <w:b/>
      <w:i/>
      <w:u w:val="none"/>
    </w:rPr>
  </w:style>
  <w:style w:type="paragraph" w:styleId="BalloonText">
    <w:name w:val="Balloon Text"/>
    <w:basedOn w:val="Normal"/>
    <w:link w:val="BalloonTextChar"/>
    <w:rsid w:val="007F4567"/>
    <w:rPr>
      <w:rFonts w:ascii="Tahoma" w:hAnsi="Tahoma" w:cs="Tahoma"/>
      <w:sz w:val="16"/>
      <w:szCs w:val="16"/>
    </w:rPr>
  </w:style>
  <w:style w:type="character" w:customStyle="1" w:styleId="BalloonTextChar">
    <w:name w:val="Balloon Text Char"/>
    <w:basedOn w:val="DefaultParagraphFont"/>
    <w:link w:val="BalloonText"/>
    <w:rsid w:val="007F4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5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567"/>
    <w:rPr>
      <w:b/>
      <w:color w:val="660033"/>
      <w:spacing w:val="0"/>
    </w:rPr>
  </w:style>
  <w:style w:type="paragraph" w:customStyle="1" w:styleId="Nameditemlist">
    <w:name w:val="Named item list"/>
    <w:basedOn w:val="BodyText"/>
    <w:qFormat/>
    <w:rsid w:val="007F4567"/>
    <w:pPr>
      <w:tabs>
        <w:tab w:val="left" w:pos="2835"/>
      </w:tabs>
      <w:ind w:left="2835" w:hanging="2835"/>
    </w:pPr>
  </w:style>
  <w:style w:type="paragraph" w:customStyle="1" w:styleId="BodyTextnopadding">
    <w:name w:val="Body Text no padding"/>
    <w:basedOn w:val="BodyText"/>
    <w:qFormat/>
    <w:rsid w:val="007F4567"/>
    <w:pPr>
      <w:spacing w:before="0" w:after="0"/>
    </w:pPr>
  </w:style>
  <w:style w:type="paragraph" w:customStyle="1" w:styleId="BodyTextBold">
    <w:name w:val="Body Text Bold"/>
    <w:basedOn w:val="BodyText"/>
    <w:qFormat/>
    <w:rsid w:val="007F4567"/>
    <w:rPr>
      <w:b/>
    </w:rPr>
  </w:style>
  <w:style w:type="character" w:styleId="Hyperlink">
    <w:name w:val="Hyperlink"/>
    <w:basedOn w:val="DefaultParagraphFont"/>
    <w:uiPriority w:val="99"/>
    <w:unhideWhenUsed/>
    <w:rsid w:val="00C204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Words>
  <Characters>3548</Characters>
  <Application>Microsoft Office Word</Application>
  <DocSecurity>0</DocSecurity>
  <Lines>154</Lines>
  <Paragraphs>77</Paragraphs>
  <ScaleCrop>false</ScaleCrop>
  <Company>Author-it Software Corporation Ltd.</Company>
  <LinksUpToDate>false</LinksUpToDate>
  <CharactersWithSpaces>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DEFDPL031 Provide support in service discipline law matters</dc:title>
  <dc:subject>Approved</dc:subject>
  <dc:creator>Public Skills Australia</dc:creator>
  <cp:keywords>Release: 1</cp:keywords>
  <dc:description>Review Date: 12 April 2008</dc:description>
  <cp:lastModifiedBy>HSD_TPCMSd.prod</cp:lastModifiedBy>
  <cp:revision>3</cp:revision>
  <dcterms:created xsi:type="dcterms:W3CDTF">2024-11-07T11:57:00Z</dcterms:created>
  <dcterms:modified xsi:type="dcterms:W3CDTF">2024-11-07T11:57:00Z</dcterms:modified>
</cp:coreProperties>
</file>