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30CB" w:rsidP="00DC30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DEFDPL030 Provide support in Defence administrative law matters</w:t>
      </w:r>
      <w:r>
        <w:fldChar w:fldCharType="end"/>
      </w:r>
    </w:p>
    <w:p w:rsidR="00DC30CB" w:rsidP="00DC30CB">
      <w:pPr>
        <w:pStyle w:val="Version"/>
        <w:sectPr w:rsidSect="00A94F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4F4D" w:rsidP="00A94F4D">
      <w:pPr>
        <w:pStyle w:val="SuperHeading"/>
      </w:pPr>
      <w:r w:rsidRPr="00A94F4D">
        <w:t>DEFDPL030 Provide support in Defence administrative law matters</w:t>
      </w:r>
    </w:p>
    <w:p w:rsidR="00000000" w:rsidRPr="00A94F4D" w:rsidP="00A94F4D">
      <w:pPr>
        <w:pStyle w:val="Heading1"/>
      </w:pPr>
      <w:bookmarkStart w:id="1" w:name="O_1238988"/>
      <w:bookmarkEnd w:id="1"/>
      <w:r w:rsidRPr="00A94F4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4F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F4D" w:rsidP="00A94F4D">
            <w:pPr>
              <w:pStyle w:val="BodyText"/>
            </w:pPr>
            <w:r w:rsidRPr="00A94F4D">
              <w:t>Release 1. This is the first release of this unit of competency in the DEF Defence Training Package.</w:t>
            </w:r>
          </w:p>
        </w:tc>
      </w:tr>
    </w:tbl>
    <w:p w:rsidR="00000000" w:rsidRPr="00A94F4D" w:rsidP="00A94F4D">
      <w:pPr>
        <w:pStyle w:val="NoPaddingFontSize1"/>
      </w:pPr>
    </w:p>
    <w:p w:rsidR="00000000" w:rsidRPr="00A94F4D" w:rsidP="00A94F4D">
      <w:pPr>
        <w:pStyle w:val="AllowPageBreak"/>
      </w:pPr>
    </w:p>
    <w:p w:rsidR="00000000" w:rsidRPr="00A94F4D" w:rsidP="00A94F4D">
      <w:pPr>
        <w:pStyle w:val="Heading1"/>
      </w:pPr>
      <w:bookmarkStart w:id="2" w:name="O_1238989"/>
      <w:bookmarkEnd w:id="2"/>
      <w:r w:rsidRPr="00A94F4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4F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F4D" w:rsidP="00A94F4D">
            <w:pPr>
              <w:pStyle w:val="BodyText"/>
            </w:pPr>
            <w:r w:rsidRPr="00A94F4D">
              <w:t>T</w:t>
            </w:r>
            <w:r w:rsidRPr="00A94F4D">
              <w:t>his unit describes the skills and knowledge required to provide support in administrative law matters within a Defence legal environment.</w:t>
            </w:r>
          </w:p>
          <w:p w:rsidR="00000000" w:rsidRPr="00A94F4D" w:rsidP="00A94F4D">
            <w:pPr>
              <w:pStyle w:val="BodyText"/>
            </w:pPr>
            <w:r w:rsidRPr="00A94F4D">
              <w:t>It includes planning and preparing support documents involved in administrative law matters. It also includes research</w:t>
            </w:r>
            <w:r w:rsidRPr="00A94F4D">
              <w:t>ing case history and assisting the instructing legal officer to prepare for administrative inquiries, advice on Redress of Grievance processes and administrative sanction processes.</w:t>
            </w:r>
          </w:p>
          <w:p w:rsidR="00000000" w:rsidRPr="00A94F4D" w:rsidP="00A94F4D">
            <w:pPr>
              <w:pStyle w:val="BodyText"/>
            </w:pPr>
            <w:r w:rsidRPr="00A94F4D">
              <w:t>This unit applies to Defence personnel who provide services to support leg</w:t>
            </w:r>
            <w:r w:rsidRPr="00A94F4D">
              <w:t>al practitioners in administrative inquiries, Redress of Grievance processes and administrative sanction processes under supervision. These services include processing documents and assisting in preparation and planning tasks.</w:t>
            </w:r>
          </w:p>
          <w:p w:rsidR="00000000" w:rsidRPr="00A94F4D" w:rsidP="00A94F4D">
            <w:pPr>
              <w:pStyle w:val="BodyText"/>
            </w:pPr>
            <w:r w:rsidRPr="00A94F4D">
              <w:t>The skills and knowledge desc</w:t>
            </w:r>
            <w:r w:rsidRPr="00A94F4D">
              <w:t>ribed in this unit must be applied within the legislative, regulatory and policy environment in which they are carried out. Organisational policies and procedures must be consulted and adhered to.</w:t>
            </w:r>
          </w:p>
          <w:p w:rsidR="00000000" w:rsidRPr="00A94F4D" w:rsidP="00A94F4D">
            <w:pPr>
              <w:pStyle w:val="BodyText"/>
            </w:pPr>
            <w:r w:rsidRPr="00A94F4D">
              <w:t>Persons undertaking this unit work mostly independently whi</w:t>
            </w:r>
            <w:r w:rsidRPr="00A94F4D">
              <w:t>le part of a team, and perform routine and complex tasks. They work with limited supervision, with identified approval authorities. They apply solutions to a variety of predictable and complex problems, in familiar and unfamiliar contexts.</w:t>
            </w:r>
          </w:p>
          <w:p w:rsidR="00000000" w:rsidRPr="00A94F4D" w:rsidP="00A94F4D">
            <w:pPr>
              <w:pStyle w:val="BodyText"/>
            </w:pPr>
            <w:r w:rsidRPr="00A94F4D">
              <w:t>No licensing, le</w:t>
            </w:r>
            <w:r w:rsidRPr="00A94F4D">
              <w:t>gislative or certification requirements apply to this unit at the time of publication.</w:t>
            </w:r>
          </w:p>
        </w:tc>
      </w:tr>
    </w:tbl>
    <w:p w:rsidR="00000000" w:rsidRPr="00A94F4D" w:rsidP="00A94F4D">
      <w:pPr>
        <w:pStyle w:val="NoPaddingFontSize1"/>
      </w:pPr>
    </w:p>
    <w:p w:rsidR="00000000" w:rsidRPr="00A94F4D" w:rsidP="00A94F4D">
      <w:pPr>
        <w:pStyle w:val="AllowPageBreak"/>
      </w:pPr>
    </w:p>
    <w:p w:rsidR="00000000" w:rsidRPr="00A94F4D" w:rsidP="00A94F4D">
      <w:pPr>
        <w:pStyle w:val="Heading1"/>
      </w:pPr>
      <w:bookmarkStart w:id="3" w:name="O_1238990"/>
      <w:bookmarkEnd w:id="3"/>
      <w:r w:rsidRPr="00A94F4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4F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F4D" w:rsidP="00A94F4D">
            <w:pPr>
              <w:pStyle w:val="BodyText"/>
            </w:pPr>
            <w:r w:rsidRPr="00A94F4D">
              <w:t>Not applicable.</w:t>
            </w:r>
          </w:p>
        </w:tc>
      </w:tr>
    </w:tbl>
    <w:p w:rsidR="00000000" w:rsidRPr="00A94F4D" w:rsidP="00A94F4D">
      <w:pPr>
        <w:pStyle w:val="NoPaddingFontSize1"/>
      </w:pPr>
    </w:p>
    <w:p w:rsidR="00000000" w:rsidRPr="00A94F4D" w:rsidP="00A94F4D">
      <w:pPr>
        <w:pStyle w:val="AllowPageBreak"/>
      </w:pPr>
    </w:p>
    <w:p w:rsidR="00000000" w:rsidRPr="00A94F4D" w:rsidP="00A94F4D">
      <w:pPr>
        <w:pStyle w:val="Heading1"/>
      </w:pPr>
      <w:bookmarkStart w:id="4" w:name="O_1238991"/>
      <w:bookmarkEnd w:id="4"/>
      <w:r w:rsidRPr="00A94F4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4F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F4D" w:rsidP="00A94F4D">
            <w:pPr>
              <w:pStyle w:val="BodyText"/>
            </w:pPr>
            <w:r w:rsidRPr="00A94F4D">
              <w:t>Defence Paralegal Operations.</w:t>
            </w:r>
          </w:p>
        </w:tc>
      </w:tr>
    </w:tbl>
    <w:p w:rsidR="00000000" w:rsidRPr="00A94F4D" w:rsidP="00A94F4D">
      <w:pPr>
        <w:pStyle w:val="NoPaddingFontSize1"/>
      </w:pPr>
    </w:p>
    <w:p w:rsidR="00000000" w:rsidRPr="00A94F4D" w:rsidP="00A94F4D">
      <w:pPr>
        <w:pStyle w:val="AllowPageBreak"/>
      </w:pPr>
    </w:p>
    <w:p w:rsidR="00000000" w:rsidRPr="00A94F4D" w:rsidP="00A94F4D">
      <w:pPr>
        <w:pStyle w:val="Heading1"/>
      </w:pPr>
      <w:bookmarkStart w:id="5" w:name="O_1238992"/>
      <w:bookmarkEnd w:id="5"/>
      <w:r w:rsidRPr="00A94F4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4F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F4D" w:rsidP="00A94F4D">
            <w:pPr>
              <w:pStyle w:val="BodyText"/>
            </w:pPr>
            <w:r w:rsidRPr="00A94F4D">
              <w:t>Not applicable.</w:t>
            </w:r>
          </w:p>
        </w:tc>
      </w:tr>
    </w:tbl>
    <w:p w:rsidR="00000000" w:rsidRPr="00A94F4D" w:rsidP="00A94F4D">
      <w:pPr>
        <w:pStyle w:val="NoPaddingFontSize1"/>
      </w:pPr>
    </w:p>
    <w:p w:rsidR="00000000" w:rsidRPr="00A94F4D" w:rsidP="00A94F4D">
      <w:pPr>
        <w:pStyle w:val="AllowPageBreak"/>
      </w:pPr>
    </w:p>
    <w:p w:rsidR="00000000" w:rsidRPr="00A94F4D" w:rsidP="00A94F4D">
      <w:pPr>
        <w:pStyle w:val="Heading1"/>
      </w:pPr>
      <w:bookmarkStart w:id="6" w:name="O_1238993"/>
      <w:bookmarkEnd w:id="6"/>
      <w:r w:rsidRPr="00A94F4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A94F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F4D" w:rsidP="00A94F4D">
            <w:pPr>
              <w:pStyle w:val="BodyText"/>
            </w:pPr>
            <w:r w:rsidRPr="00A94F4D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F4D">
            <w:pPr>
              <w:pStyle w:val="BodyText"/>
              <w:rPr>
                <w:lang w:val="en-NZ"/>
              </w:rPr>
            </w:pPr>
            <w:r w:rsidRPr="00A94F4D">
              <w:rPr>
                <w:rStyle w:val="SpecialBold"/>
              </w:rPr>
              <w:t>PERFORMANCE CRITERIA</w:t>
            </w:r>
          </w:p>
        </w:tc>
      </w:tr>
      <w:tr w:rsidTr="00A94F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F4D">
            <w:pPr>
              <w:pStyle w:val="BodyText"/>
              <w:rPr>
                <w:lang w:val="en-NZ"/>
              </w:rPr>
            </w:pPr>
            <w:r w:rsidRPr="00A94F4D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F4D">
            <w:pPr>
              <w:pStyle w:val="BodyText"/>
              <w:rPr>
                <w:lang w:val="en-NZ"/>
              </w:rPr>
            </w:pPr>
            <w:r w:rsidRPr="00A94F4D">
              <w:t>Performance criteria describe the performance needed to demonstrate achievement of the element.</w:t>
            </w:r>
          </w:p>
        </w:tc>
      </w:tr>
      <w:tr w:rsidTr="00A94F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F4D" w:rsidP="00A94F4D">
            <w:pPr>
              <w:pStyle w:val="BodyText"/>
            </w:pPr>
            <w:r w:rsidRPr="00A94F4D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F4D" w:rsidP="00A94F4D">
            <w:pPr>
              <w:pStyle w:val="BodyText"/>
            </w:pPr>
            <w:r w:rsidRPr="00A94F4D">
              <w:rPr>
                <w:rStyle w:val="SpecialBold"/>
              </w:rPr>
              <w:t>Plan and prepare for the provision of support in administrative law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F4D">
            <w:pPr>
              <w:pStyle w:val="BodyText"/>
              <w:rPr>
                <w:lang w:val="en-NZ"/>
              </w:rPr>
            </w:pPr>
            <w:r w:rsidRPr="00A94F4D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F4D">
            <w:pPr>
              <w:pStyle w:val="BodyText"/>
              <w:rPr>
                <w:lang w:val="en-NZ"/>
              </w:rPr>
            </w:pPr>
            <w:r w:rsidRPr="00A94F4D">
              <w:t>Receive and act on instructions that require the provision of support in administrative law matters</w:t>
            </w:r>
          </w:p>
        </w:tc>
      </w:tr>
      <w:tr w:rsidTr="00A94F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F4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F4D">
            <w:pPr>
              <w:pStyle w:val="BodyText"/>
              <w:rPr>
                <w:lang w:val="en-NZ"/>
              </w:rPr>
            </w:pPr>
            <w:r w:rsidRPr="00A94F4D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F4D">
            <w:pPr>
              <w:pStyle w:val="BodyText"/>
              <w:rPr>
                <w:lang w:val="en-NZ"/>
              </w:rPr>
            </w:pPr>
            <w:r w:rsidRPr="00A94F4D">
              <w:t>Analyse circumstances covered by the instructions and interpret issues and co</w:t>
            </w:r>
            <w:r w:rsidRPr="00A94F4D">
              <w:t>nfirm with legal officer</w:t>
            </w:r>
          </w:p>
        </w:tc>
      </w:tr>
      <w:tr w:rsidTr="00A94F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F4D" w:rsidP="00A94F4D">
            <w:pPr>
              <w:pStyle w:val="BodyText"/>
            </w:pPr>
            <w:r w:rsidRPr="00A94F4D">
              <w:rPr>
                <w:rStyle w:val="SpecialBold"/>
              </w:rPr>
              <w:t>2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F4D" w:rsidP="00A94F4D">
            <w:pPr>
              <w:pStyle w:val="BodyText"/>
            </w:pPr>
            <w:r w:rsidRPr="00A94F4D">
              <w:rPr>
                <w:rStyle w:val="SpecialBold"/>
              </w:rPr>
              <w:t>Prepare and process documents involved in administrative law matters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F4D">
            <w:pPr>
              <w:pStyle w:val="BodyText"/>
              <w:rPr>
                <w:lang w:val="en-NZ"/>
              </w:rPr>
            </w:pPr>
            <w:r w:rsidRPr="00A94F4D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F4D">
            <w:pPr>
              <w:pStyle w:val="BodyText"/>
              <w:rPr>
                <w:lang w:val="en-NZ"/>
              </w:rPr>
            </w:pPr>
            <w:r w:rsidRPr="00A94F4D">
              <w:t xml:space="preserve">Check and register incoming documents for completeness and timely delivery, and contact sender where insufficient information is supplied or deadlines are </w:t>
            </w:r>
            <w:r w:rsidRPr="00A94F4D">
              <w:t>not honoured</w:t>
            </w:r>
          </w:p>
        </w:tc>
      </w:tr>
      <w:tr w:rsidTr="00A94F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F4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F4D">
            <w:pPr>
              <w:pStyle w:val="BodyText"/>
              <w:rPr>
                <w:lang w:val="en-NZ"/>
              </w:rPr>
            </w:pPr>
            <w:r w:rsidRPr="00A94F4D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F4D">
            <w:pPr>
              <w:pStyle w:val="BodyText"/>
              <w:rPr>
                <w:lang w:val="en-NZ"/>
              </w:rPr>
            </w:pPr>
            <w:r w:rsidRPr="00A94F4D">
              <w:t>Identify, complete initial preparation and process documents for administrative law matters in accordance with legal practices and organisational procedures</w:t>
            </w:r>
          </w:p>
        </w:tc>
      </w:tr>
      <w:tr w:rsidTr="00A94F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F4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F4D">
            <w:pPr>
              <w:pStyle w:val="BodyText"/>
              <w:rPr>
                <w:lang w:val="en-NZ"/>
              </w:rPr>
            </w:pPr>
            <w:r w:rsidRPr="00A94F4D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F4D">
            <w:pPr>
              <w:pStyle w:val="BodyText"/>
              <w:rPr>
                <w:lang w:val="en-NZ"/>
              </w:rPr>
            </w:pPr>
            <w:r w:rsidRPr="00A94F4D">
              <w:t>Review information with instructing legal officer and retrieve, copy and despatch identified documents in accordance with legal practices and organisational procedures</w:t>
            </w:r>
          </w:p>
        </w:tc>
      </w:tr>
      <w:tr w:rsidTr="00A94F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F4D" w:rsidP="00A94F4D">
            <w:pPr>
              <w:pStyle w:val="BodyText"/>
            </w:pPr>
            <w:r w:rsidRPr="00A94F4D">
              <w:rPr>
                <w:rStyle w:val="SpecialBold"/>
              </w:rPr>
              <w:t>3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F4D" w:rsidP="00A94F4D">
            <w:pPr>
              <w:pStyle w:val="BodyText"/>
            </w:pPr>
            <w:r w:rsidRPr="00A94F4D">
              <w:rPr>
                <w:rStyle w:val="SpecialBold"/>
              </w:rPr>
              <w:t>Assist instructing legal officer to prepare for and manage administrative inquiries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F4D">
            <w:pPr>
              <w:pStyle w:val="BodyText"/>
              <w:rPr>
                <w:lang w:val="en-NZ"/>
              </w:rPr>
            </w:pPr>
            <w:r w:rsidRPr="00A94F4D">
              <w:rPr>
                <w:rStyle w:val="SpecialBold"/>
              </w:rPr>
              <w:t>3</w:t>
            </w:r>
            <w:r w:rsidRPr="00A94F4D">
              <w:rPr>
                <w:rStyle w:val="SpecialBold"/>
              </w:rPr>
              <w:t>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F4D">
            <w:pPr>
              <w:pStyle w:val="BodyText"/>
              <w:rPr>
                <w:lang w:val="en-NZ"/>
              </w:rPr>
            </w:pPr>
            <w:r w:rsidRPr="00A94F4D">
              <w:t>Distinguish between the levels of administrative inquiries, the staff involved and prepare appropriate templates and files</w:t>
            </w:r>
          </w:p>
        </w:tc>
      </w:tr>
      <w:tr w:rsidTr="00A94F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F4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F4D">
            <w:pPr>
              <w:pStyle w:val="BodyText"/>
              <w:rPr>
                <w:lang w:val="en-NZ"/>
              </w:rPr>
            </w:pPr>
            <w:r w:rsidRPr="00A94F4D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F4D">
            <w:pPr>
              <w:pStyle w:val="BodyText"/>
              <w:rPr>
                <w:lang w:val="en-NZ"/>
              </w:rPr>
            </w:pPr>
            <w:r w:rsidRPr="00A94F4D">
              <w:t xml:space="preserve">Discuss the inquiry with instructing legal officer and plan work in accordance with staff availability, appointing officer </w:t>
            </w:r>
            <w:r w:rsidRPr="00A94F4D">
              <w:t>directions and any critical dates</w:t>
            </w:r>
          </w:p>
        </w:tc>
      </w:tr>
      <w:tr w:rsidTr="00A94F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F4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F4D">
            <w:pPr>
              <w:pStyle w:val="BodyText"/>
              <w:rPr>
                <w:lang w:val="en-NZ"/>
              </w:rPr>
            </w:pPr>
            <w:r w:rsidRPr="00A94F4D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F4D">
            <w:pPr>
              <w:pStyle w:val="BodyText"/>
              <w:rPr>
                <w:lang w:val="en-NZ"/>
              </w:rPr>
            </w:pPr>
            <w:r w:rsidRPr="00A94F4D">
              <w:t>Engage with the appointed administrative inquiry officer to provide templates, staff details, matter management and resourcing assistance</w:t>
            </w:r>
          </w:p>
        </w:tc>
      </w:tr>
      <w:tr w:rsidTr="00A94F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F4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F4D">
            <w:pPr>
              <w:pStyle w:val="BodyText"/>
              <w:rPr>
                <w:lang w:val="en-NZ"/>
              </w:rPr>
            </w:pPr>
            <w:r w:rsidRPr="00A94F4D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F4D">
            <w:pPr>
              <w:pStyle w:val="BodyText"/>
              <w:rPr>
                <w:lang w:val="en-NZ"/>
              </w:rPr>
            </w:pPr>
            <w:r w:rsidRPr="00A94F4D">
              <w:t>Collect and archive post-administrative inquiry documents in accordance with organisational procedures</w:t>
            </w:r>
          </w:p>
        </w:tc>
      </w:tr>
      <w:tr w:rsidTr="00A94F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F4D" w:rsidP="00A94F4D">
            <w:pPr>
              <w:pStyle w:val="BodyText"/>
            </w:pPr>
            <w:r w:rsidRPr="00A94F4D">
              <w:rPr>
                <w:rStyle w:val="SpecialBold"/>
              </w:rPr>
              <w:t>4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F4D" w:rsidP="00A94F4D">
            <w:pPr>
              <w:pStyle w:val="BodyText"/>
            </w:pPr>
            <w:r w:rsidRPr="00A94F4D">
              <w:rPr>
                <w:rStyle w:val="SpecialBold"/>
              </w:rPr>
              <w:t>Perform research to support instructing legal officer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F4D">
            <w:pPr>
              <w:pStyle w:val="BodyText"/>
              <w:rPr>
                <w:lang w:val="en-NZ"/>
              </w:rPr>
            </w:pPr>
            <w:r w:rsidRPr="00A94F4D">
              <w:rPr>
                <w:rStyle w:val="SpecialBold"/>
              </w:rPr>
              <w:t>4.1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F4D">
            <w:pPr>
              <w:pStyle w:val="BodyText"/>
              <w:rPr>
                <w:lang w:val="en-NZ"/>
              </w:rPr>
            </w:pPr>
            <w:r w:rsidRPr="00A94F4D">
              <w:t>Review matter and determine search requirements i</w:t>
            </w:r>
            <w:r w:rsidRPr="00A94F4D">
              <w:t>n conjunction with instructing legal officer</w:t>
            </w:r>
          </w:p>
        </w:tc>
      </w:tr>
      <w:tr w:rsidTr="00A94F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F4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F4D">
            <w:pPr>
              <w:pStyle w:val="BodyText"/>
              <w:rPr>
                <w:lang w:val="en-NZ"/>
              </w:rPr>
            </w:pPr>
            <w:r w:rsidRPr="00A94F4D">
              <w:rPr>
                <w:rStyle w:val="SpecialBold"/>
              </w:rPr>
              <w:t>4.2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F4D">
            <w:pPr>
              <w:pStyle w:val="BodyText"/>
              <w:rPr>
                <w:lang w:val="en-NZ"/>
              </w:rPr>
            </w:pPr>
            <w:r w:rsidRPr="00A94F4D">
              <w:t>Retrieve and process relevant documents and enclosures in accordance with legal practices and organisational procedures</w:t>
            </w:r>
          </w:p>
        </w:tc>
      </w:tr>
      <w:tr w:rsidTr="00A94F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F4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F4D">
            <w:pPr>
              <w:pStyle w:val="BodyText"/>
              <w:rPr>
                <w:lang w:val="en-NZ"/>
              </w:rPr>
            </w:pPr>
            <w:r w:rsidRPr="00A94F4D">
              <w:rPr>
                <w:rStyle w:val="SpecialBold"/>
              </w:rPr>
              <w:t>4.3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F4D">
            <w:pPr>
              <w:pStyle w:val="BodyText"/>
              <w:rPr>
                <w:lang w:val="en-NZ"/>
              </w:rPr>
            </w:pPr>
            <w:r w:rsidRPr="00A94F4D">
              <w:t>Retrieve, re</w:t>
            </w:r>
            <w:r w:rsidRPr="00A94F4D">
              <w:t>search and review precedent and case law, Defence Legal Technical Guidance material and Defence Force Administrative procedural manuals and make summaries, as required</w:t>
            </w:r>
          </w:p>
        </w:tc>
      </w:tr>
      <w:tr w:rsidTr="00A94F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F4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F4D">
            <w:pPr>
              <w:pStyle w:val="BodyText"/>
              <w:rPr>
                <w:lang w:val="en-NZ"/>
              </w:rPr>
            </w:pPr>
            <w:r w:rsidRPr="00A94F4D">
              <w:rPr>
                <w:rStyle w:val="SpecialBold"/>
              </w:rPr>
              <w:t>4.4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F4D">
            <w:pPr>
              <w:pStyle w:val="BodyText"/>
              <w:rPr>
                <w:lang w:val="en-NZ"/>
              </w:rPr>
            </w:pPr>
            <w:r w:rsidRPr="00A94F4D">
              <w:t>Forward summaries from research and review to instructing legal officer and prese</w:t>
            </w:r>
            <w:r w:rsidRPr="00A94F4D">
              <w:t>nt explanations, as required</w:t>
            </w:r>
          </w:p>
        </w:tc>
      </w:tr>
      <w:tr w:rsidTr="00A94F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6"/>
        </w:trPr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F4D" w:rsidP="00A94F4D">
            <w:pPr>
              <w:pStyle w:val="BodyText"/>
            </w:pPr>
            <w:r w:rsidRPr="00A94F4D">
              <w:rPr>
                <w:rStyle w:val="SpecialBold"/>
              </w:rPr>
              <w:t>5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F4D" w:rsidP="00A94F4D">
            <w:pPr>
              <w:pStyle w:val="BodyText"/>
            </w:pPr>
            <w:r w:rsidRPr="00A94F4D">
              <w:rPr>
                <w:rStyle w:val="SpecialBold"/>
              </w:rPr>
              <w:t>Conduct post-matter administration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F4D">
            <w:pPr>
              <w:pStyle w:val="BodyText"/>
              <w:rPr>
                <w:lang w:val="en-NZ"/>
              </w:rPr>
            </w:pPr>
            <w:r w:rsidRPr="00A94F4D">
              <w:rPr>
                <w:rStyle w:val="SpecialBold"/>
              </w:rPr>
              <w:t>5.1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F4D">
            <w:pPr>
              <w:pStyle w:val="BodyText"/>
              <w:rPr>
                <w:lang w:val="en-NZ"/>
              </w:rPr>
            </w:pPr>
            <w:r w:rsidRPr="00A94F4D">
              <w:t>Conduct post-matter administration, as required, in accordance with organisational procedures</w:t>
            </w:r>
          </w:p>
        </w:tc>
      </w:tr>
      <w:tr w:rsidTr="00A94F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6"/>
        </w:trPr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F4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F4D">
            <w:pPr>
              <w:pStyle w:val="BodyText"/>
              <w:rPr>
                <w:lang w:val="en-NZ"/>
              </w:rPr>
            </w:pPr>
            <w:r w:rsidRPr="00A94F4D">
              <w:rPr>
                <w:rStyle w:val="SpecialBold"/>
              </w:rPr>
              <w:t>5.2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F4D" w:rsidP="00A94F4D">
            <w:pPr>
              <w:pStyle w:val="BodyText"/>
            </w:pPr>
            <w:r w:rsidRPr="00A94F4D">
              <w:t>Update and maintain legal records in relation to operational and legal requirements</w:t>
            </w:r>
          </w:p>
        </w:tc>
      </w:tr>
    </w:tbl>
    <w:p w:rsidR="00000000" w:rsidRPr="00A94F4D" w:rsidP="00A94F4D">
      <w:pPr>
        <w:pStyle w:val="NoPaddingFontSize1"/>
      </w:pPr>
    </w:p>
    <w:p w:rsidR="00000000" w:rsidRPr="00A94F4D" w:rsidP="00A94F4D">
      <w:pPr>
        <w:pStyle w:val="AllowPageBreak"/>
      </w:pPr>
    </w:p>
    <w:p w:rsidR="00000000" w:rsidRPr="00A94F4D" w:rsidP="00A94F4D">
      <w:pPr>
        <w:pStyle w:val="Heading1"/>
      </w:pPr>
      <w:bookmarkStart w:id="7" w:name="O_1238994"/>
      <w:bookmarkEnd w:id="7"/>
      <w:r w:rsidRPr="00A94F4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4F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F4D" w:rsidP="00A94F4D">
            <w:pPr>
              <w:pStyle w:val="BodyText"/>
            </w:pPr>
            <w:r w:rsidRPr="00A94F4D">
              <w:t>Foundation skills essential to performance are explicit in the performance criteria of this unit of competency.</w:t>
            </w:r>
          </w:p>
        </w:tc>
      </w:tr>
    </w:tbl>
    <w:p w:rsidR="00000000" w:rsidRPr="00A94F4D" w:rsidP="00A94F4D">
      <w:pPr>
        <w:pStyle w:val="NoPaddingFontSize1"/>
      </w:pPr>
    </w:p>
    <w:p w:rsidR="00000000" w:rsidRPr="00A94F4D" w:rsidP="00A94F4D">
      <w:pPr>
        <w:pStyle w:val="AllowPageBreak"/>
      </w:pPr>
    </w:p>
    <w:p w:rsidR="00000000" w:rsidRPr="00A94F4D" w:rsidP="00A94F4D">
      <w:pPr>
        <w:pStyle w:val="Heading1"/>
      </w:pPr>
      <w:bookmarkStart w:id="8" w:name="O_1238995"/>
      <w:bookmarkEnd w:id="8"/>
      <w:r w:rsidRPr="00A94F4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4F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F4D" w:rsidP="00A94F4D">
            <w:pPr>
              <w:pStyle w:val="BodyText"/>
            </w:pPr>
            <w:r w:rsidRPr="00A94F4D">
              <w:t>Range is restricted to essential operating conditions and any other variables essential to the work environment.</w:t>
            </w:r>
          </w:p>
          <w:p w:rsidR="00000000" w:rsidRPr="00A94F4D" w:rsidP="00A94F4D">
            <w:pPr>
              <w:pStyle w:val="BodyText"/>
            </w:pPr>
            <w:r w:rsidRPr="00A94F4D">
              <w:t>Non-essential conditions may be found in the DEF Defence Training Package Companion Volume Implementation Guide.</w:t>
            </w:r>
          </w:p>
        </w:tc>
      </w:tr>
    </w:tbl>
    <w:p w:rsidR="00000000" w:rsidRPr="00A94F4D" w:rsidP="00A94F4D">
      <w:pPr>
        <w:pStyle w:val="NoPaddingFontSize1"/>
      </w:pPr>
    </w:p>
    <w:p w:rsidR="00000000" w:rsidRPr="00A94F4D" w:rsidP="00A94F4D">
      <w:pPr>
        <w:pStyle w:val="AllowPageBreak"/>
      </w:pPr>
    </w:p>
    <w:p w:rsidR="00000000" w:rsidRPr="00A94F4D" w:rsidP="00A94F4D">
      <w:pPr>
        <w:pStyle w:val="Heading1"/>
      </w:pPr>
      <w:bookmarkStart w:id="9" w:name="O_1238996"/>
      <w:bookmarkEnd w:id="9"/>
      <w:r w:rsidRPr="00A94F4D">
        <w:t>Unit Mapp</w:t>
      </w:r>
      <w:r w:rsidRPr="00A94F4D">
        <w:t>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4F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F4D" w:rsidP="00A94F4D">
            <w:pPr>
              <w:pStyle w:val="BodyText"/>
            </w:pPr>
            <w:r w:rsidRPr="00A94F4D">
              <w:t>This unit replaces but is not equivalent to DEFDPL004 Provide support in Defence administrative law matters.</w:t>
            </w:r>
          </w:p>
        </w:tc>
      </w:tr>
    </w:tbl>
    <w:p w:rsidR="00000000" w:rsidRPr="00A94F4D" w:rsidP="00A94F4D">
      <w:pPr>
        <w:pStyle w:val="NoPaddingFontSize1"/>
      </w:pPr>
    </w:p>
    <w:p w:rsidR="00000000" w:rsidRPr="00A94F4D" w:rsidP="00A94F4D">
      <w:pPr>
        <w:pStyle w:val="AllowPageBreak"/>
      </w:pPr>
    </w:p>
    <w:p w:rsidR="00000000" w:rsidRPr="00A94F4D" w:rsidP="00A94F4D">
      <w:pPr>
        <w:pStyle w:val="Heading1"/>
      </w:pPr>
      <w:bookmarkStart w:id="10" w:name="O_1239003"/>
      <w:bookmarkEnd w:id="10"/>
      <w:r w:rsidRPr="00A94F4D">
        <w:t>Links</w:t>
      </w:r>
    </w:p>
    <w:p w:rsidR="00000000" w:rsidRPr="00A94F4D" w:rsidP="00DC30CB">
      <w:pPr>
        <w:pStyle w:val="BodyText"/>
      </w:pPr>
      <w:r w:rsidRPr="00A94F4D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6856BF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A94F4D" w:rsidP="00DC30CB">
      <w:pPr>
        <w:pStyle w:val="BodyText"/>
        <w:sectPr w:rsidSect="00A94F4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94F4D" w:rsidP="00A94F4D">
      <w:pPr>
        <w:pStyle w:val="SuperHeading"/>
      </w:pPr>
      <w:r w:rsidRPr="00A94F4D">
        <w:t>Assessment Requirements for DEFDPL030 Provide support in Defence administrative law matters</w:t>
      </w:r>
    </w:p>
    <w:p w:rsidR="00000000" w:rsidRPr="00A94F4D" w:rsidP="00A94F4D">
      <w:pPr>
        <w:pStyle w:val="Heading1"/>
      </w:pPr>
      <w:bookmarkStart w:id="11" w:name="O_1238998"/>
      <w:bookmarkEnd w:id="11"/>
      <w:r w:rsidRPr="00A94F4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4F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F4D" w:rsidP="00A94F4D">
            <w:pPr>
              <w:pStyle w:val="BodyText"/>
            </w:pPr>
            <w:r w:rsidRPr="00A94F4D">
              <w:t>Release 1. This is the first release of this unit of competency in the DEF Defence Training Package.</w:t>
            </w:r>
          </w:p>
        </w:tc>
      </w:tr>
    </w:tbl>
    <w:p w:rsidR="00000000" w:rsidRPr="00A94F4D" w:rsidP="00A94F4D">
      <w:pPr>
        <w:pStyle w:val="NoPaddingFontSize1"/>
      </w:pPr>
    </w:p>
    <w:p w:rsidR="00000000" w:rsidRPr="00A94F4D" w:rsidP="00A94F4D">
      <w:pPr>
        <w:pStyle w:val="AllowPageBreak"/>
      </w:pPr>
    </w:p>
    <w:p w:rsidR="00000000" w:rsidRPr="00A94F4D" w:rsidP="00A94F4D">
      <w:pPr>
        <w:pStyle w:val="Heading1"/>
      </w:pPr>
      <w:bookmarkStart w:id="12" w:name="O_1238999"/>
      <w:bookmarkEnd w:id="12"/>
      <w:r w:rsidRPr="00A94F4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4F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F4D">
            <w:pPr>
              <w:pStyle w:val="BodyText"/>
              <w:rPr>
                <w:lang w:val="en-NZ"/>
              </w:rPr>
            </w:pPr>
            <w:r w:rsidRPr="00A94F4D">
              <w:t xml:space="preserve">Evidence required to demonstrate competence in this unit must be relevant to and satisfy all the requirements of </w:t>
            </w:r>
            <w:r w:rsidRPr="00A94F4D">
              <w:t>the elements and performance criteria on at least one occasion and include:</w:t>
            </w:r>
          </w:p>
        </w:tc>
      </w:tr>
      <w:tr w:rsidTr="00A94F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F4D" w:rsidP="00A94F4D">
            <w:pPr>
              <w:pStyle w:val="ListBullet"/>
            </w:pPr>
            <w:r w:rsidRPr="00A94F4D">
              <w:t>analysing requests and documents for completeness, timelines and to determine scope of tasking</w:t>
            </w:r>
          </w:p>
          <w:p w:rsidR="00000000" w:rsidRPr="00A94F4D" w:rsidP="00A94F4D">
            <w:pPr>
              <w:pStyle w:val="ListBullet"/>
            </w:pPr>
            <w:r w:rsidRPr="00A94F4D">
              <w:t>assisting instructing legal officer to plan and prepare for administrative law matt</w:t>
            </w:r>
            <w:r w:rsidRPr="00A94F4D">
              <w:t xml:space="preserve">ers, trial or service discipline </w:t>
            </w:r>
          </w:p>
          <w:p w:rsidR="00000000" w:rsidRPr="00A94F4D" w:rsidP="00A94F4D">
            <w:pPr>
              <w:pStyle w:val="ListBullet"/>
            </w:pPr>
            <w:r w:rsidRPr="00A94F4D">
              <w:t>communicating effectively and logically on legal matters with instructing legal officer and stakeholders providing the required information</w:t>
            </w:r>
          </w:p>
          <w:p w:rsidR="00000000" w:rsidRPr="00A94F4D" w:rsidP="00A94F4D">
            <w:pPr>
              <w:pStyle w:val="ListBullet"/>
            </w:pPr>
            <w:r w:rsidRPr="00A94F4D">
              <w:t>completing initial preparation and processing documents and advices involved in ad</w:t>
            </w:r>
            <w:r w:rsidRPr="00A94F4D">
              <w:t>ministrative law matters under instruction of the legal officer</w:t>
            </w:r>
          </w:p>
          <w:p w:rsidR="00000000" w:rsidRPr="00A94F4D" w:rsidP="00A94F4D">
            <w:pPr>
              <w:pStyle w:val="ListBullet"/>
            </w:pPr>
            <w:r w:rsidRPr="00A94F4D">
              <w:t>filing and maintaining records for administrative law matters in accordance with Defence policy</w:t>
            </w:r>
          </w:p>
          <w:p w:rsidR="00000000" w:rsidRPr="00A94F4D" w:rsidP="00A94F4D">
            <w:pPr>
              <w:pStyle w:val="ListBullet"/>
            </w:pPr>
            <w:r w:rsidRPr="00A94F4D">
              <w:t>undertaking administration across the breadth of Defence administrative law matters</w:t>
            </w:r>
          </w:p>
          <w:p w:rsidR="00000000" w:rsidRPr="00A94F4D" w:rsidP="00A94F4D">
            <w:pPr>
              <w:pStyle w:val="ListBullet"/>
            </w:pPr>
            <w:r w:rsidRPr="00A94F4D">
              <w:t>undertaking research to support instructing legal officer and preparing summaries of research in accordance with identified processes.</w:t>
            </w:r>
          </w:p>
        </w:tc>
      </w:tr>
    </w:tbl>
    <w:p w:rsidR="00000000" w:rsidRPr="00A94F4D" w:rsidP="00A94F4D">
      <w:pPr>
        <w:pStyle w:val="NoPaddingFontSize1"/>
      </w:pPr>
    </w:p>
    <w:p w:rsidR="00000000" w:rsidRPr="00A94F4D" w:rsidP="00A94F4D">
      <w:pPr>
        <w:pStyle w:val="AllowPageBreak"/>
      </w:pPr>
    </w:p>
    <w:p w:rsidR="00000000" w:rsidRPr="00A94F4D" w:rsidP="00A94F4D">
      <w:pPr>
        <w:pStyle w:val="Heading1"/>
      </w:pPr>
      <w:bookmarkStart w:id="13" w:name="O_1239000"/>
      <w:bookmarkEnd w:id="13"/>
      <w:r w:rsidRPr="00A94F4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4F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F4D">
            <w:pPr>
              <w:pStyle w:val="BodyText"/>
              <w:rPr>
                <w:lang w:val="en-NZ"/>
              </w:rPr>
            </w:pPr>
            <w:r w:rsidRPr="00A94F4D">
              <w:t xml:space="preserve">Evidence required to demonstrate competence in this unit must be relevant to and </w:t>
            </w:r>
            <w:r w:rsidRPr="00A94F4D">
              <w:t>satisfy all the requirements of the elements and performance criteria and includes knowledge of:</w:t>
            </w:r>
          </w:p>
        </w:tc>
      </w:tr>
      <w:tr w:rsidTr="00A94F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F4D" w:rsidP="00A94F4D">
            <w:pPr>
              <w:pStyle w:val="ListBullet"/>
            </w:pPr>
            <w:r w:rsidRPr="00A94F4D">
              <w:t>Defence administrative law matters, including Administrative Inquiries, Redress of Grievance and Administrative Sanction processes</w:t>
            </w:r>
          </w:p>
          <w:p w:rsidR="00000000" w:rsidRPr="00A94F4D" w:rsidP="00A94F4D">
            <w:pPr>
              <w:pStyle w:val="ListBullet"/>
            </w:pPr>
            <w:r w:rsidRPr="00A94F4D">
              <w:t>Fact Finds and Administrat</w:t>
            </w:r>
            <w:r w:rsidRPr="00A94F4D">
              <w:t>ive Inquiries processes and application to matters</w:t>
            </w:r>
          </w:p>
          <w:p w:rsidR="00000000" w:rsidRPr="00A94F4D" w:rsidP="00A94F4D">
            <w:pPr>
              <w:pStyle w:val="ListBullet"/>
            </w:pPr>
            <w:r w:rsidRPr="00A94F4D">
              <w:t>records management in accordance with Defence policy</w:t>
            </w:r>
          </w:p>
          <w:p w:rsidR="00000000" w:rsidRPr="00A94F4D" w:rsidP="00A94F4D">
            <w:pPr>
              <w:pStyle w:val="ListBullet"/>
            </w:pPr>
            <w:r w:rsidRPr="00A94F4D">
              <w:t>relevant legal practices, procedures, documents and forms supporting the breadth of Defence administrative law practices</w:t>
            </w:r>
          </w:p>
          <w:p w:rsidR="00000000" w:rsidRPr="00A94F4D" w:rsidP="00A94F4D">
            <w:pPr>
              <w:pStyle w:val="ListBullet"/>
            </w:pPr>
            <w:r w:rsidRPr="00A94F4D">
              <w:t xml:space="preserve">relevant legal terminology and </w:t>
            </w:r>
            <w:r w:rsidRPr="00A94F4D">
              <w:t>its use in accordance with organisational procedures</w:t>
            </w:r>
          </w:p>
          <w:p w:rsidR="00000000" w:rsidRPr="00A94F4D" w:rsidP="00A94F4D">
            <w:pPr>
              <w:pStyle w:val="ListBullet"/>
            </w:pPr>
            <w:r w:rsidRPr="00A94F4D">
              <w:t>relevant policies, guidance documents and their application to matters.</w:t>
            </w:r>
          </w:p>
        </w:tc>
      </w:tr>
    </w:tbl>
    <w:p w:rsidR="00000000" w:rsidRPr="00A94F4D" w:rsidP="00A94F4D">
      <w:pPr>
        <w:pStyle w:val="NoPaddingFontSize1"/>
      </w:pPr>
    </w:p>
    <w:p w:rsidR="00000000" w:rsidRPr="00A94F4D" w:rsidP="00A94F4D">
      <w:pPr>
        <w:pStyle w:val="AllowPageBreak"/>
      </w:pPr>
    </w:p>
    <w:p w:rsidR="00000000" w:rsidRPr="00A94F4D" w:rsidP="00A94F4D">
      <w:pPr>
        <w:pStyle w:val="Heading1"/>
      </w:pPr>
      <w:bookmarkStart w:id="14" w:name="O_1239001"/>
      <w:bookmarkEnd w:id="14"/>
      <w:r w:rsidRPr="00A94F4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4F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F4D" w:rsidP="00A94F4D">
            <w:pPr>
              <w:pStyle w:val="BodyText"/>
            </w:pPr>
            <w:r w:rsidRPr="00A94F4D">
              <w:t>Assessors must hold credentials specified within the Standards f</w:t>
            </w:r>
            <w:r w:rsidRPr="00A94F4D">
              <w:t xml:space="preserve">or Registered Training Organisations current at the time of assessment. </w:t>
            </w:r>
          </w:p>
          <w:p w:rsidR="00000000" w:rsidRPr="00A94F4D" w:rsidP="00A94F4D">
            <w:pPr>
              <w:pStyle w:val="BodyText"/>
            </w:pPr>
            <w:r w:rsidRPr="00A94F4D">
              <w:t xml:space="preserve">Assessment must satisfy the Principles of Assessment and Rules of Evidence and all regulatory requirements included within the Standards for Registered Training Organisations current </w:t>
            </w:r>
            <w:r w:rsidRPr="00A94F4D">
              <w:t>at the time of assessment.</w:t>
            </w:r>
          </w:p>
          <w:p w:rsidR="00000000" w:rsidRPr="00A94F4D" w:rsidP="00A94F4D">
            <w:pPr>
              <w:pStyle w:val="BodyText"/>
            </w:pPr>
            <w:r w:rsidRPr="00A94F4D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A94F4D" w:rsidP="00A94F4D">
            <w:pPr>
              <w:pStyle w:val="BodyText"/>
            </w:pPr>
            <w:r w:rsidRPr="00A94F4D">
              <w:t>A</w:t>
            </w:r>
            <w:r w:rsidRPr="00A94F4D">
              <w:t>ssessment processes and techniques must be appropriate to the language, literacy and numeracy requirements of the work being performed and the needs of the candidate.</w:t>
            </w:r>
          </w:p>
          <w:p w:rsidR="00000000" w:rsidRPr="00A94F4D" w:rsidP="00A94F4D">
            <w:pPr>
              <w:pStyle w:val="BodyText"/>
            </w:pPr>
            <w:r w:rsidRPr="00A94F4D">
              <w:t>Resources for assessment must include access to:</w:t>
            </w:r>
          </w:p>
          <w:p w:rsidR="00000000" w:rsidRPr="00A94F4D" w:rsidP="00A94F4D">
            <w:pPr>
              <w:pStyle w:val="ListBullet"/>
            </w:pPr>
            <w:r w:rsidRPr="00A94F4D">
              <w:t>a range of relevant exercises, case stu</w:t>
            </w:r>
            <w:r w:rsidRPr="00A94F4D">
              <w:t>dies and/or simulations</w:t>
            </w:r>
          </w:p>
          <w:p w:rsidR="00000000" w:rsidRPr="00A94F4D" w:rsidP="00A94F4D">
            <w:pPr>
              <w:pStyle w:val="ListBullet"/>
            </w:pPr>
            <w:r w:rsidRPr="00A94F4D">
              <w:t>applicable documentation, including legislation, regulations, codes of practice, workplace procedures and operation manuals</w:t>
            </w:r>
          </w:p>
          <w:p w:rsidR="00000000" w:rsidRPr="00A94F4D" w:rsidP="00A94F4D">
            <w:pPr>
              <w:pStyle w:val="ListBullet"/>
            </w:pPr>
            <w:r w:rsidRPr="00A94F4D">
              <w:t xml:space="preserve">relevant and appropriate materials, tools, equipment and personal protective equipment (PPE) currently used </w:t>
            </w:r>
            <w:r w:rsidRPr="00A94F4D">
              <w:t>in industry.</w:t>
            </w:r>
          </w:p>
        </w:tc>
      </w:tr>
    </w:tbl>
    <w:p w:rsidR="00000000" w:rsidRPr="00A94F4D" w:rsidP="00A94F4D">
      <w:pPr>
        <w:pStyle w:val="NoPaddingFontSize1"/>
      </w:pPr>
    </w:p>
    <w:p w:rsidR="00000000" w:rsidRPr="00A94F4D" w:rsidP="00A94F4D">
      <w:pPr>
        <w:pStyle w:val="AllowPageBreak"/>
      </w:pPr>
    </w:p>
    <w:p w:rsidR="00000000" w:rsidRPr="00A94F4D" w:rsidP="00A94F4D">
      <w:pPr>
        <w:pStyle w:val="Heading1"/>
      </w:pPr>
      <w:bookmarkStart w:id="15" w:name="O_1239004"/>
      <w:bookmarkEnd w:id="15"/>
      <w:r w:rsidRPr="00A94F4D">
        <w:t>Links</w:t>
      </w:r>
    </w:p>
    <w:p w:rsidR="00000000" w:rsidRPr="00A94F4D" w:rsidP="00DC30CB">
      <w:pPr>
        <w:pStyle w:val="BodyText"/>
      </w:pPr>
      <w:r w:rsidRPr="00A94F4D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6856BF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A94F4D" w:rsidP="00A94F4D"/>
    <w:sectPr w:rsidSect="00A94F4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F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F4D" w:rsidRPr="00DC30CB" w:rsidP="00DC30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F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0CB" w:rsidP="00A94F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30CB" w:rsidP="00A94F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DC30CB" w:rsidP="00A94F4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F4D" w:rsidP="00A94F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C30CB">
      <w:t>Approved</w:t>
    </w:r>
    <w:r w:rsidR="00DC30C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C30C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C30CB">
      <w:rPr>
        <w:noProof/>
      </w:rPr>
      <w:t>4</w:t>
    </w:r>
    <w:r>
      <w:rPr>
        <w:noProof/>
      </w:rPr>
      <w:fldChar w:fldCharType="end"/>
    </w:r>
  </w:p>
  <w:p w:rsidR="00A94F4D" w:rsidP="00A94F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C30C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C30CB">
      <w:t>Public Skills Australia</w:t>
    </w:r>
    <w:r w:rsidR="00DC30CB">
      <w:fldChar w:fldCharType="end"/>
    </w:r>
  </w:p>
  <w:p w:rsidR="00A94F4D" w:rsidP="00A94F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F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0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4F4D" w:rsidRPr="00DC30CB" w:rsidP="00DC30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F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0CB" w:rsidRPr="002D2AF8" w:rsidP="00A94F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DEFDPL030 Provide support in Defence administrative law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C30CB" w:rsidP="00A94F4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F4D" w:rsidRPr="002D2AF8" w:rsidP="00A94F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C30CB">
      <w:t>DEFDPL030 Provide support in Defence administrative law matters</w:t>
    </w:r>
    <w:r w:rsidR="00DC30C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C30CB">
      <w:rPr>
        <w:noProof/>
      </w:rPr>
      <w:t>2 March 2025</w:t>
    </w:r>
    <w:r>
      <w:fldChar w:fldCharType="end"/>
    </w:r>
  </w:p>
  <w:p w:rsidR="00A94F4D" w:rsidP="00A94F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4DE3C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A74E7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4F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4F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4F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4F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4F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4F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4F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4F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4F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4F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4F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4F4D"/>
  </w:style>
  <w:style w:type="character" w:customStyle="1" w:styleId="Heading1Char">
    <w:name w:val="Heading 1 Char"/>
    <w:basedOn w:val="DefaultParagraphFont"/>
    <w:link w:val="Heading1"/>
    <w:rsid w:val="00A94F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4F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4F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4F4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4F4D"/>
    <w:rPr>
      <w:b/>
      <w:spacing w:val="0"/>
    </w:rPr>
  </w:style>
  <w:style w:type="paragraph" w:customStyle="1" w:styleId="SuperHeading">
    <w:name w:val="SuperHeading"/>
    <w:basedOn w:val="Normal"/>
    <w:rsid w:val="00A94F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4F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94F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4F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4F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4F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4F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4F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4F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4F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4F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4F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4F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4F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4F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4F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4F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4F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4F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4F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4F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4F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4F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4F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4F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4F4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4F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4F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4F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4F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4F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4F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4F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4F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4F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4F4D"/>
    <w:rPr>
      <w:i/>
    </w:rPr>
  </w:style>
  <w:style w:type="paragraph" w:styleId="Caption">
    <w:name w:val="caption"/>
    <w:basedOn w:val="BodyText"/>
    <w:next w:val="Normal"/>
    <w:qFormat/>
    <w:rsid w:val="00A94F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4F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4F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4F4D"/>
  </w:style>
  <w:style w:type="paragraph" w:styleId="TableofFigures">
    <w:name w:val="table of figures"/>
    <w:basedOn w:val="Normal"/>
    <w:next w:val="Normal"/>
    <w:semiHidden/>
    <w:rsid w:val="00A94F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4F4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94F4D"/>
    <w:rPr>
      <w:rFonts w:ascii="Wingdings" w:hAnsi="Wingdings"/>
    </w:rPr>
  </w:style>
  <w:style w:type="paragraph" w:customStyle="1" w:styleId="TableHeading">
    <w:name w:val="Table Heading"/>
    <w:basedOn w:val="HeadingBase"/>
    <w:rsid w:val="00A94F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4F4D"/>
    <w:rPr>
      <w:color w:val="0033CC"/>
      <w:u w:val="none"/>
    </w:rPr>
  </w:style>
  <w:style w:type="paragraph" w:customStyle="1" w:styleId="BodyTextRight">
    <w:name w:val="Body Text Right"/>
    <w:basedOn w:val="BodyText"/>
    <w:rsid w:val="00A94F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4F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4F4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4F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4F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4F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4F4D"/>
    <w:rPr>
      <w:sz w:val="32"/>
    </w:rPr>
  </w:style>
  <w:style w:type="paragraph" w:customStyle="1" w:styleId="HeadingProcedure">
    <w:name w:val="Heading Procedure"/>
    <w:basedOn w:val="HeadingBase"/>
    <w:next w:val="Normal"/>
    <w:rsid w:val="00A94F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4F4D"/>
    <w:pPr>
      <w:spacing w:before="60" w:after="60"/>
    </w:pPr>
  </w:style>
  <w:style w:type="paragraph" w:styleId="ListContinue">
    <w:name w:val="List Continue"/>
    <w:basedOn w:val="List"/>
    <w:rsid w:val="00A94F4D"/>
    <w:pPr>
      <w:ind w:firstLine="0"/>
    </w:pPr>
  </w:style>
  <w:style w:type="paragraph" w:customStyle="1" w:styleId="ListNote">
    <w:name w:val="List Note"/>
    <w:basedOn w:val="List"/>
    <w:rsid w:val="00A94F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4F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4F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4F4D"/>
    <w:rPr>
      <w:rFonts w:ascii="Courier New" w:hAnsi="Courier New"/>
    </w:rPr>
  </w:style>
  <w:style w:type="paragraph" w:customStyle="1" w:styleId="NoteBullet">
    <w:name w:val="Note Bullet"/>
    <w:basedOn w:val="Note"/>
    <w:rsid w:val="00A94F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4F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4F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4F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4F4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94F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4F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4F4D"/>
    <w:rPr>
      <w:b/>
      <w:smallCaps/>
    </w:rPr>
  </w:style>
  <w:style w:type="paragraph" w:customStyle="1" w:styleId="TableListNumber">
    <w:name w:val="Table List Number"/>
    <w:basedOn w:val="ListNumber"/>
    <w:rsid w:val="00A94F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4F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4F4D"/>
    <w:pPr>
      <w:numPr>
        <w:numId w:val="8"/>
      </w:numPr>
    </w:pPr>
  </w:style>
  <w:style w:type="paragraph" w:customStyle="1" w:styleId="ListAlpha2">
    <w:name w:val="List Alpha 2"/>
    <w:basedOn w:val="List2"/>
    <w:rsid w:val="00A94F4D"/>
    <w:pPr>
      <w:numPr>
        <w:numId w:val="7"/>
      </w:numPr>
    </w:pPr>
  </w:style>
  <w:style w:type="paragraph" w:styleId="List2">
    <w:name w:val="List 2"/>
    <w:basedOn w:val="BodyText"/>
    <w:rsid w:val="00A94F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4F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4F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4F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4F4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4F4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94F4D"/>
    <w:pPr>
      <w:numPr>
        <w:numId w:val="3"/>
      </w:numPr>
    </w:pPr>
  </w:style>
  <w:style w:type="paragraph" w:styleId="ListContinue2">
    <w:name w:val="List Continue 2"/>
    <w:basedOn w:val="List2"/>
    <w:rsid w:val="00A94F4D"/>
    <w:pPr>
      <w:ind w:firstLine="0"/>
    </w:pPr>
  </w:style>
  <w:style w:type="paragraph" w:styleId="ListContinue3">
    <w:name w:val="List Continue 3"/>
    <w:basedOn w:val="List3"/>
    <w:rsid w:val="00A94F4D"/>
    <w:pPr>
      <w:ind w:left="1021" w:firstLine="0"/>
    </w:pPr>
  </w:style>
  <w:style w:type="paragraph" w:styleId="ListContinue4">
    <w:name w:val="List Continue 4"/>
    <w:basedOn w:val="List4"/>
    <w:rsid w:val="00A94F4D"/>
    <w:pPr>
      <w:ind w:firstLine="0"/>
    </w:pPr>
  </w:style>
  <w:style w:type="paragraph" w:styleId="ListContinue5">
    <w:name w:val="List Continue 5"/>
    <w:basedOn w:val="List5"/>
    <w:rsid w:val="00A94F4D"/>
    <w:pPr>
      <w:ind w:firstLine="0"/>
    </w:pPr>
  </w:style>
  <w:style w:type="paragraph" w:styleId="ListNumber3">
    <w:name w:val="List Number 3"/>
    <w:basedOn w:val="List3"/>
    <w:rsid w:val="00A94F4D"/>
    <w:pPr>
      <w:numPr>
        <w:numId w:val="4"/>
      </w:numPr>
    </w:pPr>
  </w:style>
  <w:style w:type="paragraph" w:styleId="ListNumber4">
    <w:name w:val="List Number 4"/>
    <w:basedOn w:val="List4"/>
    <w:rsid w:val="00A94F4D"/>
    <w:pPr>
      <w:numPr>
        <w:numId w:val="5"/>
      </w:numPr>
    </w:pPr>
  </w:style>
  <w:style w:type="paragraph" w:styleId="ListNumber5">
    <w:name w:val="List Number 5"/>
    <w:basedOn w:val="List5"/>
    <w:rsid w:val="00A94F4D"/>
    <w:pPr>
      <w:numPr>
        <w:numId w:val="6"/>
      </w:numPr>
    </w:pPr>
  </w:style>
  <w:style w:type="paragraph" w:styleId="BlockText">
    <w:name w:val="Block Text"/>
    <w:basedOn w:val="Normal"/>
    <w:rsid w:val="00A94F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4F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4F4D"/>
    <w:rPr>
      <w:sz w:val="16"/>
      <w:vertAlign w:val="superscript"/>
    </w:rPr>
  </w:style>
  <w:style w:type="character" w:customStyle="1" w:styleId="Symbols">
    <w:name w:val="Symbols"/>
    <w:basedOn w:val="DefaultParagraphFont"/>
    <w:rsid w:val="00A94F4D"/>
    <w:rPr>
      <w:rFonts w:ascii="Symbol" w:hAnsi="Symbol"/>
    </w:rPr>
  </w:style>
  <w:style w:type="character" w:customStyle="1" w:styleId="MenuOptions">
    <w:name w:val="Menu Options"/>
    <w:basedOn w:val="DefaultParagraphFont"/>
    <w:rsid w:val="00A94F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4F4D"/>
    <w:rPr>
      <w:b/>
    </w:rPr>
  </w:style>
  <w:style w:type="character" w:customStyle="1" w:styleId="Underlined">
    <w:name w:val="Underlined"/>
    <w:basedOn w:val="DefaultParagraphFont"/>
    <w:rsid w:val="00A94F4D"/>
    <w:rPr>
      <w:u w:val="single"/>
    </w:rPr>
  </w:style>
  <w:style w:type="paragraph" w:customStyle="1" w:styleId="TableBodyTextRight">
    <w:name w:val="Table Body Text Right"/>
    <w:basedOn w:val="TableBodyText"/>
    <w:rsid w:val="00A94F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4F4D"/>
    <w:rPr>
      <w:sz w:val="18"/>
    </w:rPr>
  </w:style>
  <w:style w:type="paragraph" w:customStyle="1" w:styleId="BodySmallRight">
    <w:name w:val="Body Small Right"/>
    <w:basedOn w:val="BodyTextRight"/>
    <w:rsid w:val="00A94F4D"/>
    <w:rPr>
      <w:sz w:val="18"/>
      <w:szCs w:val="18"/>
    </w:rPr>
  </w:style>
  <w:style w:type="paragraph" w:customStyle="1" w:styleId="MarginEdition">
    <w:name w:val="Margin Edition"/>
    <w:basedOn w:val="MarginNote"/>
    <w:rsid w:val="00A94F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4F4D"/>
    <w:rPr>
      <w:sz w:val="2"/>
      <w:szCs w:val="2"/>
    </w:rPr>
  </w:style>
  <w:style w:type="character" w:customStyle="1" w:styleId="Small">
    <w:name w:val="Small"/>
    <w:basedOn w:val="DefaultParagraphFont"/>
    <w:rsid w:val="00A94F4D"/>
    <w:rPr>
      <w:sz w:val="16"/>
    </w:rPr>
  </w:style>
  <w:style w:type="paragraph" w:customStyle="1" w:styleId="WideTable">
    <w:name w:val="Wide Table"/>
    <w:basedOn w:val="Normal"/>
    <w:rsid w:val="00A94F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4F4D"/>
  </w:style>
  <w:style w:type="paragraph" w:styleId="Quote">
    <w:name w:val="Quote"/>
    <w:basedOn w:val="Heading1"/>
    <w:link w:val="QuoteChar"/>
    <w:qFormat/>
    <w:rsid w:val="00A94F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4F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4F4D"/>
    <w:pPr>
      <w:pageBreakBefore/>
    </w:pPr>
  </w:style>
  <w:style w:type="paragraph" w:customStyle="1" w:styleId="Border">
    <w:name w:val="Border"/>
    <w:basedOn w:val="Normal"/>
    <w:qFormat/>
    <w:rsid w:val="00A94F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4F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4F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4F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4F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4F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4F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4F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4F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4F4D"/>
    <w:rPr>
      <w:u w:val="single"/>
    </w:rPr>
  </w:style>
  <w:style w:type="character" w:customStyle="1" w:styleId="BoldandItalics">
    <w:name w:val="Bold and Italics"/>
    <w:qFormat/>
    <w:rsid w:val="00A94F4D"/>
    <w:rPr>
      <w:b/>
      <w:i/>
      <w:u w:val="none"/>
    </w:rPr>
  </w:style>
  <w:style w:type="paragraph" w:styleId="BalloonText">
    <w:name w:val="Balloon Text"/>
    <w:basedOn w:val="Normal"/>
    <w:link w:val="BalloonTextChar"/>
    <w:rsid w:val="00A94F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4F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4F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4F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4F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4F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4F4D"/>
    <w:pPr>
      <w:spacing w:before="0" w:after="0"/>
    </w:pPr>
  </w:style>
  <w:style w:type="paragraph" w:customStyle="1" w:styleId="BodyTextBold">
    <w:name w:val="Body Text Bold"/>
    <w:basedOn w:val="BodyText"/>
    <w:qFormat/>
    <w:rsid w:val="00A94F4D"/>
    <w:rPr>
      <w:b/>
    </w:rPr>
  </w:style>
  <w:style w:type="character" w:styleId="Hyperlink">
    <w:name w:val="Hyperlink"/>
    <w:basedOn w:val="DefaultParagraphFont"/>
    <w:uiPriority w:val="99"/>
    <w:unhideWhenUsed/>
    <w:rsid w:val="00DC30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1121</Words>
  <Characters>7369</Characters>
  <Application>Microsoft Office Word</Application>
  <DocSecurity>0</DocSecurity>
  <Lines>245</Lines>
  <Paragraphs>123</Paragraphs>
  <ScaleCrop>false</ScaleCrop>
  <Company>Author-it Software Corporation Ltd.</Company>
  <LinksUpToDate>false</LinksUpToDate>
  <CharactersWithSpaces>8367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DEFDPL030 Provide support in Defence administrative law matters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2025-03-01T14:47:00Z</dcterms:created>
  <dcterms:modified xsi:type="dcterms:W3CDTF">2025-03-01T14:47:00Z</dcterms:modified>
</cp:coreProperties>
</file>