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1790" w:rsidP="00A71790">
      <w:pPr>
        <w:pStyle w:val="Title"/>
      </w:pPr>
      <w:r>
        <w:fldChar w:fldCharType="begin"/>
      </w:r>
      <w:r>
        <w:instrText xml:space="preserve"> TITLE   \* MERGEFORMAT </w:instrText>
      </w:r>
      <w:r>
        <w:fldChar w:fldCharType="separate"/>
      </w:r>
      <w:r>
        <w:t>DEFDPL029 Provide support in criminal law matters</w:t>
      </w:r>
      <w:r>
        <w:fldChar w:fldCharType="end"/>
      </w:r>
    </w:p>
    <w:p w:rsidR="00A71790" w:rsidP="00A71790">
      <w:pPr>
        <w:pStyle w:val="Version"/>
        <w:sectPr w:rsidSect="005553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5378" w:rsidP="00555378">
      <w:pPr>
        <w:pStyle w:val="SuperHeading"/>
      </w:pPr>
      <w:r w:rsidRPr="00555378">
        <w:t>DEFDPL029 Provide support in criminal law matters</w:t>
      </w:r>
    </w:p>
    <w:p w:rsidR="00000000" w:rsidRPr="00555378" w:rsidP="00555378">
      <w:pPr>
        <w:pStyle w:val="Heading1"/>
      </w:pPr>
      <w:bookmarkStart w:id="1" w:name="O_1238969"/>
      <w:bookmarkEnd w:id="1"/>
      <w:r w:rsidRPr="00555378">
        <w:t>Modification History</w:t>
      </w:r>
    </w:p>
    <w:tbl>
      <w:tblPr>
        <w:tblW w:w="9497" w:type="dxa"/>
        <w:tblLayout w:type="fixed"/>
        <w:tblCellMar>
          <w:left w:w="62" w:type="dxa"/>
          <w:right w:w="62" w:type="dxa"/>
        </w:tblCellMar>
        <w:tblLook w:val="0000"/>
      </w:tblPr>
      <w:tblGrid>
        <w:gridCol w:w="9497"/>
      </w:tblGrid>
      <w:tr w:rsidTr="005553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5378" w:rsidP="00555378">
            <w:pPr>
              <w:pStyle w:val="BodyText"/>
            </w:pPr>
            <w:r w:rsidRPr="00555378">
              <w:t>Release 1. This is the first release of this unit of competency in the DEF Defence Training Package.</w:t>
            </w:r>
          </w:p>
        </w:tc>
      </w:tr>
    </w:tbl>
    <w:p w:rsidR="00000000" w:rsidRPr="00555378" w:rsidP="00555378">
      <w:pPr>
        <w:pStyle w:val="NoPaddingFontSize1"/>
      </w:pPr>
    </w:p>
    <w:p w:rsidR="00000000" w:rsidRPr="00555378" w:rsidP="00555378">
      <w:pPr>
        <w:pStyle w:val="AllowPageBreak"/>
      </w:pPr>
    </w:p>
    <w:p w:rsidR="00000000" w:rsidRPr="00555378" w:rsidP="00555378">
      <w:pPr>
        <w:pStyle w:val="Heading1"/>
      </w:pPr>
      <w:bookmarkStart w:id="2" w:name="O_1238970"/>
      <w:bookmarkEnd w:id="2"/>
      <w:r w:rsidRPr="00555378">
        <w:t>Application</w:t>
      </w:r>
    </w:p>
    <w:tbl>
      <w:tblPr>
        <w:tblW w:w="9497" w:type="dxa"/>
        <w:tblLayout w:type="fixed"/>
        <w:tblCellMar>
          <w:left w:w="62" w:type="dxa"/>
          <w:right w:w="62" w:type="dxa"/>
        </w:tblCellMar>
        <w:tblLook w:val="0000"/>
      </w:tblPr>
      <w:tblGrid>
        <w:gridCol w:w="9497"/>
      </w:tblGrid>
      <w:tr w:rsidTr="005553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5378" w:rsidP="00555378">
            <w:pPr>
              <w:pStyle w:val="BodyText"/>
            </w:pPr>
            <w:r w:rsidRPr="00555378">
              <w:t>This unit describes the skills and knowledge required to provide paralegal support in crimin</w:t>
            </w:r>
            <w:r w:rsidRPr="00555378">
              <w:t>al law matters.</w:t>
            </w:r>
          </w:p>
          <w:p w:rsidR="00000000" w:rsidRPr="00555378" w:rsidP="00555378">
            <w:pPr>
              <w:pStyle w:val="BodyText"/>
            </w:pPr>
            <w:r w:rsidRPr="00555378">
              <w:t>It includes planning and preparing for the provision of support in criminal law, documenting and researching case histories, and assisting instructing legal officer to prepare for criminal law matters. It also includes assisting instructing</w:t>
            </w:r>
            <w:r w:rsidRPr="00555378">
              <w:t xml:space="preserve"> legal officer to prepare for trial or service discipline proceedings, and conducting pre- and post-trial/tribunal administration.</w:t>
            </w:r>
          </w:p>
          <w:p w:rsidR="00000000" w:rsidRPr="00555378" w:rsidP="00555378">
            <w:pPr>
              <w:pStyle w:val="BodyText"/>
            </w:pPr>
            <w:r w:rsidRPr="00555378">
              <w:t>This unit applies to Defence personnel who are required to provide paralegal support services.</w:t>
            </w:r>
          </w:p>
          <w:p w:rsidR="00000000" w:rsidRPr="00555378" w:rsidP="00555378">
            <w:pPr>
              <w:pStyle w:val="BodyText"/>
            </w:pPr>
            <w:r w:rsidRPr="00555378">
              <w:t>The skills and knowledge descr</w:t>
            </w:r>
            <w:r w:rsidRPr="00555378">
              <w:t>ibed in this unit must be applied within the legislative, regulatory and policy environment in which they are carried out. Organisational policies and procedures must be consulted and adhered to.</w:t>
            </w:r>
          </w:p>
          <w:p w:rsidR="00000000" w:rsidRPr="00555378" w:rsidP="00555378">
            <w:pPr>
              <w:pStyle w:val="BodyText"/>
            </w:pPr>
            <w:r w:rsidRPr="00555378">
              <w:t>Persons undertaking this unit work mostly independently whil</w:t>
            </w:r>
            <w:r w:rsidRPr="00555378">
              <w:t>e part of a team, and perform routine and complex tasks. They work with limited supervision, with identified approval authorities. They apply solutions to a variety of predictable and complex problems, in familiar and unfamiliar contexts.</w:t>
            </w:r>
          </w:p>
          <w:p w:rsidR="00000000" w:rsidRPr="00555378" w:rsidP="00555378">
            <w:pPr>
              <w:pStyle w:val="BodyText"/>
            </w:pPr>
            <w:r w:rsidRPr="00555378">
              <w:t>No licensing, leg</w:t>
            </w:r>
            <w:r w:rsidRPr="00555378">
              <w:t>islative or certification requirements apply to this unit at the time of publication.</w:t>
            </w:r>
          </w:p>
        </w:tc>
      </w:tr>
    </w:tbl>
    <w:p w:rsidR="00000000" w:rsidRPr="00555378" w:rsidP="00555378">
      <w:pPr>
        <w:pStyle w:val="NoPaddingFontSize1"/>
      </w:pPr>
    </w:p>
    <w:p w:rsidR="00000000" w:rsidRPr="00555378" w:rsidP="00555378">
      <w:pPr>
        <w:pStyle w:val="AllowPageBreak"/>
      </w:pPr>
    </w:p>
    <w:p w:rsidR="00000000" w:rsidRPr="00555378" w:rsidP="00555378">
      <w:pPr>
        <w:pStyle w:val="Heading1"/>
      </w:pPr>
      <w:bookmarkStart w:id="3" w:name="O_1238971"/>
      <w:bookmarkEnd w:id="3"/>
      <w:r w:rsidRPr="00555378">
        <w:t>Pre-requisite Unit</w:t>
      </w:r>
    </w:p>
    <w:tbl>
      <w:tblPr>
        <w:tblW w:w="9497" w:type="dxa"/>
        <w:tblLayout w:type="fixed"/>
        <w:tblCellMar>
          <w:left w:w="62" w:type="dxa"/>
          <w:right w:w="62" w:type="dxa"/>
        </w:tblCellMar>
        <w:tblLook w:val="0000"/>
      </w:tblPr>
      <w:tblGrid>
        <w:gridCol w:w="9497"/>
      </w:tblGrid>
      <w:tr w:rsidTr="005553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5378" w:rsidP="00555378">
            <w:pPr>
              <w:pStyle w:val="BodyText"/>
            </w:pPr>
            <w:r w:rsidRPr="00555378">
              <w:t>Not applicable.</w:t>
            </w:r>
          </w:p>
        </w:tc>
      </w:tr>
    </w:tbl>
    <w:p w:rsidR="00000000" w:rsidRPr="00555378" w:rsidP="00555378">
      <w:pPr>
        <w:pStyle w:val="NoPaddingFontSize1"/>
      </w:pPr>
    </w:p>
    <w:p w:rsidR="00000000" w:rsidRPr="00555378" w:rsidP="00555378">
      <w:pPr>
        <w:pStyle w:val="AllowPageBreak"/>
      </w:pPr>
    </w:p>
    <w:p w:rsidR="00000000" w:rsidRPr="00555378" w:rsidP="00555378">
      <w:pPr>
        <w:pStyle w:val="Heading1"/>
      </w:pPr>
      <w:bookmarkStart w:id="4" w:name="O_1238972"/>
      <w:bookmarkEnd w:id="4"/>
      <w:r w:rsidRPr="00555378">
        <w:t>Competency Field</w:t>
      </w:r>
    </w:p>
    <w:tbl>
      <w:tblPr>
        <w:tblW w:w="9497" w:type="dxa"/>
        <w:tblLayout w:type="fixed"/>
        <w:tblCellMar>
          <w:left w:w="62" w:type="dxa"/>
          <w:right w:w="62" w:type="dxa"/>
        </w:tblCellMar>
        <w:tblLook w:val="0000"/>
      </w:tblPr>
      <w:tblGrid>
        <w:gridCol w:w="9497"/>
      </w:tblGrid>
      <w:tr w:rsidTr="005553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5378" w:rsidP="00555378">
            <w:pPr>
              <w:pStyle w:val="BodyText"/>
            </w:pPr>
            <w:r w:rsidRPr="00555378">
              <w:t>Defence Paralegal Operations.</w:t>
            </w:r>
          </w:p>
        </w:tc>
      </w:tr>
    </w:tbl>
    <w:p w:rsidR="00000000" w:rsidRPr="00555378" w:rsidP="00555378">
      <w:pPr>
        <w:pStyle w:val="NoPaddingFontSize1"/>
      </w:pPr>
    </w:p>
    <w:p w:rsidR="00000000" w:rsidRPr="00555378" w:rsidP="00555378">
      <w:pPr>
        <w:pStyle w:val="AllowPageBreak"/>
      </w:pPr>
    </w:p>
    <w:p w:rsidR="00000000" w:rsidRPr="00555378" w:rsidP="00555378">
      <w:pPr>
        <w:pStyle w:val="Heading1"/>
      </w:pPr>
      <w:bookmarkStart w:id="5" w:name="O_1238973"/>
      <w:bookmarkEnd w:id="5"/>
      <w:r w:rsidRPr="00555378">
        <w:t>Unit Sector</w:t>
      </w:r>
    </w:p>
    <w:tbl>
      <w:tblPr>
        <w:tblW w:w="9497" w:type="dxa"/>
        <w:tblLayout w:type="fixed"/>
        <w:tblCellMar>
          <w:left w:w="62" w:type="dxa"/>
          <w:right w:w="62" w:type="dxa"/>
        </w:tblCellMar>
        <w:tblLook w:val="0000"/>
      </w:tblPr>
      <w:tblGrid>
        <w:gridCol w:w="9497"/>
      </w:tblGrid>
      <w:tr w:rsidTr="005553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5378" w:rsidP="00555378">
            <w:pPr>
              <w:pStyle w:val="BodyText"/>
            </w:pPr>
            <w:r w:rsidRPr="00555378">
              <w:t>Not applicable.</w:t>
            </w:r>
          </w:p>
        </w:tc>
      </w:tr>
    </w:tbl>
    <w:p w:rsidR="00000000" w:rsidRPr="00555378" w:rsidP="00555378">
      <w:pPr>
        <w:pStyle w:val="NoPaddingFontSize1"/>
      </w:pPr>
    </w:p>
    <w:p w:rsidR="00000000" w:rsidRPr="00555378" w:rsidP="00555378">
      <w:pPr>
        <w:pStyle w:val="AllowPageBreak"/>
      </w:pPr>
    </w:p>
    <w:p w:rsidR="00000000" w:rsidRPr="00555378" w:rsidP="00555378">
      <w:pPr>
        <w:pStyle w:val="Heading1"/>
      </w:pPr>
      <w:bookmarkStart w:id="6" w:name="O_1238974"/>
      <w:bookmarkEnd w:id="6"/>
      <w:r w:rsidRPr="00555378">
        <w:t>Elements and Performance Criteria</w:t>
      </w:r>
    </w:p>
    <w:tbl>
      <w:tblPr>
        <w:tblW w:w="9497" w:type="dxa"/>
        <w:tblLayout w:type="fixed"/>
        <w:tblCellMar>
          <w:left w:w="62" w:type="dxa"/>
          <w:right w:w="62" w:type="dxa"/>
        </w:tblCellMar>
        <w:tblLook w:val="0000"/>
      </w:tblPr>
      <w:tblGrid>
        <w:gridCol w:w="405"/>
        <w:gridCol w:w="2675"/>
        <w:gridCol w:w="1109"/>
        <w:gridCol w:w="5308"/>
      </w:tblGrid>
      <w:tr w:rsidTr="00555378">
        <w:tblPrEx>
          <w:tblW w:w="9497" w:type="dxa"/>
          <w:tblLayout w:type="fixed"/>
          <w:tblCellMar>
            <w:left w:w="62" w:type="dxa"/>
            <w:right w:w="62" w:type="dxa"/>
          </w:tblCellMar>
          <w:tblLook w:val="0000"/>
        </w:tblPrEx>
        <w:tc>
          <w:tcPr>
            <w:tcW w:w="3080" w:type="dxa"/>
            <w:gridSpan w:val="2"/>
            <w:tcBorders>
              <w:top w:val="nil"/>
              <w:left w:val="nil"/>
              <w:bottom w:val="nil"/>
              <w:right w:val="nil"/>
            </w:tcBorders>
            <w:tcMar>
              <w:top w:w="0" w:type="dxa"/>
              <w:left w:w="62" w:type="dxa"/>
              <w:bottom w:w="0" w:type="dxa"/>
              <w:right w:w="62" w:type="dxa"/>
            </w:tcMar>
          </w:tcPr>
          <w:p w:rsidR="00000000" w:rsidRPr="00555378" w:rsidP="00555378">
            <w:pPr>
              <w:pStyle w:val="BodyText"/>
            </w:pPr>
            <w:r w:rsidRPr="00555378">
              <w:rPr>
                <w:rStyle w:val="SpecialBold"/>
              </w:rPr>
              <w:t>ELEMENTS</w:t>
            </w:r>
          </w:p>
        </w:tc>
        <w:tc>
          <w:tcPr>
            <w:tcW w:w="6417" w:type="dxa"/>
            <w:gridSpan w:val="2"/>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rPr>
                <w:rStyle w:val="SpecialBold"/>
              </w:rPr>
              <w:t>PERFORMANCE CRITERIA</w:t>
            </w:r>
          </w:p>
        </w:tc>
      </w:tr>
      <w:tr w:rsidTr="00555378">
        <w:tblPrEx>
          <w:tblW w:w="9497" w:type="dxa"/>
          <w:tblLayout w:type="fixed"/>
          <w:tblCellMar>
            <w:left w:w="62" w:type="dxa"/>
            <w:right w:w="62" w:type="dxa"/>
          </w:tblCellMar>
          <w:tblLook w:val="0000"/>
        </w:tblPrEx>
        <w:tc>
          <w:tcPr>
            <w:tcW w:w="3080" w:type="dxa"/>
            <w:gridSpan w:val="2"/>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t>Elements describe the essential outcomes.</w:t>
            </w:r>
          </w:p>
        </w:tc>
        <w:tc>
          <w:tcPr>
            <w:tcW w:w="6417" w:type="dxa"/>
            <w:gridSpan w:val="2"/>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t>Performance criteria describe the performance needed to demonstrate achievement of the element.</w:t>
            </w:r>
          </w:p>
        </w:tc>
      </w:tr>
      <w:tr w:rsidTr="00555378">
        <w:tblPrEx>
          <w:tblW w:w="9497" w:type="dxa"/>
          <w:tblLayout w:type="fixed"/>
          <w:tblCellMar>
            <w:left w:w="62" w:type="dxa"/>
            <w:right w:w="62" w:type="dxa"/>
          </w:tblCellMar>
          <w:tblLook w:val="0000"/>
        </w:tblPrEx>
        <w:tc>
          <w:tcPr>
            <w:tcW w:w="405" w:type="dxa"/>
            <w:vMerge w:val="restart"/>
            <w:tcBorders>
              <w:top w:val="nil"/>
              <w:left w:val="nil"/>
              <w:bottom w:val="nil"/>
              <w:right w:val="nil"/>
            </w:tcBorders>
            <w:tcMar>
              <w:top w:w="0" w:type="dxa"/>
              <w:left w:w="62" w:type="dxa"/>
              <w:bottom w:w="0" w:type="dxa"/>
              <w:right w:w="62" w:type="dxa"/>
            </w:tcMar>
          </w:tcPr>
          <w:p w:rsidR="00000000" w:rsidRPr="00555378" w:rsidP="00555378">
            <w:pPr>
              <w:pStyle w:val="BodyText"/>
            </w:pPr>
            <w:r w:rsidRPr="00555378">
              <w:rPr>
                <w:rStyle w:val="SpecialBold"/>
              </w:rPr>
              <w:t xml:space="preserve">1 </w:t>
            </w:r>
          </w:p>
        </w:tc>
        <w:tc>
          <w:tcPr>
            <w:tcW w:w="2675" w:type="dxa"/>
            <w:vMerge w:val="restart"/>
            <w:tcBorders>
              <w:top w:val="nil"/>
              <w:left w:val="nil"/>
              <w:bottom w:val="nil"/>
              <w:right w:val="nil"/>
            </w:tcBorders>
            <w:tcMar>
              <w:top w:w="0" w:type="dxa"/>
              <w:left w:w="62" w:type="dxa"/>
              <w:bottom w:w="0" w:type="dxa"/>
              <w:right w:w="62" w:type="dxa"/>
            </w:tcMar>
          </w:tcPr>
          <w:p w:rsidR="00000000" w:rsidRPr="00555378" w:rsidP="00555378">
            <w:pPr>
              <w:pStyle w:val="BodyText"/>
            </w:pPr>
            <w:r w:rsidRPr="00555378">
              <w:rPr>
                <w:rStyle w:val="SpecialBold"/>
              </w:rPr>
              <w:t>Plan and prepare for the provision of support in criminal law matters</w:t>
            </w:r>
          </w:p>
        </w:tc>
        <w:tc>
          <w:tcPr>
            <w:tcW w:w="1109"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rPr>
                <w:rStyle w:val="SpecialBold"/>
              </w:rPr>
              <w:t>1.1</w:t>
            </w:r>
          </w:p>
        </w:tc>
        <w:tc>
          <w:tcPr>
            <w:tcW w:w="5308"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t>Receive and act on instructions that require the provision of support in criminal law matters</w:t>
            </w:r>
          </w:p>
        </w:tc>
      </w:tr>
      <w:tr w:rsidTr="00555378">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5" w:type="dxa"/>
            <w:vMerge/>
            <w:tcBorders>
              <w:top w:val="nil"/>
              <w:left w:val="nil"/>
              <w:bottom w:val="nil"/>
              <w:right w:val="nil"/>
            </w:tcBorders>
            <w:tcMar>
              <w:top w:w="0" w:type="dxa"/>
              <w:left w:w="62" w:type="dxa"/>
              <w:bottom w:w="0" w:type="dxa"/>
              <w:right w:w="62" w:type="dxa"/>
            </w:tcMar>
          </w:tcPr>
          <w:p w:rsidR="00000000" w:rsidRPr="00555378">
            <w:pPr>
              <w:pStyle w:val="BodyText"/>
              <w:keepLines w:val="0"/>
            </w:pPr>
          </w:p>
        </w:tc>
        <w:tc>
          <w:tcPr>
            <w:tcW w:w="1109"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rPr>
                <w:rStyle w:val="SpecialBold"/>
              </w:rPr>
              <w:t>1.2</w:t>
            </w:r>
          </w:p>
        </w:tc>
        <w:tc>
          <w:tcPr>
            <w:tcW w:w="5308"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t>Analyse circumstances, and interpret and clearly define discipline issues</w:t>
            </w:r>
          </w:p>
        </w:tc>
      </w:tr>
      <w:tr w:rsidTr="00555378">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5" w:type="dxa"/>
            <w:vMerge/>
            <w:tcBorders>
              <w:top w:val="nil"/>
              <w:left w:val="nil"/>
              <w:bottom w:val="nil"/>
              <w:right w:val="nil"/>
            </w:tcBorders>
            <w:tcMar>
              <w:top w:w="0" w:type="dxa"/>
              <w:left w:w="62" w:type="dxa"/>
              <w:bottom w:w="0" w:type="dxa"/>
              <w:right w:w="62" w:type="dxa"/>
            </w:tcMar>
          </w:tcPr>
          <w:p w:rsidR="00000000" w:rsidRPr="00555378">
            <w:pPr>
              <w:pStyle w:val="BodyText"/>
              <w:keepLines w:val="0"/>
            </w:pPr>
          </w:p>
        </w:tc>
        <w:tc>
          <w:tcPr>
            <w:tcW w:w="1109"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rPr>
                <w:rStyle w:val="SpecialBold"/>
              </w:rPr>
              <w:t>1.3</w:t>
            </w:r>
          </w:p>
        </w:tc>
        <w:tc>
          <w:tcPr>
            <w:tcW w:w="5308"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t>Review requests for information with instructing legal officer and retrieve, copy and despatch identified documents in accordance with legal practices and procedures</w:t>
            </w:r>
          </w:p>
        </w:tc>
      </w:tr>
      <w:tr w:rsidTr="00555378">
        <w:tblPrEx>
          <w:tblW w:w="9497" w:type="dxa"/>
          <w:tblLayout w:type="fixed"/>
          <w:tblCellMar>
            <w:left w:w="62" w:type="dxa"/>
            <w:right w:w="62" w:type="dxa"/>
          </w:tblCellMar>
          <w:tblLook w:val="0000"/>
        </w:tblPrEx>
        <w:tc>
          <w:tcPr>
            <w:tcW w:w="405" w:type="dxa"/>
            <w:vMerge w:val="restart"/>
            <w:tcBorders>
              <w:top w:val="nil"/>
              <w:left w:val="nil"/>
              <w:bottom w:val="nil"/>
              <w:right w:val="nil"/>
            </w:tcBorders>
            <w:tcMar>
              <w:top w:w="0" w:type="dxa"/>
              <w:left w:w="62" w:type="dxa"/>
              <w:bottom w:w="0" w:type="dxa"/>
              <w:right w:w="62" w:type="dxa"/>
            </w:tcMar>
          </w:tcPr>
          <w:p w:rsidR="00000000" w:rsidRPr="00555378" w:rsidP="00555378">
            <w:pPr>
              <w:pStyle w:val="BodyText"/>
            </w:pPr>
            <w:r w:rsidRPr="00555378">
              <w:rPr>
                <w:rStyle w:val="SpecialBold"/>
              </w:rPr>
              <w:t>2</w:t>
            </w:r>
          </w:p>
        </w:tc>
        <w:tc>
          <w:tcPr>
            <w:tcW w:w="2675" w:type="dxa"/>
            <w:vMerge w:val="restart"/>
            <w:tcBorders>
              <w:top w:val="nil"/>
              <w:left w:val="nil"/>
              <w:bottom w:val="nil"/>
              <w:right w:val="nil"/>
            </w:tcBorders>
            <w:tcMar>
              <w:top w:w="0" w:type="dxa"/>
              <w:left w:w="62" w:type="dxa"/>
              <w:bottom w:w="0" w:type="dxa"/>
              <w:right w:w="62" w:type="dxa"/>
            </w:tcMar>
          </w:tcPr>
          <w:p w:rsidR="00000000" w:rsidRPr="00555378" w:rsidP="00555378">
            <w:pPr>
              <w:pStyle w:val="BodyText"/>
            </w:pPr>
            <w:r w:rsidRPr="00555378">
              <w:rPr>
                <w:rStyle w:val="SpecialBold"/>
              </w:rPr>
              <w:t>Prepare and process documents involved in criminal law matters</w:t>
            </w:r>
          </w:p>
        </w:tc>
        <w:tc>
          <w:tcPr>
            <w:tcW w:w="1109"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rPr>
                <w:rStyle w:val="SpecialBold"/>
              </w:rPr>
              <w:t>2.1</w:t>
            </w:r>
          </w:p>
        </w:tc>
        <w:tc>
          <w:tcPr>
            <w:tcW w:w="5308"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t>Check incoming docum</w:t>
            </w:r>
            <w:r w:rsidRPr="00555378">
              <w:t>ents for completeness and timely delivery, and contact sender where insufficient information is supplied or deadlines are not honoured</w:t>
            </w:r>
          </w:p>
        </w:tc>
      </w:tr>
      <w:tr w:rsidTr="00555378">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5" w:type="dxa"/>
            <w:vMerge/>
            <w:tcBorders>
              <w:top w:val="nil"/>
              <w:left w:val="nil"/>
              <w:bottom w:val="nil"/>
              <w:right w:val="nil"/>
            </w:tcBorders>
            <w:tcMar>
              <w:top w:w="0" w:type="dxa"/>
              <w:left w:w="62" w:type="dxa"/>
              <w:bottom w:w="0" w:type="dxa"/>
              <w:right w:w="62" w:type="dxa"/>
            </w:tcMar>
          </w:tcPr>
          <w:p w:rsidR="00000000" w:rsidRPr="00555378">
            <w:pPr>
              <w:pStyle w:val="BodyText"/>
              <w:keepLines w:val="0"/>
            </w:pPr>
          </w:p>
        </w:tc>
        <w:tc>
          <w:tcPr>
            <w:tcW w:w="1109"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rPr>
                <w:rStyle w:val="SpecialBold"/>
              </w:rPr>
              <w:t>2.2</w:t>
            </w:r>
          </w:p>
        </w:tc>
        <w:tc>
          <w:tcPr>
            <w:tcW w:w="5308"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t>Identify, complete initial preparation and process documents in accordance with legal practices and procedures</w:t>
            </w:r>
          </w:p>
        </w:tc>
      </w:tr>
      <w:tr w:rsidTr="00555378">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5" w:type="dxa"/>
            <w:vMerge/>
            <w:tcBorders>
              <w:top w:val="nil"/>
              <w:left w:val="nil"/>
              <w:bottom w:val="nil"/>
              <w:right w:val="nil"/>
            </w:tcBorders>
            <w:tcMar>
              <w:top w:w="0" w:type="dxa"/>
              <w:left w:w="62" w:type="dxa"/>
              <w:bottom w:w="0" w:type="dxa"/>
              <w:right w:w="62" w:type="dxa"/>
            </w:tcMar>
          </w:tcPr>
          <w:p w:rsidR="00000000" w:rsidRPr="00555378">
            <w:pPr>
              <w:pStyle w:val="BodyText"/>
              <w:keepLines w:val="0"/>
            </w:pPr>
          </w:p>
        </w:tc>
        <w:tc>
          <w:tcPr>
            <w:tcW w:w="1109"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rPr>
                <w:rStyle w:val="SpecialBold"/>
              </w:rPr>
              <w:t>2.3</w:t>
            </w:r>
          </w:p>
        </w:tc>
        <w:tc>
          <w:tcPr>
            <w:tcW w:w="5308"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t>Despatch documents in accordance with legal practices and organisational procedures</w:t>
            </w:r>
          </w:p>
        </w:tc>
      </w:tr>
      <w:tr w:rsidTr="00555378">
        <w:tblPrEx>
          <w:tblW w:w="9497" w:type="dxa"/>
          <w:tblLayout w:type="fixed"/>
          <w:tblCellMar>
            <w:left w:w="62" w:type="dxa"/>
            <w:right w:w="62" w:type="dxa"/>
          </w:tblCellMar>
          <w:tblLook w:val="0000"/>
        </w:tblPrEx>
        <w:tc>
          <w:tcPr>
            <w:tcW w:w="405" w:type="dxa"/>
            <w:vMerge w:val="restart"/>
            <w:tcBorders>
              <w:top w:val="nil"/>
              <w:left w:val="nil"/>
              <w:bottom w:val="nil"/>
              <w:right w:val="nil"/>
            </w:tcBorders>
            <w:tcMar>
              <w:top w:w="0" w:type="dxa"/>
              <w:left w:w="62" w:type="dxa"/>
              <w:bottom w:w="0" w:type="dxa"/>
              <w:right w:w="62" w:type="dxa"/>
            </w:tcMar>
          </w:tcPr>
          <w:p w:rsidR="00000000" w:rsidRPr="00555378" w:rsidP="00555378">
            <w:pPr>
              <w:pStyle w:val="BodyText"/>
            </w:pPr>
            <w:r w:rsidRPr="00555378">
              <w:rPr>
                <w:rStyle w:val="SpecialBold"/>
              </w:rPr>
              <w:t>3</w:t>
            </w:r>
          </w:p>
        </w:tc>
        <w:tc>
          <w:tcPr>
            <w:tcW w:w="2675" w:type="dxa"/>
            <w:vMerge w:val="restart"/>
            <w:tcBorders>
              <w:top w:val="nil"/>
              <w:left w:val="nil"/>
              <w:bottom w:val="nil"/>
              <w:right w:val="nil"/>
            </w:tcBorders>
            <w:tcMar>
              <w:top w:w="0" w:type="dxa"/>
              <w:left w:w="62" w:type="dxa"/>
              <w:bottom w:w="0" w:type="dxa"/>
              <w:right w:w="62" w:type="dxa"/>
            </w:tcMar>
          </w:tcPr>
          <w:p w:rsidR="00000000" w:rsidRPr="00555378" w:rsidP="00555378">
            <w:pPr>
              <w:pStyle w:val="BodyText"/>
            </w:pPr>
            <w:r w:rsidRPr="00555378">
              <w:rPr>
                <w:rStyle w:val="SpecialBold"/>
              </w:rPr>
              <w:t>Perform research to support instructing legal officer</w:t>
            </w:r>
          </w:p>
        </w:tc>
        <w:tc>
          <w:tcPr>
            <w:tcW w:w="1109"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rPr>
                <w:rStyle w:val="SpecialBold"/>
              </w:rPr>
              <w:t>3.1</w:t>
            </w:r>
          </w:p>
        </w:tc>
        <w:tc>
          <w:tcPr>
            <w:tcW w:w="5308"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t>Review files and determine research requirements in conjunction with instructing legal officer</w:t>
            </w:r>
          </w:p>
        </w:tc>
      </w:tr>
      <w:tr w:rsidTr="00555378">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5" w:type="dxa"/>
            <w:vMerge/>
            <w:tcBorders>
              <w:top w:val="nil"/>
              <w:left w:val="nil"/>
              <w:bottom w:val="nil"/>
              <w:right w:val="nil"/>
            </w:tcBorders>
            <w:tcMar>
              <w:top w:w="0" w:type="dxa"/>
              <w:left w:w="62" w:type="dxa"/>
              <w:bottom w:w="0" w:type="dxa"/>
              <w:right w:w="62" w:type="dxa"/>
            </w:tcMar>
          </w:tcPr>
          <w:p w:rsidR="00000000" w:rsidRPr="00555378">
            <w:pPr>
              <w:pStyle w:val="BodyText"/>
              <w:keepLines w:val="0"/>
            </w:pPr>
          </w:p>
        </w:tc>
        <w:tc>
          <w:tcPr>
            <w:tcW w:w="1109"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rPr>
                <w:rStyle w:val="SpecialBold"/>
              </w:rPr>
              <w:t>3.2</w:t>
            </w:r>
          </w:p>
        </w:tc>
        <w:tc>
          <w:tcPr>
            <w:tcW w:w="5308"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t>Retri</w:t>
            </w:r>
            <w:r w:rsidRPr="00555378">
              <w:t>eve and process relevant documents and exhibits in accordance with legal practices and organisation procedures</w:t>
            </w:r>
          </w:p>
        </w:tc>
      </w:tr>
      <w:tr w:rsidTr="00555378">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5" w:type="dxa"/>
            <w:vMerge/>
            <w:tcBorders>
              <w:top w:val="nil"/>
              <w:left w:val="nil"/>
              <w:bottom w:val="nil"/>
              <w:right w:val="nil"/>
            </w:tcBorders>
            <w:tcMar>
              <w:top w:w="0" w:type="dxa"/>
              <w:left w:w="62" w:type="dxa"/>
              <w:bottom w:w="0" w:type="dxa"/>
              <w:right w:w="62" w:type="dxa"/>
            </w:tcMar>
          </w:tcPr>
          <w:p w:rsidR="00000000" w:rsidRPr="00555378">
            <w:pPr>
              <w:pStyle w:val="BodyText"/>
              <w:keepLines w:val="0"/>
            </w:pPr>
          </w:p>
        </w:tc>
        <w:tc>
          <w:tcPr>
            <w:tcW w:w="1109"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rPr>
                <w:rStyle w:val="SpecialBold"/>
              </w:rPr>
              <w:t>3.3</w:t>
            </w:r>
          </w:p>
        </w:tc>
        <w:tc>
          <w:tcPr>
            <w:tcW w:w="5308"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t>Retrieve, research and review precedent and case law, Defence Legal Technical Guidance material, procedural m</w:t>
            </w:r>
            <w:r w:rsidRPr="00555378">
              <w:t>anuals and legislation and make summaries, as required</w:t>
            </w:r>
          </w:p>
        </w:tc>
      </w:tr>
      <w:tr w:rsidTr="00555378">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5" w:type="dxa"/>
            <w:vMerge/>
            <w:tcBorders>
              <w:top w:val="nil"/>
              <w:left w:val="nil"/>
              <w:bottom w:val="nil"/>
              <w:right w:val="nil"/>
            </w:tcBorders>
            <w:tcMar>
              <w:top w:w="0" w:type="dxa"/>
              <w:left w:w="62" w:type="dxa"/>
              <w:bottom w:w="0" w:type="dxa"/>
              <w:right w:w="62" w:type="dxa"/>
            </w:tcMar>
          </w:tcPr>
          <w:p w:rsidR="00000000" w:rsidRPr="00555378">
            <w:pPr>
              <w:pStyle w:val="BodyText"/>
              <w:keepLines w:val="0"/>
            </w:pPr>
          </w:p>
        </w:tc>
        <w:tc>
          <w:tcPr>
            <w:tcW w:w="1109"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rPr>
                <w:rStyle w:val="SpecialBold"/>
              </w:rPr>
              <w:t>3.4</w:t>
            </w:r>
          </w:p>
        </w:tc>
        <w:tc>
          <w:tcPr>
            <w:tcW w:w="5308"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t>Forward summaries from research and review to instructing legal officer and present explanations, as required</w:t>
            </w:r>
          </w:p>
        </w:tc>
      </w:tr>
      <w:tr w:rsidTr="00555378">
        <w:tblPrEx>
          <w:tblW w:w="9497" w:type="dxa"/>
          <w:tblLayout w:type="fixed"/>
          <w:tblCellMar>
            <w:left w:w="62" w:type="dxa"/>
            <w:right w:w="62" w:type="dxa"/>
          </w:tblCellMar>
          <w:tblLook w:val="0000"/>
        </w:tblPrEx>
        <w:tc>
          <w:tcPr>
            <w:tcW w:w="405" w:type="dxa"/>
            <w:vMerge w:val="restart"/>
            <w:tcBorders>
              <w:top w:val="nil"/>
              <w:left w:val="nil"/>
              <w:bottom w:val="nil"/>
              <w:right w:val="nil"/>
            </w:tcBorders>
            <w:tcMar>
              <w:top w:w="0" w:type="dxa"/>
              <w:left w:w="62" w:type="dxa"/>
              <w:bottom w:w="0" w:type="dxa"/>
              <w:right w:w="62" w:type="dxa"/>
            </w:tcMar>
          </w:tcPr>
          <w:p w:rsidR="00000000" w:rsidRPr="00555378" w:rsidP="00555378">
            <w:pPr>
              <w:pStyle w:val="BodyText"/>
            </w:pPr>
            <w:r w:rsidRPr="00555378">
              <w:rPr>
                <w:rStyle w:val="SpecialBold"/>
              </w:rPr>
              <w:t>4</w:t>
            </w:r>
          </w:p>
        </w:tc>
        <w:tc>
          <w:tcPr>
            <w:tcW w:w="2675" w:type="dxa"/>
            <w:vMerge w:val="restart"/>
            <w:tcBorders>
              <w:top w:val="nil"/>
              <w:left w:val="nil"/>
              <w:bottom w:val="nil"/>
              <w:right w:val="nil"/>
            </w:tcBorders>
            <w:tcMar>
              <w:top w:w="0" w:type="dxa"/>
              <w:left w:w="62" w:type="dxa"/>
              <w:bottom w:w="0" w:type="dxa"/>
              <w:right w:w="62" w:type="dxa"/>
            </w:tcMar>
          </w:tcPr>
          <w:p w:rsidR="00000000" w:rsidRPr="00555378" w:rsidP="00555378">
            <w:pPr>
              <w:pStyle w:val="BodyText"/>
            </w:pPr>
            <w:r w:rsidRPr="00555378">
              <w:rPr>
                <w:rStyle w:val="SpecialBold"/>
              </w:rPr>
              <w:t xml:space="preserve">Assist instructing legal officer to prepare advice for Command </w:t>
            </w:r>
          </w:p>
        </w:tc>
        <w:tc>
          <w:tcPr>
            <w:tcW w:w="1109"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rPr>
                <w:rStyle w:val="SpecialBold"/>
              </w:rPr>
              <w:t>4.1</w:t>
            </w:r>
          </w:p>
        </w:tc>
        <w:tc>
          <w:tcPr>
            <w:tcW w:w="5308"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t>Discuss file with instructing legal officer to determine appropriate level of engagement with the matter, and plan and diarise work</w:t>
            </w:r>
          </w:p>
        </w:tc>
      </w:tr>
      <w:tr w:rsidTr="00555378">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5" w:type="dxa"/>
            <w:vMerge/>
            <w:tcBorders>
              <w:top w:val="nil"/>
              <w:left w:val="nil"/>
              <w:bottom w:val="nil"/>
              <w:right w:val="nil"/>
            </w:tcBorders>
            <w:tcMar>
              <w:top w:w="0" w:type="dxa"/>
              <w:left w:w="62" w:type="dxa"/>
              <w:bottom w:w="0" w:type="dxa"/>
              <w:right w:w="62" w:type="dxa"/>
            </w:tcMar>
          </w:tcPr>
          <w:p w:rsidR="00000000" w:rsidRPr="00555378">
            <w:pPr>
              <w:pStyle w:val="BodyText"/>
              <w:keepLines w:val="0"/>
            </w:pPr>
          </w:p>
        </w:tc>
        <w:tc>
          <w:tcPr>
            <w:tcW w:w="1109"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rPr>
                <w:rStyle w:val="SpecialBold"/>
              </w:rPr>
              <w:t>4.2</w:t>
            </w:r>
          </w:p>
        </w:tc>
        <w:tc>
          <w:tcPr>
            <w:tcW w:w="5308"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t>Assist legal officer to identify relevant trial/tribunal and prepare appropriate files and notifications</w:t>
            </w:r>
          </w:p>
        </w:tc>
      </w:tr>
      <w:tr w:rsidTr="00555378">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5" w:type="dxa"/>
            <w:vMerge/>
            <w:tcBorders>
              <w:top w:val="nil"/>
              <w:left w:val="nil"/>
              <w:bottom w:val="nil"/>
              <w:right w:val="nil"/>
            </w:tcBorders>
            <w:tcMar>
              <w:top w:w="0" w:type="dxa"/>
              <w:left w:w="62" w:type="dxa"/>
              <w:bottom w:w="0" w:type="dxa"/>
              <w:right w:w="62" w:type="dxa"/>
            </w:tcMar>
          </w:tcPr>
          <w:p w:rsidR="00000000" w:rsidRPr="00555378">
            <w:pPr>
              <w:pStyle w:val="BodyText"/>
              <w:keepLines w:val="0"/>
            </w:pPr>
          </w:p>
        </w:tc>
        <w:tc>
          <w:tcPr>
            <w:tcW w:w="1109"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rPr>
                <w:rStyle w:val="SpecialBold"/>
              </w:rPr>
              <w:t>4.3</w:t>
            </w:r>
          </w:p>
        </w:tc>
        <w:tc>
          <w:tcPr>
            <w:tcW w:w="5308"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t xml:space="preserve">Prepare brief under instruction of legal officers for </w:t>
            </w:r>
            <w:r w:rsidRPr="00555378">
              <w:t xml:space="preserve">delivery to Command </w:t>
            </w:r>
          </w:p>
        </w:tc>
      </w:tr>
      <w:tr w:rsidTr="00555378">
        <w:tblPrEx>
          <w:tblW w:w="9497" w:type="dxa"/>
          <w:tblLayout w:type="fixed"/>
          <w:tblCellMar>
            <w:left w:w="62" w:type="dxa"/>
            <w:right w:w="62" w:type="dxa"/>
          </w:tblCellMar>
          <w:tblLook w:val="0000"/>
        </w:tblPrEx>
        <w:tc>
          <w:tcPr>
            <w:tcW w:w="405" w:type="dxa"/>
            <w:vMerge w:val="restart"/>
            <w:tcBorders>
              <w:top w:val="nil"/>
              <w:left w:val="nil"/>
              <w:bottom w:val="nil"/>
              <w:right w:val="nil"/>
            </w:tcBorders>
            <w:tcMar>
              <w:top w:w="0" w:type="dxa"/>
              <w:left w:w="62" w:type="dxa"/>
              <w:bottom w:w="0" w:type="dxa"/>
              <w:right w:w="62" w:type="dxa"/>
            </w:tcMar>
          </w:tcPr>
          <w:p w:rsidR="00000000" w:rsidRPr="00555378" w:rsidP="00555378">
            <w:pPr>
              <w:pStyle w:val="BodyText"/>
            </w:pPr>
            <w:r w:rsidRPr="00555378">
              <w:rPr>
                <w:rStyle w:val="SpecialBold"/>
              </w:rPr>
              <w:t>5</w:t>
            </w:r>
          </w:p>
        </w:tc>
        <w:tc>
          <w:tcPr>
            <w:tcW w:w="2675" w:type="dxa"/>
            <w:vMerge w:val="restart"/>
            <w:tcBorders>
              <w:top w:val="nil"/>
              <w:left w:val="nil"/>
              <w:bottom w:val="nil"/>
              <w:right w:val="nil"/>
            </w:tcBorders>
            <w:tcMar>
              <w:top w:w="0" w:type="dxa"/>
              <w:left w:w="62" w:type="dxa"/>
              <w:bottom w:w="0" w:type="dxa"/>
              <w:right w:w="62" w:type="dxa"/>
            </w:tcMar>
          </w:tcPr>
          <w:p w:rsidR="00000000" w:rsidRPr="00555378" w:rsidP="00555378">
            <w:pPr>
              <w:pStyle w:val="BodyText"/>
            </w:pPr>
            <w:r w:rsidRPr="00555378">
              <w:rPr>
                <w:rStyle w:val="SpecialBold"/>
              </w:rPr>
              <w:t>Conduct trial administration</w:t>
            </w:r>
          </w:p>
        </w:tc>
        <w:tc>
          <w:tcPr>
            <w:tcW w:w="1109"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rPr>
                <w:rStyle w:val="SpecialBold"/>
              </w:rPr>
              <w:t>5.1</w:t>
            </w:r>
          </w:p>
        </w:tc>
        <w:tc>
          <w:tcPr>
            <w:tcW w:w="5308"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t xml:space="preserve">Provide administrative support for the conduct of pre, during and post-trial </w:t>
            </w:r>
          </w:p>
        </w:tc>
      </w:tr>
      <w:tr w:rsidTr="00555378">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5" w:type="dxa"/>
            <w:vMerge/>
            <w:tcBorders>
              <w:top w:val="nil"/>
              <w:left w:val="nil"/>
              <w:bottom w:val="nil"/>
              <w:right w:val="nil"/>
            </w:tcBorders>
            <w:tcMar>
              <w:top w:w="0" w:type="dxa"/>
              <w:left w:w="62" w:type="dxa"/>
              <w:bottom w:w="0" w:type="dxa"/>
              <w:right w:w="62" w:type="dxa"/>
            </w:tcMar>
          </w:tcPr>
          <w:p w:rsidR="00000000" w:rsidRPr="00555378">
            <w:pPr>
              <w:pStyle w:val="BodyText"/>
              <w:keepLines w:val="0"/>
            </w:pPr>
          </w:p>
        </w:tc>
        <w:tc>
          <w:tcPr>
            <w:tcW w:w="1109"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rPr>
                <w:rStyle w:val="SpecialBold"/>
              </w:rPr>
              <w:t>5.2</w:t>
            </w:r>
          </w:p>
        </w:tc>
        <w:tc>
          <w:tcPr>
            <w:tcW w:w="5308"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t>Prepare and process relevant trial administrative instruction</w:t>
            </w:r>
          </w:p>
        </w:tc>
      </w:tr>
      <w:tr w:rsidTr="00555378">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5" w:type="dxa"/>
            <w:vMerge/>
            <w:tcBorders>
              <w:top w:val="nil"/>
              <w:left w:val="nil"/>
              <w:bottom w:val="nil"/>
              <w:right w:val="nil"/>
            </w:tcBorders>
            <w:tcMar>
              <w:top w:w="0" w:type="dxa"/>
              <w:left w:w="62" w:type="dxa"/>
              <w:bottom w:w="0" w:type="dxa"/>
              <w:right w:w="62" w:type="dxa"/>
            </w:tcMar>
          </w:tcPr>
          <w:p w:rsidR="00000000" w:rsidRPr="00555378">
            <w:pPr>
              <w:pStyle w:val="BodyText"/>
              <w:keepLines w:val="0"/>
            </w:pPr>
          </w:p>
        </w:tc>
        <w:tc>
          <w:tcPr>
            <w:tcW w:w="1109"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rPr>
                <w:rStyle w:val="SpecialBold"/>
              </w:rPr>
              <w:t>5.3</w:t>
            </w:r>
          </w:p>
        </w:tc>
        <w:tc>
          <w:tcPr>
            <w:tcW w:w="5308"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t>Identify and notify superior tribunal personnel of roles and other relevant trial details</w:t>
            </w:r>
          </w:p>
        </w:tc>
      </w:tr>
      <w:tr w:rsidTr="00555378">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5" w:type="dxa"/>
            <w:vMerge/>
            <w:tcBorders>
              <w:top w:val="nil"/>
              <w:left w:val="nil"/>
              <w:bottom w:val="nil"/>
              <w:right w:val="nil"/>
            </w:tcBorders>
            <w:tcMar>
              <w:top w:w="0" w:type="dxa"/>
              <w:left w:w="62" w:type="dxa"/>
              <w:bottom w:w="0" w:type="dxa"/>
              <w:right w:w="62" w:type="dxa"/>
            </w:tcMar>
          </w:tcPr>
          <w:p w:rsidR="00000000" w:rsidRPr="00555378">
            <w:pPr>
              <w:pStyle w:val="BodyText"/>
              <w:keepLines w:val="0"/>
            </w:pPr>
          </w:p>
        </w:tc>
        <w:tc>
          <w:tcPr>
            <w:tcW w:w="1109" w:type="dxa"/>
            <w:tcBorders>
              <w:top w:val="nil"/>
              <w:left w:val="nil"/>
              <w:bottom w:val="nil"/>
              <w:right w:val="nil"/>
            </w:tcBorders>
            <w:tcMar>
              <w:top w:w="0" w:type="dxa"/>
              <w:left w:w="62" w:type="dxa"/>
              <w:bottom w:w="0" w:type="dxa"/>
              <w:right w:w="62" w:type="dxa"/>
            </w:tcMar>
          </w:tcPr>
          <w:p w:rsidR="00000000" w:rsidP="00555378">
            <w:pPr>
              <w:pStyle w:val="BodyText"/>
              <w:rPr>
                <w:lang w:val="en-NZ"/>
              </w:rPr>
            </w:pPr>
            <w:r w:rsidRPr="00555378">
              <w:rPr>
                <w:rStyle w:val="SpecialBold"/>
              </w:rPr>
              <w:t>5.4</w:t>
            </w:r>
          </w:p>
        </w:tc>
        <w:tc>
          <w:tcPr>
            <w:tcW w:w="5308" w:type="dxa"/>
            <w:tcBorders>
              <w:top w:val="nil"/>
              <w:left w:val="nil"/>
              <w:bottom w:val="nil"/>
              <w:right w:val="nil"/>
            </w:tcBorders>
            <w:tcMar>
              <w:top w:w="0" w:type="dxa"/>
              <w:left w:w="62" w:type="dxa"/>
              <w:bottom w:w="0" w:type="dxa"/>
              <w:right w:w="62" w:type="dxa"/>
            </w:tcMar>
          </w:tcPr>
          <w:p w:rsidR="00000000" w:rsidRPr="00555378" w:rsidP="00555378">
            <w:pPr>
              <w:pStyle w:val="BodyText"/>
            </w:pPr>
            <w:r w:rsidRPr="00555378">
              <w:t>Collect and archive, as required, post-trial relevant documents, process outcomes, and lia</w:t>
            </w:r>
            <w:r w:rsidRPr="00555378">
              <w:t>ise with stakeholders</w:t>
            </w:r>
          </w:p>
        </w:tc>
      </w:tr>
    </w:tbl>
    <w:p w:rsidR="00000000" w:rsidRPr="00555378" w:rsidP="00555378">
      <w:pPr>
        <w:pStyle w:val="NoPaddingFontSize1"/>
      </w:pPr>
    </w:p>
    <w:p w:rsidR="00000000" w:rsidRPr="00555378" w:rsidP="00555378">
      <w:pPr>
        <w:pStyle w:val="AllowPageBreak"/>
      </w:pPr>
    </w:p>
    <w:p w:rsidR="00000000" w:rsidRPr="00555378" w:rsidP="00555378">
      <w:pPr>
        <w:pStyle w:val="Heading1"/>
      </w:pPr>
      <w:bookmarkStart w:id="7" w:name="O_1238975"/>
      <w:bookmarkEnd w:id="7"/>
      <w:r w:rsidRPr="00555378">
        <w:t>Foundation Skills</w:t>
      </w:r>
    </w:p>
    <w:tbl>
      <w:tblPr>
        <w:tblW w:w="9497" w:type="dxa"/>
        <w:tblLayout w:type="fixed"/>
        <w:tblCellMar>
          <w:left w:w="62" w:type="dxa"/>
          <w:right w:w="62" w:type="dxa"/>
        </w:tblCellMar>
        <w:tblLook w:val="0000"/>
      </w:tblPr>
      <w:tblGrid>
        <w:gridCol w:w="9497"/>
      </w:tblGrid>
      <w:tr w:rsidTr="005553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5378" w:rsidP="00555378">
            <w:pPr>
              <w:pStyle w:val="BodyText"/>
            </w:pPr>
            <w:r w:rsidRPr="00555378">
              <w:t>Foundation skills essential to performance are explicit in the performance criteria of this unit of competency.</w:t>
            </w:r>
          </w:p>
        </w:tc>
      </w:tr>
    </w:tbl>
    <w:p w:rsidR="00000000" w:rsidRPr="00555378" w:rsidP="00555378">
      <w:pPr>
        <w:pStyle w:val="NoPaddingFontSize1"/>
      </w:pPr>
    </w:p>
    <w:p w:rsidR="00000000" w:rsidRPr="00555378" w:rsidP="00555378">
      <w:pPr>
        <w:pStyle w:val="AllowPageBreak"/>
      </w:pPr>
    </w:p>
    <w:p w:rsidR="00000000" w:rsidRPr="00555378" w:rsidP="00555378">
      <w:pPr>
        <w:pStyle w:val="Heading1"/>
      </w:pPr>
      <w:bookmarkStart w:id="8" w:name="O_1238976"/>
      <w:bookmarkEnd w:id="8"/>
      <w:r w:rsidRPr="00555378">
        <w:t>Range of Conditions</w:t>
      </w:r>
    </w:p>
    <w:tbl>
      <w:tblPr>
        <w:tblW w:w="9497" w:type="dxa"/>
        <w:tblLayout w:type="fixed"/>
        <w:tblCellMar>
          <w:left w:w="62" w:type="dxa"/>
          <w:right w:w="62" w:type="dxa"/>
        </w:tblCellMar>
        <w:tblLook w:val="0000"/>
      </w:tblPr>
      <w:tblGrid>
        <w:gridCol w:w="9497"/>
      </w:tblGrid>
      <w:tr w:rsidTr="005553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5378" w:rsidP="00555378">
            <w:pPr>
              <w:pStyle w:val="BodyText"/>
            </w:pPr>
            <w:r w:rsidRPr="00555378">
              <w:t>Range is restricted to essential operating conditions and any other variables essential to the work environment.</w:t>
            </w:r>
          </w:p>
          <w:p w:rsidR="00000000" w:rsidRPr="00555378" w:rsidP="00555378">
            <w:pPr>
              <w:pStyle w:val="BodyText"/>
            </w:pPr>
            <w:r w:rsidRPr="00555378">
              <w:t>Non-essential conditions may be found in the DEF Defence Training Package Companion Volume Implementation Guide.</w:t>
            </w:r>
          </w:p>
        </w:tc>
      </w:tr>
    </w:tbl>
    <w:p w:rsidR="00000000" w:rsidRPr="00555378" w:rsidP="00555378">
      <w:pPr>
        <w:pStyle w:val="NoPaddingFontSize1"/>
      </w:pPr>
    </w:p>
    <w:p w:rsidR="00000000" w:rsidRPr="00555378" w:rsidP="00555378">
      <w:pPr>
        <w:pStyle w:val="AllowPageBreak"/>
      </w:pPr>
    </w:p>
    <w:p w:rsidR="00000000" w:rsidRPr="00555378" w:rsidP="00555378">
      <w:pPr>
        <w:pStyle w:val="Heading1"/>
      </w:pPr>
      <w:bookmarkStart w:id="9" w:name="O_1238977"/>
      <w:bookmarkEnd w:id="9"/>
      <w:r w:rsidRPr="00555378">
        <w:t>Unit Mapp</w:t>
      </w:r>
      <w:r w:rsidRPr="00555378">
        <w:t>ing Information</w:t>
      </w:r>
    </w:p>
    <w:tbl>
      <w:tblPr>
        <w:tblW w:w="9497" w:type="dxa"/>
        <w:tblLayout w:type="fixed"/>
        <w:tblCellMar>
          <w:left w:w="62" w:type="dxa"/>
          <w:right w:w="62" w:type="dxa"/>
        </w:tblCellMar>
        <w:tblLook w:val="0000"/>
      </w:tblPr>
      <w:tblGrid>
        <w:gridCol w:w="9497"/>
      </w:tblGrid>
      <w:tr w:rsidTr="005553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5378" w:rsidP="00555378">
            <w:pPr>
              <w:pStyle w:val="BodyText"/>
            </w:pPr>
            <w:r w:rsidRPr="00555378">
              <w:t>This unit replaces but is not equivalent to DEFDPL011 Provide support in criminal law matters.</w:t>
            </w:r>
          </w:p>
        </w:tc>
      </w:tr>
    </w:tbl>
    <w:p w:rsidR="00000000" w:rsidRPr="00555378" w:rsidP="00555378">
      <w:pPr>
        <w:pStyle w:val="NoPaddingFontSize1"/>
      </w:pPr>
    </w:p>
    <w:p w:rsidR="00000000" w:rsidRPr="00555378" w:rsidP="00555378">
      <w:pPr>
        <w:pStyle w:val="AllowPageBreak"/>
      </w:pPr>
    </w:p>
    <w:p w:rsidR="00000000" w:rsidRPr="00555378" w:rsidP="00555378">
      <w:pPr>
        <w:pStyle w:val="Heading1"/>
      </w:pPr>
      <w:bookmarkStart w:id="10" w:name="O_1238984"/>
      <w:bookmarkEnd w:id="10"/>
      <w:r w:rsidRPr="00555378">
        <w:t>Links</w:t>
      </w:r>
    </w:p>
    <w:p w:rsidR="00000000" w:rsidRPr="00555378" w:rsidP="00A71790">
      <w:pPr>
        <w:pStyle w:val="BodyText"/>
      </w:pPr>
      <w:r w:rsidRPr="00555378">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9757D5">
        <w:rPr>
          <w:rStyle w:val="Hyperlink"/>
        </w:rPr>
        <w:t>https://vetnet.gov.au/Pages/TrainingDocs.aspx?q=6bdbab1e-11ed-4bc9-9cba-9e1a55d4e4a9</w:t>
      </w:r>
      <w:r>
        <w:fldChar w:fldCharType="end"/>
      </w:r>
    </w:p>
    <w:p w:rsidR="00000000" w:rsidRPr="00555378" w:rsidP="00555378"/>
    <w:sectPr w:rsidSect="005553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3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378" w:rsidRPr="00A71790" w:rsidP="00A717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3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790" w:rsidP="005553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1790" w:rsidP="0055537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71790" w:rsidP="005553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3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7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5378" w:rsidRPr="00A71790" w:rsidP="00A717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3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790" w:rsidRPr="002D2AF8" w:rsidP="00555378">
    <w:pPr>
      <w:pStyle w:val="Header"/>
      <w:framePr w:wrap="around"/>
    </w:pPr>
    <w:r>
      <w:fldChar w:fldCharType="begin"/>
    </w:r>
    <w:r>
      <w:instrText xml:space="preserve"> TITLE   \* MERGEFORMAT </w:instrText>
    </w:r>
    <w:r>
      <w:fldChar w:fldCharType="separate"/>
    </w:r>
    <w:r>
      <w:t>DEFDPL029 Provide support in criminal law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71790" w:rsidP="005553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3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5378"/>
    <w:pPr>
      <w:spacing w:before="360" w:after="60"/>
      <w:outlineLvl w:val="0"/>
    </w:pPr>
    <w:rPr>
      <w:sz w:val="32"/>
    </w:rPr>
  </w:style>
  <w:style w:type="paragraph" w:styleId="Heading2">
    <w:name w:val="heading 2"/>
    <w:basedOn w:val="HeadingBase"/>
    <w:next w:val="BodyText"/>
    <w:link w:val="Heading2Char"/>
    <w:qFormat/>
    <w:rsid w:val="00555378"/>
    <w:pPr>
      <w:keepLines/>
      <w:spacing w:before="240" w:after="120"/>
      <w:outlineLvl w:val="1"/>
    </w:pPr>
    <w:rPr>
      <w:sz w:val="28"/>
      <w:szCs w:val="40"/>
    </w:rPr>
  </w:style>
  <w:style w:type="paragraph" w:styleId="Heading3">
    <w:name w:val="heading 3"/>
    <w:basedOn w:val="HeadingBase"/>
    <w:next w:val="BodyText"/>
    <w:link w:val="Heading3Char"/>
    <w:qFormat/>
    <w:rsid w:val="00555378"/>
    <w:pPr>
      <w:spacing w:before="180" w:after="120"/>
      <w:outlineLvl w:val="2"/>
    </w:pPr>
    <w:rPr>
      <w:spacing w:val="-10"/>
      <w:kern w:val="32"/>
    </w:rPr>
  </w:style>
  <w:style w:type="paragraph" w:styleId="Heading4">
    <w:name w:val="heading 4"/>
    <w:basedOn w:val="HeadingBase"/>
    <w:next w:val="BodyText"/>
    <w:link w:val="Heading4Char"/>
    <w:qFormat/>
    <w:rsid w:val="00555378"/>
    <w:pPr>
      <w:spacing w:before="160" w:after="120"/>
      <w:outlineLvl w:val="3"/>
    </w:pPr>
    <w:rPr>
      <w:sz w:val="22"/>
    </w:rPr>
  </w:style>
  <w:style w:type="paragraph" w:styleId="Heading5">
    <w:name w:val="heading 5"/>
    <w:basedOn w:val="HeadingBase"/>
    <w:next w:val="Normal"/>
    <w:link w:val="Heading5Char"/>
    <w:qFormat/>
    <w:rsid w:val="00555378"/>
    <w:pPr>
      <w:spacing w:before="80"/>
      <w:outlineLvl w:val="4"/>
    </w:pPr>
    <w:rPr>
      <w:color w:val="918585"/>
      <w:sz w:val="20"/>
    </w:rPr>
  </w:style>
  <w:style w:type="paragraph" w:styleId="Heading6">
    <w:name w:val="heading 6"/>
    <w:basedOn w:val="HeadingBase"/>
    <w:next w:val="Normal"/>
    <w:link w:val="Heading6Char"/>
    <w:qFormat/>
    <w:rsid w:val="00555378"/>
    <w:pPr>
      <w:spacing w:before="60"/>
      <w:outlineLvl w:val="5"/>
    </w:pPr>
    <w:rPr>
      <w:color w:val="918585"/>
      <w:sz w:val="20"/>
    </w:rPr>
  </w:style>
  <w:style w:type="paragraph" w:styleId="Heading7">
    <w:name w:val="heading 7"/>
    <w:basedOn w:val="Normal"/>
    <w:next w:val="Normal"/>
    <w:link w:val="Heading7Char"/>
    <w:qFormat/>
    <w:rsid w:val="00555378"/>
    <w:pPr>
      <w:ind w:left="720"/>
      <w:outlineLvl w:val="6"/>
    </w:pPr>
    <w:rPr>
      <w:i/>
    </w:rPr>
  </w:style>
  <w:style w:type="paragraph" w:styleId="Heading8">
    <w:name w:val="heading 8"/>
    <w:basedOn w:val="Normal"/>
    <w:next w:val="Normal"/>
    <w:link w:val="Heading8Char"/>
    <w:qFormat/>
    <w:rsid w:val="00555378"/>
    <w:pPr>
      <w:ind w:left="720"/>
      <w:outlineLvl w:val="7"/>
    </w:pPr>
    <w:rPr>
      <w:i/>
    </w:rPr>
  </w:style>
  <w:style w:type="paragraph" w:styleId="Heading9">
    <w:name w:val="heading 9"/>
    <w:basedOn w:val="Normal"/>
    <w:next w:val="Normal"/>
    <w:link w:val="Heading9Char"/>
    <w:qFormat/>
    <w:rsid w:val="00555378"/>
    <w:pPr>
      <w:ind w:left="720"/>
      <w:outlineLvl w:val="8"/>
    </w:pPr>
    <w:rPr>
      <w:i/>
    </w:rPr>
  </w:style>
  <w:style w:type="character" w:default="1" w:styleId="DefaultParagraphFont">
    <w:name w:val="Default Paragraph Font"/>
    <w:uiPriority w:val="1"/>
    <w:unhideWhenUsed/>
    <w:rsid w:val="005553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5378"/>
  </w:style>
  <w:style w:type="character" w:customStyle="1" w:styleId="Heading1Char">
    <w:name w:val="Heading 1 Char"/>
    <w:basedOn w:val="DefaultParagraphFont"/>
    <w:link w:val="Heading1"/>
    <w:rsid w:val="00555378"/>
    <w:rPr>
      <w:rFonts w:ascii="Times New Roman" w:eastAsia="Times New Roman" w:hAnsi="Times New Roman" w:cs="Times New Roman"/>
      <w:b/>
      <w:sz w:val="32"/>
      <w:szCs w:val="20"/>
      <w:lang w:eastAsia="en-US"/>
    </w:rPr>
  </w:style>
  <w:style w:type="paragraph" w:styleId="BodyText">
    <w:name w:val="Body Text"/>
    <w:basedOn w:val="Normal"/>
    <w:link w:val="BodyTextChar"/>
    <w:rsid w:val="005553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5378"/>
    <w:rPr>
      <w:rFonts w:ascii="Times New Roman" w:eastAsia="Times New Roman" w:hAnsi="Times New Roman" w:cs="Times New Roman"/>
      <w:sz w:val="24"/>
      <w:lang w:eastAsia="en-US"/>
    </w:rPr>
  </w:style>
  <w:style w:type="character" w:customStyle="1" w:styleId="SpecialBold">
    <w:name w:val="Special Bold"/>
    <w:basedOn w:val="DefaultParagraphFont"/>
    <w:rsid w:val="00555378"/>
    <w:rPr>
      <w:b/>
      <w:spacing w:val="0"/>
    </w:rPr>
  </w:style>
  <w:style w:type="paragraph" w:customStyle="1" w:styleId="SuperHeading">
    <w:name w:val="SuperHeading"/>
    <w:basedOn w:val="Normal"/>
    <w:rsid w:val="00555378"/>
    <w:pPr>
      <w:spacing w:before="240" w:after="120"/>
      <w:outlineLvl w:val="0"/>
    </w:pPr>
    <w:rPr>
      <w:rFonts w:ascii="Times New Roman" w:hAnsi="Times New Roman"/>
      <w:b/>
      <w:sz w:val="32"/>
    </w:rPr>
  </w:style>
  <w:style w:type="paragraph" w:customStyle="1" w:styleId="AllowPageBreak">
    <w:name w:val="AllowPageBreak"/>
    <w:rsid w:val="005553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553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53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53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53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53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53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53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5378"/>
    <w:rPr>
      <w:rFonts w:ascii="Courier New" w:eastAsia="Times New Roman" w:hAnsi="Courier New" w:cs="Times New Roman"/>
      <w:i/>
      <w:szCs w:val="20"/>
      <w:lang w:eastAsia="en-US"/>
    </w:rPr>
  </w:style>
  <w:style w:type="paragraph" w:customStyle="1" w:styleId="HeadingBase">
    <w:name w:val="Heading Base"/>
    <w:rsid w:val="005553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5378"/>
    <w:pPr>
      <w:tabs>
        <w:tab w:val="right" w:leader="dot" w:pos="9072"/>
      </w:tabs>
      <w:ind w:left="567"/>
    </w:pPr>
    <w:rPr>
      <w:szCs w:val="22"/>
    </w:rPr>
  </w:style>
  <w:style w:type="paragraph" w:customStyle="1" w:styleId="TOCBase">
    <w:name w:val="TOC Base"/>
    <w:rsid w:val="005553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5378"/>
    <w:pPr>
      <w:tabs>
        <w:tab w:val="right" w:leader="dot" w:pos="9072"/>
      </w:tabs>
      <w:spacing w:before="40" w:after="40"/>
      <w:ind w:left="284"/>
    </w:pPr>
    <w:rPr>
      <w:rFonts w:ascii="Times New Roman" w:hAnsi="Times New Roman"/>
    </w:rPr>
  </w:style>
  <w:style w:type="paragraph" w:styleId="TOC1">
    <w:name w:val="toc 1"/>
    <w:basedOn w:val="TOCBase"/>
    <w:next w:val="Normal"/>
    <w:rsid w:val="005553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53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5378"/>
    <w:rPr>
      <w:rFonts w:ascii="Times New Roman" w:eastAsia="Times New Roman" w:hAnsi="Times New Roman" w:cs="Times New Roman"/>
      <w:sz w:val="16"/>
      <w:lang w:eastAsia="en-US"/>
    </w:rPr>
  </w:style>
  <w:style w:type="paragraph" w:styleId="Title">
    <w:name w:val="Title"/>
    <w:basedOn w:val="HeadingBase"/>
    <w:link w:val="TitleChar"/>
    <w:qFormat/>
    <w:rsid w:val="00555378"/>
    <w:pPr>
      <w:spacing w:before="5040"/>
      <w:jc w:val="center"/>
    </w:pPr>
    <w:rPr>
      <w:sz w:val="48"/>
      <w:szCs w:val="72"/>
      <w:lang w:val="en-US"/>
    </w:rPr>
  </w:style>
  <w:style w:type="character" w:customStyle="1" w:styleId="TitleChar">
    <w:name w:val="Title Char"/>
    <w:basedOn w:val="DefaultParagraphFont"/>
    <w:link w:val="Title"/>
    <w:rsid w:val="005553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5378"/>
    <w:pPr>
      <w:tabs>
        <w:tab w:val="left" w:pos="3600"/>
        <w:tab w:val="left" w:pos="3958"/>
      </w:tabs>
    </w:pPr>
  </w:style>
  <w:style w:type="paragraph" w:styleId="List">
    <w:name w:val="List"/>
    <w:basedOn w:val="BodyText"/>
    <w:next w:val="BodyText"/>
    <w:rsid w:val="00555378"/>
    <w:pPr>
      <w:tabs>
        <w:tab w:val="left" w:pos="340"/>
      </w:tabs>
      <w:spacing w:before="60" w:after="60"/>
      <w:ind w:left="340" w:hanging="340"/>
    </w:pPr>
  </w:style>
  <w:style w:type="paragraph" w:styleId="ListBullet">
    <w:name w:val="List Bullet"/>
    <w:basedOn w:val="List"/>
    <w:rsid w:val="00555378"/>
    <w:pPr>
      <w:numPr>
        <w:numId w:val="10"/>
      </w:numPr>
      <w:tabs>
        <w:tab w:val="clear" w:pos="340"/>
      </w:tabs>
      <w:spacing w:before="40" w:after="40"/>
    </w:pPr>
  </w:style>
  <w:style w:type="paragraph" w:customStyle="1" w:styleId="Note">
    <w:name w:val="Note"/>
    <w:basedOn w:val="BodyText"/>
    <w:rsid w:val="005553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5378"/>
    <w:pPr>
      <w:framePr w:wrap="auto" w:hAnchor="text" w:y="6049"/>
    </w:pPr>
    <w:rPr>
      <w:color w:val="000000"/>
      <w:sz w:val="40"/>
    </w:rPr>
  </w:style>
  <w:style w:type="paragraph" w:customStyle="1" w:styleId="TOCTitle">
    <w:name w:val="TOCTitle"/>
    <w:basedOn w:val="Heading1"/>
    <w:rsid w:val="00555378"/>
    <w:pPr>
      <w:spacing w:after="240"/>
      <w:jc w:val="center"/>
      <w:outlineLvl w:val="9"/>
    </w:pPr>
    <w:rPr>
      <w:caps/>
    </w:rPr>
  </w:style>
  <w:style w:type="paragraph" w:customStyle="1" w:styleId="Version">
    <w:name w:val="Version"/>
    <w:rsid w:val="005553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5378"/>
    <w:pPr>
      <w:numPr>
        <w:numId w:val="11"/>
      </w:numPr>
      <w:tabs>
        <w:tab w:val="clear" w:pos="680"/>
      </w:tabs>
    </w:pPr>
  </w:style>
  <w:style w:type="paragraph" w:styleId="Index1">
    <w:name w:val="index 1"/>
    <w:basedOn w:val="Normal"/>
    <w:next w:val="Normal"/>
    <w:semiHidden/>
    <w:rsid w:val="00555378"/>
    <w:pPr>
      <w:keepNext w:val="0"/>
      <w:tabs>
        <w:tab w:val="right" w:pos="4176"/>
      </w:tabs>
      <w:ind w:left="198" w:hanging="198"/>
    </w:pPr>
    <w:rPr>
      <w:rFonts w:ascii="Garamond" w:hAnsi="Garamond"/>
    </w:rPr>
  </w:style>
  <w:style w:type="paragraph" w:styleId="IndexHeading">
    <w:name w:val="index heading"/>
    <w:basedOn w:val="Normal"/>
    <w:next w:val="Index1"/>
    <w:semiHidden/>
    <w:rsid w:val="00555378"/>
    <w:pPr>
      <w:spacing w:before="120" w:after="120"/>
    </w:pPr>
    <w:rPr>
      <w:rFonts w:ascii="Arial" w:hAnsi="Arial"/>
      <w:b/>
      <w:color w:val="918585"/>
      <w:sz w:val="24"/>
    </w:rPr>
  </w:style>
  <w:style w:type="paragraph" w:styleId="Header">
    <w:name w:val="header"/>
    <w:basedOn w:val="Normal"/>
    <w:link w:val="HeaderChar"/>
    <w:rsid w:val="005553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5378"/>
    <w:rPr>
      <w:rFonts w:ascii="Times New Roman" w:eastAsia="Times New Roman" w:hAnsi="Times New Roman" w:cs="Times New Roman"/>
      <w:sz w:val="16"/>
      <w:szCs w:val="20"/>
      <w:lang w:val="en-GB" w:eastAsia="en-US"/>
    </w:rPr>
  </w:style>
  <w:style w:type="paragraph" w:customStyle="1" w:styleId="Chapter">
    <w:name w:val="Chapter"/>
    <w:basedOn w:val="Normal"/>
    <w:rsid w:val="00555378"/>
    <w:pPr>
      <w:spacing w:before="240"/>
    </w:pPr>
    <w:rPr>
      <w:rFonts w:ascii="Times New Roman" w:hAnsi="Times New Roman"/>
      <w:smallCaps/>
      <w:spacing w:val="80"/>
      <w:sz w:val="28"/>
    </w:rPr>
  </w:style>
  <w:style w:type="paragraph" w:customStyle="1" w:styleId="InChapter">
    <w:name w:val="InChapter"/>
    <w:basedOn w:val="Heading3"/>
    <w:rsid w:val="00555378"/>
    <w:pPr>
      <w:spacing w:after="240"/>
      <w:outlineLvl w:val="9"/>
    </w:pPr>
    <w:rPr>
      <w:noProof/>
    </w:rPr>
  </w:style>
  <w:style w:type="paragraph" w:styleId="Index2">
    <w:name w:val="index 2"/>
    <w:basedOn w:val="Normal"/>
    <w:next w:val="Normal"/>
    <w:semiHidden/>
    <w:rsid w:val="00555378"/>
    <w:pPr>
      <w:tabs>
        <w:tab w:val="right" w:pos="4176"/>
      </w:tabs>
      <w:ind w:left="568" w:hanging="284"/>
    </w:pPr>
    <w:rPr>
      <w:rFonts w:ascii="Garamond" w:hAnsi="Garamond"/>
    </w:rPr>
  </w:style>
  <w:style w:type="paragraph" w:customStyle="1" w:styleId="Byline">
    <w:name w:val="Byline"/>
    <w:rsid w:val="005553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5378"/>
    <w:pPr>
      <w:tabs>
        <w:tab w:val="clear" w:pos="3600"/>
        <w:tab w:val="clear" w:pos="3958"/>
      </w:tabs>
      <w:jc w:val="right"/>
    </w:pPr>
  </w:style>
  <w:style w:type="character" w:styleId="Emphasis">
    <w:name w:val="Emphasis"/>
    <w:basedOn w:val="DefaultParagraphFont"/>
    <w:qFormat/>
    <w:rsid w:val="00555378"/>
    <w:rPr>
      <w:i/>
    </w:rPr>
  </w:style>
  <w:style w:type="paragraph" w:styleId="Caption">
    <w:name w:val="caption"/>
    <w:basedOn w:val="BodyText"/>
    <w:next w:val="Normal"/>
    <w:qFormat/>
    <w:rsid w:val="00555378"/>
    <w:pPr>
      <w:framePr w:w="2268" w:hSpace="181" w:vSpace="181" w:wrap="around" w:vAnchor="text" w:hAnchor="page" w:x="1135" w:y="285" w:anchorLock="1"/>
    </w:pPr>
    <w:rPr>
      <w:i/>
    </w:rPr>
  </w:style>
  <w:style w:type="paragraph" w:customStyle="1" w:styleId="MiniTOCTitle">
    <w:name w:val="MiniTOCTitle"/>
    <w:basedOn w:val="Heading4"/>
    <w:rsid w:val="00555378"/>
    <w:pPr>
      <w:spacing w:before="240"/>
      <w:outlineLvl w:val="9"/>
    </w:pPr>
    <w:rPr>
      <w:noProof/>
      <w:sz w:val="24"/>
    </w:rPr>
  </w:style>
  <w:style w:type="paragraph" w:customStyle="1" w:styleId="MiniTOCItem">
    <w:name w:val="MiniTOCItem"/>
    <w:basedOn w:val="ListBullet"/>
    <w:rsid w:val="00555378"/>
    <w:pPr>
      <w:numPr>
        <w:numId w:val="0"/>
      </w:numPr>
      <w:tabs>
        <w:tab w:val="right" w:leader="dot" w:pos="6521"/>
      </w:tabs>
      <w:spacing w:before="0" w:after="0"/>
    </w:pPr>
  </w:style>
  <w:style w:type="paragraph" w:customStyle="1" w:styleId="TOFTitle">
    <w:name w:val="TOFTitle"/>
    <w:basedOn w:val="TOCTitle"/>
    <w:rsid w:val="00555378"/>
  </w:style>
  <w:style w:type="paragraph" w:styleId="TableofFigures">
    <w:name w:val="table of figures"/>
    <w:basedOn w:val="Normal"/>
    <w:next w:val="Normal"/>
    <w:semiHidden/>
    <w:rsid w:val="00555378"/>
    <w:pPr>
      <w:tabs>
        <w:tab w:val="right" w:leader="dot" w:pos="9072"/>
      </w:tabs>
      <w:ind w:left="970" w:hanging="403"/>
    </w:pPr>
    <w:rPr>
      <w:rFonts w:ascii="Times New Roman" w:hAnsi="Times New Roman"/>
      <w:b/>
    </w:rPr>
  </w:style>
  <w:style w:type="paragraph" w:styleId="ListNumber">
    <w:name w:val="List Number"/>
    <w:basedOn w:val="List"/>
    <w:rsid w:val="00555378"/>
    <w:pPr>
      <w:numPr>
        <w:numId w:val="13"/>
      </w:numPr>
      <w:tabs>
        <w:tab w:val="clear" w:pos="340"/>
      </w:tabs>
    </w:pPr>
  </w:style>
  <w:style w:type="character" w:customStyle="1" w:styleId="WingdingSymbols">
    <w:name w:val="Wingding Symbols"/>
    <w:rsid w:val="00555378"/>
    <w:rPr>
      <w:rFonts w:ascii="Wingdings" w:hAnsi="Wingdings"/>
    </w:rPr>
  </w:style>
  <w:style w:type="paragraph" w:customStyle="1" w:styleId="TableHeading">
    <w:name w:val="Table Heading"/>
    <w:basedOn w:val="HeadingBase"/>
    <w:rsid w:val="00555378"/>
    <w:pPr>
      <w:keepLines/>
      <w:pBdr>
        <w:bottom w:val="single" w:sz="6" w:space="1" w:color="918585"/>
      </w:pBdr>
      <w:spacing w:before="240"/>
    </w:pPr>
  </w:style>
  <w:style w:type="character" w:customStyle="1" w:styleId="HotSpot">
    <w:name w:val="HotSpot"/>
    <w:rsid w:val="00555378"/>
    <w:rPr>
      <w:color w:val="0033CC"/>
      <w:u w:val="none"/>
    </w:rPr>
  </w:style>
  <w:style w:type="paragraph" w:customStyle="1" w:styleId="BodyTextRight">
    <w:name w:val="Body Text Right"/>
    <w:basedOn w:val="BodyText"/>
    <w:rsid w:val="00555378"/>
    <w:pPr>
      <w:spacing w:before="0" w:after="0"/>
      <w:jc w:val="right"/>
    </w:pPr>
  </w:style>
  <w:style w:type="paragraph" w:styleId="Index3">
    <w:name w:val="index 3"/>
    <w:basedOn w:val="ListNumber2"/>
    <w:next w:val="Normal"/>
    <w:semiHidden/>
    <w:rsid w:val="00555378"/>
    <w:pPr>
      <w:numPr>
        <w:numId w:val="0"/>
      </w:numPr>
      <w:tabs>
        <w:tab w:val="right" w:leader="dot" w:pos="4176"/>
      </w:tabs>
    </w:pPr>
  </w:style>
  <w:style w:type="paragraph" w:styleId="ListNumber2">
    <w:name w:val="List Number 2"/>
    <w:basedOn w:val="List2"/>
    <w:rsid w:val="00555378"/>
    <w:pPr>
      <w:numPr>
        <w:numId w:val="8"/>
      </w:numPr>
      <w:tabs>
        <w:tab w:val="clear" w:pos="1060"/>
      </w:tabs>
    </w:pPr>
  </w:style>
  <w:style w:type="paragraph" w:customStyle="1" w:styleId="MarginNote">
    <w:name w:val="Margin Note"/>
    <w:basedOn w:val="BodyText"/>
    <w:rsid w:val="005553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53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53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5378"/>
    <w:rPr>
      <w:sz w:val="32"/>
    </w:rPr>
  </w:style>
  <w:style w:type="paragraph" w:customStyle="1" w:styleId="HeadingProcedure">
    <w:name w:val="Heading Procedure"/>
    <w:basedOn w:val="HeadingBase"/>
    <w:next w:val="Normal"/>
    <w:rsid w:val="00555378"/>
    <w:pPr>
      <w:tabs>
        <w:tab w:val="left" w:pos="0"/>
      </w:tabs>
      <w:spacing w:before="120" w:after="60"/>
    </w:pPr>
    <w:rPr>
      <w:i/>
      <w:color w:val="918585"/>
      <w:sz w:val="22"/>
    </w:rPr>
  </w:style>
  <w:style w:type="paragraph" w:customStyle="1" w:styleId="TableBodyText">
    <w:name w:val="Table Body Text"/>
    <w:basedOn w:val="BodyText"/>
    <w:rsid w:val="00555378"/>
    <w:pPr>
      <w:spacing w:before="60" w:after="60"/>
    </w:pPr>
  </w:style>
  <w:style w:type="paragraph" w:styleId="ListContinue">
    <w:name w:val="List Continue"/>
    <w:basedOn w:val="List"/>
    <w:rsid w:val="00555378"/>
    <w:pPr>
      <w:ind w:firstLine="0"/>
    </w:pPr>
  </w:style>
  <w:style w:type="paragraph" w:customStyle="1" w:styleId="ListNote">
    <w:name w:val="List Note"/>
    <w:basedOn w:val="List"/>
    <w:rsid w:val="00555378"/>
    <w:pPr>
      <w:pBdr>
        <w:top w:val="single" w:sz="6" w:space="2" w:color="918585"/>
        <w:bottom w:val="single" w:sz="6" w:space="2" w:color="918585"/>
      </w:pBdr>
      <w:tabs>
        <w:tab w:val="left" w:pos="1021"/>
      </w:tabs>
      <w:ind w:firstLine="0"/>
    </w:pPr>
  </w:style>
  <w:style w:type="paragraph" w:customStyle="1" w:styleId="Warning">
    <w:name w:val="Warning"/>
    <w:basedOn w:val="BodyText"/>
    <w:rsid w:val="00555378"/>
    <w:pPr>
      <w:shd w:val="clear" w:color="auto" w:fill="D9D9D9"/>
      <w:tabs>
        <w:tab w:val="left" w:pos="992"/>
      </w:tabs>
      <w:ind w:left="119" w:right="119"/>
    </w:pPr>
    <w:rPr>
      <w:sz w:val="20"/>
    </w:rPr>
  </w:style>
  <w:style w:type="paragraph" w:customStyle="1" w:styleId="MarginIcons">
    <w:name w:val="Margin Icons"/>
    <w:basedOn w:val="BodyText"/>
    <w:rsid w:val="005553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5378"/>
    <w:rPr>
      <w:rFonts w:ascii="Courier New" w:hAnsi="Courier New"/>
    </w:rPr>
  </w:style>
  <w:style w:type="paragraph" w:customStyle="1" w:styleId="NoteBullet">
    <w:name w:val="Note Bullet"/>
    <w:basedOn w:val="Note"/>
    <w:rsid w:val="00555378"/>
    <w:pPr>
      <w:tabs>
        <w:tab w:val="clear" w:pos="680"/>
      </w:tabs>
      <w:spacing w:before="60" w:after="60"/>
    </w:pPr>
  </w:style>
  <w:style w:type="paragraph" w:customStyle="1" w:styleId="SubHeading2">
    <w:name w:val="SubHeading2"/>
    <w:basedOn w:val="HeadingBase"/>
    <w:rsid w:val="00555378"/>
    <w:pPr>
      <w:spacing w:before="240" w:after="60"/>
    </w:pPr>
    <w:rPr>
      <w:sz w:val="20"/>
    </w:rPr>
  </w:style>
  <w:style w:type="paragraph" w:customStyle="1" w:styleId="SubHeading1">
    <w:name w:val="SubHeading1"/>
    <w:basedOn w:val="HeadingBase"/>
    <w:rsid w:val="00555378"/>
    <w:pPr>
      <w:spacing w:before="240" w:after="60"/>
    </w:pPr>
    <w:rPr>
      <w:color w:val="918585"/>
      <w:sz w:val="22"/>
    </w:rPr>
  </w:style>
  <w:style w:type="paragraph" w:customStyle="1" w:styleId="SideHeading">
    <w:name w:val="Side Heading"/>
    <w:basedOn w:val="HeadingBase"/>
    <w:rsid w:val="005553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5378"/>
    <w:pPr>
      <w:numPr>
        <w:numId w:val="9"/>
      </w:numPr>
    </w:pPr>
  </w:style>
  <w:style w:type="paragraph" w:styleId="PlainText">
    <w:name w:val="Plain Text"/>
    <w:basedOn w:val="Normal"/>
    <w:link w:val="PlainTextChar"/>
    <w:rsid w:val="00555378"/>
    <w:rPr>
      <w:sz w:val="20"/>
    </w:rPr>
  </w:style>
  <w:style w:type="character" w:customStyle="1" w:styleId="PlainTextChar">
    <w:name w:val="Plain Text Char"/>
    <w:basedOn w:val="DefaultParagraphFont"/>
    <w:link w:val="PlainText"/>
    <w:rsid w:val="00555378"/>
    <w:rPr>
      <w:rFonts w:ascii="Courier New" w:eastAsia="Times New Roman" w:hAnsi="Courier New" w:cs="Times New Roman"/>
      <w:sz w:val="20"/>
      <w:szCs w:val="20"/>
      <w:lang w:eastAsia="en-US"/>
    </w:rPr>
  </w:style>
  <w:style w:type="character" w:customStyle="1" w:styleId="MenuOption">
    <w:name w:val="Menu Option"/>
    <w:basedOn w:val="DefaultParagraphFont"/>
    <w:rsid w:val="00555378"/>
    <w:rPr>
      <w:b/>
      <w:smallCaps/>
    </w:rPr>
  </w:style>
  <w:style w:type="paragraph" w:customStyle="1" w:styleId="TableListNumber">
    <w:name w:val="Table List Number"/>
    <w:basedOn w:val="ListNumber"/>
    <w:rsid w:val="00555378"/>
    <w:pPr>
      <w:numPr>
        <w:numId w:val="0"/>
      </w:numPr>
    </w:pPr>
  </w:style>
  <w:style w:type="paragraph" w:styleId="TOC4">
    <w:name w:val="toc 4"/>
    <w:basedOn w:val="TOCBase"/>
    <w:next w:val="Normal"/>
    <w:semiHidden/>
    <w:rsid w:val="00555378"/>
    <w:pPr>
      <w:tabs>
        <w:tab w:val="right" w:leader="dot" w:pos="9071"/>
      </w:tabs>
      <w:ind w:left="1701"/>
    </w:pPr>
  </w:style>
  <w:style w:type="paragraph" w:customStyle="1" w:styleId="ListAlpha">
    <w:name w:val="List Alpha"/>
    <w:basedOn w:val="List"/>
    <w:rsid w:val="00555378"/>
    <w:pPr>
      <w:numPr>
        <w:numId w:val="7"/>
      </w:numPr>
    </w:pPr>
  </w:style>
  <w:style w:type="paragraph" w:customStyle="1" w:styleId="ListAlpha2">
    <w:name w:val="List Alpha 2"/>
    <w:basedOn w:val="List2"/>
    <w:rsid w:val="00555378"/>
    <w:pPr>
      <w:numPr>
        <w:numId w:val="6"/>
      </w:numPr>
    </w:pPr>
  </w:style>
  <w:style w:type="paragraph" w:styleId="List2">
    <w:name w:val="List 2"/>
    <w:basedOn w:val="BodyText"/>
    <w:rsid w:val="00555378"/>
    <w:pPr>
      <w:tabs>
        <w:tab w:val="left" w:pos="680"/>
      </w:tabs>
      <w:spacing w:before="60" w:after="60"/>
      <w:ind w:left="680" w:hanging="340"/>
    </w:pPr>
  </w:style>
  <w:style w:type="paragraph" w:styleId="List3">
    <w:name w:val="List 3"/>
    <w:basedOn w:val="BodyText"/>
    <w:rsid w:val="00555378"/>
    <w:pPr>
      <w:tabs>
        <w:tab w:val="left" w:pos="1021"/>
      </w:tabs>
      <w:spacing w:before="60" w:after="60"/>
      <w:ind w:left="1020" w:hanging="340"/>
    </w:pPr>
  </w:style>
  <w:style w:type="paragraph" w:styleId="List4">
    <w:name w:val="List 4"/>
    <w:basedOn w:val="BodyText"/>
    <w:rsid w:val="00555378"/>
    <w:pPr>
      <w:tabs>
        <w:tab w:val="left" w:pos="1361"/>
      </w:tabs>
      <w:spacing w:before="60" w:after="60"/>
      <w:ind w:left="1361" w:hanging="340"/>
    </w:pPr>
  </w:style>
  <w:style w:type="paragraph" w:styleId="List5">
    <w:name w:val="List 5"/>
    <w:basedOn w:val="BodyText"/>
    <w:rsid w:val="00555378"/>
    <w:pPr>
      <w:tabs>
        <w:tab w:val="left" w:pos="1701"/>
      </w:tabs>
      <w:spacing w:before="60" w:after="60"/>
      <w:ind w:left="1701" w:hanging="340"/>
    </w:pPr>
  </w:style>
  <w:style w:type="paragraph" w:styleId="ListBullet3">
    <w:name w:val="List Bullet 3"/>
    <w:basedOn w:val="List3"/>
    <w:rsid w:val="00555378"/>
    <w:pPr>
      <w:numPr>
        <w:numId w:val="12"/>
      </w:numPr>
      <w:tabs>
        <w:tab w:val="clear" w:pos="1021"/>
      </w:tabs>
      <w:ind w:left="1037" w:hanging="357"/>
    </w:pPr>
  </w:style>
  <w:style w:type="paragraph" w:styleId="ListBullet4">
    <w:name w:val="List Bullet 4"/>
    <w:basedOn w:val="List4"/>
    <w:rsid w:val="00555378"/>
    <w:pPr>
      <w:numPr>
        <w:numId w:val="1"/>
      </w:numPr>
      <w:tabs>
        <w:tab w:val="clear" w:pos="1361"/>
      </w:tabs>
    </w:pPr>
  </w:style>
  <w:style w:type="paragraph" w:styleId="ListBullet5">
    <w:name w:val="List Bullet 5"/>
    <w:basedOn w:val="List5"/>
    <w:rsid w:val="00555378"/>
    <w:pPr>
      <w:numPr>
        <w:numId w:val="2"/>
      </w:numPr>
    </w:pPr>
  </w:style>
  <w:style w:type="paragraph" w:styleId="ListContinue2">
    <w:name w:val="List Continue 2"/>
    <w:basedOn w:val="List2"/>
    <w:rsid w:val="00555378"/>
    <w:pPr>
      <w:ind w:firstLine="0"/>
    </w:pPr>
  </w:style>
  <w:style w:type="paragraph" w:styleId="ListContinue3">
    <w:name w:val="List Continue 3"/>
    <w:basedOn w:val="List3"/>
    <w:rsid w:val="00555378"/>
    <w:pPr>
      <w:ind w:left="1021" w:firstLine="0"/>
    </w:pPr>
  </w:style>
  <w:style w:type="paragraph" w:styleId="ListContinue4">
    <w:name w:val="List Continue 4"/>
    <w:basedOn w:val="List4"/>
    <w:rsid w:val="00555378"/>
    <w:pPr>
      <w:ind w:firstLine="0"/>
    </w:pPr>
  </w:style>
  <w:style w:type="paragraph" w:styleId="ListContinue5">
    <w:name w:val="List Continue 5"/>
    <w:basedOn w:val="List5"/>
    <w:rsid w:val="00555378"/>
    <w:pPr>
      <w:ind w:firstLine="0"/>
    </w:pPr>
  </w:style>
  <w:style w:type="paragraph" w:styleId="ListNumber3">
    <w:name w:val="List Number 3"/>
    <w:basedOn w:val="List3"/>
    <w:rsid w:val="00555378"/>
    <w:pPr>
      <w:numPr>
        <w:numId w:val="3"/>
      </w:numPr>
    </w:pPr>
  </w:style>
  <w:style w:type="paragraph" w:styleId="ListNumber4">
    <w:name w:val="List Number 4"/>
    <w:basedOn w:val="List4"/>
    <w:rsid w:val="00555378"/>
    <w:pPr>
      <w:numPr>
        <w:numId w:val="4"/>
      </w:numPr>
    </w:pPr>
  </w:style>
  <w:style w:type="paragraph" w:styleId="ListNumber5">
    <w:name w:val="List Number 5"/>
    <w:basedOn w:val="List5"/>
    <w:rsid w:val="00555378"/>
    <w:pPr>
      <w:numPr>
        <w:numId w:val="5"/>
      </w:numPr>
    </w:pPr>
  </w:style>
  <w:style w:type="paragraph" w:styleId="BlockText">
    <w:name w:val="Block Text"/>
    <w:basedOn w:val="Normal"/>
    <w:rsid w:val="00555378"/>
    <w:pPr>
      <w:spacing w:after="120"/>
      <w:ind w:left="1440" w:right="1440"/>
    </w:pPr>
  </w:style>
  <w:style w:type="character" w:customStyle="1" w:styleId="Subscript">
    <w:name w:val="Subscript"/>
    <w:basedOn w:val="DefaultParagraphFont"/>
    <w:rsid w:val="00555378"/>
    <w:rPr>
      <w:sz w:val="16"/>
      <w:vertAlign w:val="subscript"/>
    </w:rPr>
  </w:style>
  <w:style w:type="character" w:customStyle="1" w:styleId="Superscript">
    <w:name w:val="Superscript"/>
    <w:basedOn w:val="DefaultParagraphFont"/>
    <w:rsid w:val="00555378"/>
    <w:rPr>
      <w:sz w:val="16"/>
      <w:vertAlign w:val="superscript"/>
    </w:rPr>
  </w:style>
  <w:style w:type="character" w:customStyle="1" w:styleId="Symbols">
    <w:name w:val="Symbols"/>
    <w:basedOn w:val="DefaultParagraphFont"/>
    <w:rsid w:val="00555378"/>
    <w:rPr>
      <w:rFonts w:ascii="Symbol" w:hAnsi="Symbol"/>
    </w:rPr>
  </w:style>
  <w:style w:type="character" w:customStyle="1" w:styleId="MenuOptions">
    <w:name w:val="Menu Options"/>
    <w:basedOn w:val="DefaultParagraphFont"/>
    <w:rsid w:val="00555378"/>
    <w:rPr>
      <w:rFonts w:ascii="Arial Narrow" w:hAnsi="Arial Narrow"/>
      <w:smallCaps/>
    </w:rPr>
  </w:style>
  <w:style w:type="character" w:customStyle="1" w:styleId="Buttons">
    <w:name w:val="Buttons"/>
    <w:basedOn w:val="DefaultParagraphFont"/>
    <w:rsid w:val="00555378"/>
    <w:rPr>
      <w:b/>
    </w:rPr>
  </w:style>
  <w:style w:type="character" w:customStyle="1" w:styleId="Underlined">
    <w:name w:val="Underlined"/>
    <w:basedOn w:val="DefaultParagraphFont"/>
    <w:rsid w:val="00555378"/>
    <w:rPr>
      <w:u w:val="single"/>
    </w:rPr>
  </w:style>
  <w:style w:type="paragraph" w:customStyle="1" w:styleId="TableBodyTextRight">
    <w:name w:val="Table Body Text Right"/>
    <w:basedOn w:val="TableBodyText"/>
    <w:rsid w:val="00555378"/>
    <w:pPr>
      <w:widowControl w:val="0"/>
      <w:autoSpaceDE w:val="0"/>
      <w:autoSpaceDN w:val="0"/>
      <w:adjustRightInd w:val="0"/>
      <w:jc w:val="right"/>
    </w:pPr>
    <w:rPr>
      <w:rFonts w:cs="Arial"/>
      <w:szCs w:val="18"/>
    </w:rPr>
  </w:style>
  <w:style w:type="paragraph" w:customStyle="1" w:styleId="CopyrightText">
    <w:name w:val="Copyright Text"/>
    <w:basedOn w:val="BodyText"/>
    <w:rsid w:val="00555378"/>
    <w:rPr>
      <w:sz w:val="18"/>
    </w:rPr>
  </w:style>
  <w:style w:type="paragraph" w:customStyle="1" w:styleId="BodySmallRight">
    <w:name w:val="Body Small Right"/>
    <w:basedOn w:val="BodyTextRight"/>
    <w:rsid w:val="00555378"/>
    <w:rPr>
      <w:sz w:val="18"/>
      <w:szCs w:val="18"/>
    </w:rPr>
  </w:style>
  <w:style w:type="paragraph" w:customStyle="1" w:styleId="MarginEdition">
    <w:name w:val="Margin Edition"/>
    <w:basedOn w:val="MarginNote"/>
    <w:rsid w:val="00555378"/>
    <w:pPr>
      <w:spacing w:before="0" w:after="0"/>
    </w:pPr>
    <w:rPr>
      <w:rFonts w:ascii="Times New Roman" w:hAnsi="Times New Roman"/>
      <w:color w:val="999999"/>
    </w:rPr>
  </w:style>
  <w:style w:type="paragraph" w:customStyle="1" w:styleId="Spacer">
    <w:name w:val="Spacer"/>
    <w:basedOn w:val="Normal"/>
    <w:rsid w:val="00555378"/>
    <w:rPr>
      <w:sz w:val="2"/>
      <w:szCs w:val="2"/>
    </w:rPr>
  </w:style>
  <w:style w:type="character" w:customStyle="1" w:styleId="Small">
    <w:name w:val="Small"/>
    <w:basedOn w:val="DefaultParagraphFont"/>
    <w:rsid w:val="00555378"/>
    <w:rPr>
      <w:sz w:val="16"/>
    </w:rPr>
  </w:style>
  <w:style w:type="paragraph" w:customStyle="1" w:styleId="WideTable">
    <w:name w:val="Wide Table"/>
    <w:basedOn w:val="Normal"/>
    <w:rsid w:val="00555378"/>
    <w:pPr>
      <w:ind w:left="-1418"/>
    </w:pPr>
    <w:rPr>
      <w:sz w:val="2"/>
      <w:szCs w:val="2"/>
    </w:rPr>
  </w:style>
  <w:style w:type="character" w:styleId="PageNumber">
    <w:name w:val="page number"/>
    <w:basedOn w:val="DefaultParagraphFont"/>
    <w:rsid w:val="00555378"/>
  </w:style>
  <w:style w:type="paragraph" w:styleId="Quote">
    <w:name w:val="Quote"/>
    <w:basedOn w:val="Heading1"/>
    <w:link w:val="QuoteChar"/>
    <w:qFormat/>
    <w:rsid w:val="00555378"/>
    <w:rPr>
      <w:b w:val="0"/>
      <w:sz w:val="72"/>
      <w:szCs w:val="72"/>
      <w:lang w:val="en-NZ"/>
    </w:rPr>
  </w:style>
  <w:style w:type="character" w:customStyle="1" w:styleId="QuoteChar">
    <w:name w:val="Quote Char"/>
    <w:basedOn w:val="DefaultParagraphFont"/>
    <w:link w:val="Quote"/>
    <w:rsid w:val="005553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5378"/>
    <w:pPr>
      <w:pageBreakBefore/>
    </w:pPr>
  </w:style>
  <w:style w:type="paragraph" w:customStyle="1" w:styleId="Border">
    <w:name w:val="Border"/>
    <w:basedOn w:val="Normal"/>
    <w:qFormat/>
    <w:rsid w:val="005553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5378"/>
    <w:rPr>
      <w:b/>
      <w:bCs/>
      <w:i/>
      <w:iCs/>
      <w:color w:val="auto"/>
    </w:rPr>
  </w:style>
  <w:style w:type="paragraph" w:styleId="IntenseQuote">
    <w:name w:val="Intense Quote"/>
    <w:basedOn w:val="Normal"/>
    <w:next w:val="Normal"/>
    <w:link w:val="IntenseQuoteChar"/>
    <w:uiPriority w:val="30"/>
    <w:qFormat/>
    <w:rsid w:val="005553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53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5378"/>
    <w:rPr>
      <w:smallCaps/>
      <w:color w:val="auto"/>
      <w:u w:val="single"/>
    </w:rPr>
  </w:style>
  <w:style w:type="character" w:styleId="IntenseReference">
    <w:name w:val="Intense Reference"/>
    <w:basedOn w:val="DefaultParagraphFont"/>
    <w:uiPriority w:val="32"/>
    <w:qFormat/>
    <w:rsid w:val="00555378"/>
    <w:rPr>
      <w:b/>
      <w:bCs/>
      <w:smallCaps/>
      <w:color w:val="auto"/>
      <w:spacing w:val="5"/>
      <w:u w:val="single"/>
    </w:rPr>
  </w:style>
  <w:style w:type="paragraph" w:customStyle="1" w:styleId="2ColumnHeading">
    <w:name w:val="2Column Heading"/>
    <w:basedOn w:val="BodyText"/>
    <w:qFormat/>
    <w:rsid w:val="00555378"/>
    <w:pPr>
      <w:spacing w:after="60"/>
      <w:ind w:left="-2268"/>
    </w:pPr>
    <w:rPr>
      <w:b/>
    </w:rPr>
  </w:style>
  <w:style w:type="paragraph" w:customStyle="1" w:styleId="Heading1TOC">
    <w:name w:val="Heading1 TOC"/>
    <w:basedOn w:val="Normal"/>
    <w:qFormat/>
    <w:rsid w:val="00555378"/>
    <w:pPr>
      <w:spacing w:before="240" w:after="120"/>
    </w:pPr>
    <w:rPr>
      <w:rFonts w:ascii="Times New Roman" w:hAnsi="Times New Roman"/>
      <w:b/>
      <w:sz w:val="32"/>
    </w:rPr>
  </w:style>
  <w:style w:type="paragraph" w:customStyle="1" w:styleId="Heading2TOC">
    <w:name w:val="Heading2 TOC"/>
    <w:basedOn w:val="Normal"/>
    <w:qFormat/>
    <w:rsid w:val="00555378"/>
    <w:pPr>
      <w:spacing w:before="240" w:after="60"/>
    </w:pPr>
    <w:rPr>
      <w:rFonts w:ascii="Times New Roman" w:hAnsi="Times New Roman"/>
      <w:b/>
      <w:sz w:val="28"/>
    </w:rPr>
  </w:style>
  <w:style w:type="character" w:customStyle="1" w:styleId="Underline">
    <w:name w:val="Underline"/>
    <w:basedOn w:val="DefaultParagraphFont"/>
    <w:qFormat/>
    <w:rsid w:val="00555378"/>
    <w:rPr>
      <w:u w:val="single"/>
    </w:rPr>
  </w:style>
  <w:style w:type="character" w:customStyle="1" w:styleId="BoldandItalics">
    <w:name w:val="Bold and Italics"/>
    <w:qFormat/>
    <w:rsid w:val="00555378"/>
    <w:rPr>
      <w:b/>
      <w:i/>
      <w:u w:val="none"/>
    </w:rPr>
  </w:style>
  <w:style w:type="paragraph" w:styleId="BalloonText">
    <w:name w:val="Balloon Text"/>
    <w:basedOn w:val="Normal"/>
    <w:link w:val="BalloonTextChar"/>
    <w:rsid w:val="00555378"/>
    <w:rPr>
      <w:rFonts w:ascii="Tahoma" w:hAnsi="Tahoma" w:cs="Tahoma"/>
      <w:sz w:val="16"/>
      <w:szCs w:val="16"/>
    </w:rPr>
  </w:style>
  <w:style w:type="character" w:customStyle="1" w:styleId="BalloonTextChar">
    <w:name w:val="Balloon Text Char"/>
    <w:basedOn w:val="DefaultParagraphFont"/>
    <w:link w:val="BalloonText"/>
    <w:rsid w:val="005553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53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53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5378"/>
    <w:rPr>
      <w:b/>
      <w:color w:val="660033"/>
      <w:spacing w:val="0"/>
    </w:rPr>
  </w:style>
  <w:style w:type="paragraph" w:customStyle="1" w:styleId="Nameditemlist">
    <w:name w:val="Named item list"/>
    <w:basedOn w:val="BodyText"/>
    <w:qFormat/>
    <w:rsid w:val="00555378"/>
    <w:pPr>
      <w:tabs>
        <w:tab w:val="left" w:pos="2835"/>
      </w:tabs>
      <w:ind w:left="2835" w:hanging="2835"/>
    </w:pPr>
  </w:style>
  <w:style w:type="paragraph" w:customStyle="1" w:styleId="BodyTextnopadding">
    <w:name w:val="Body Text no padding"/>
    <w:basedOn w:val="BodyText"/>
    <w:qFormat/>
    <w:rsid w:val="00555378"/>
    <w:pPr>
      <w:spacing w:before="0" w:after="0"/>
    </w:pPr>
  </w:style>
  <w:style w:type="paragraph" w:customStyle="1" w:styleId="BodyTextBold">
    <w:name w:val="Body Text Bold"/>
    <w:basedOn w:val="BodyText"/>
    <w:qFormat/>
    <w:rsid w:val="00555378"/>
    <w:rPr>
      <w:b/>
    </w:rPr>
  </w:style>
  <w:style w:type="character" w:styleId="Hyperlink">
    <w:name w:val="Hyperlink"/>
    <w:basedOn w:val="DefaultParagraphFont"/>
    <w:uiPriority w:val="99"/>
    <w:unhideWhenUsed/>
    <w:rsid w:val="00A717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666</Words>
  <Characters>4163</Characters>
  <Application>Microsoft Office Word</Application>
  <DocSecurity>0</DocSecurity>
  <Lines>189</Lines>
  <Paragraphs>91</Paragraphs>
  <ScaleCrop>false</ScaleCrop>
  <Company>Author-it Software Corporation Ltd.</Company>
  <LinksUpToDate>false</LinksUpToDate>
  <CharactersWithSpaces>4738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DEFDPL029 Provide support in criminal law matters</dc:title>
  <dc:subject>Approved</dc:subject>
  <dc:creator>Public Skills Australia</dc:creator>
  <cp:keywords>Release: 1</cp:keywords>
  <dc:description>Review Date: 12 April 2008</dc:description>
  <cp:lastModifiedBy>HSD_TPCMSd.prod</cp:lastModifiedBy>
  <cp:revision>3</cp:revision>
  <dcterms:created xsi:type="dcterms:W3CDTF">2024-11-07T12:00:00Z</dcterms:created>
  <dcterms:modified xsi:type="dcterms:W3CDTF">2024-11-07T12:00:00Z</dcterms:modified>
</cp:coreProperties>
</file>