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76A" w:rsidP="00D137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DEFDPL027 Provide high-level support on service discipline matters</w:t>
      </w:r>
      <w:r>
        <w:fldChar w:fldCharType="end"/>
      </w:r>
    </w:p>
    <w:p w:rsidR="00D1376A" w:rsidP="00D1376A">
      <w:pPr>
        <w:pStyle w:val="Version"/>
        <w:sectPr w:rsidSect="00FC4D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D3C" w:rsidP="00FC4D3C">
      <w:pPr>
        <w:pStyle w:val="SuperHeading"/>
      </w:pPr>
      <w:r w:rsidRPr="00FC4D3C">
        <w:t>DEFDPL027 Provide high-level support on service discipline matters</w:t>
      </w:r>
    </w:p>
    <w:p w:rsidR="00000000" w:rsidRPr="00FC4D3C" w:rsidP="00FC4D3C">
      <w:pPr>
        <w:pStyle w:val="Heading1"/>
      </w:pPr>
      <w:bookmarkStart w:id="1" w:name="O_1238931"/>
      <w:bookmarkEnd w:id="1"/>
      <w:r w:rsidRPr="00FC4D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t>Release 1. This is the first release of this unit of competency in the DEF Defence Training Package.</w:t>
            </w:r>
          </w:p>
        </w:tc>
      </w:tr>
    </w:tbl>
    <w:p w:rsidR="00000000" w:rsidRPr="00FC4D3C" w:rsidP="00FC4D3C">
      <w:pPr>
        <w:pStyle w:val="NoPaddingFontSize1"/>
      </w:pPr>
    </w:p>
    <w:p w:rsidR="00000000" w:rsidRPr="00FC4D3C" w:rsidP="00FC4D3C">
      <w:pPr>
        <w:pStyle w:val="AllowPageBreak"/>
      </w:pPr>
    </w:p>
    <w:p w:rsidR="00000000" w:rsidRPr="00FC4D3C" w:rsidP="00FC4D3C">
      <w:pPr>
        <w:pStyle w:val="Heading1"/>
      </w:pPr>
      <w:bookmarkStart w:id="2" w:name="O_1238932"/>
      <w:bookmarkEnd w:id="2"/>
      <w:r w:rsidRPr="00FC4D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t>This unit describes the skills and knowledge required to provide high-level support on service discipline matters within a Defence legal environment.</w:t>
            </w:r>
          </w:p>
          <w:p w:rsidR="00000000" w:rsidRPr="00FC4D3C" w:rsidP="00FC4D3C">
            <w:pPr>
              <w:pStyle w:val="BodyText"/>
            </w:pPr>
            <w:r w:rsidRPr="00FC4D3C">
              <w:t>It includes planning and preparing to provide high-level support, clarifying complex legal issues and perf</w:t>
            </w:r>
            <w:r w:rsidRPr="00FC4D3C">
              <w:t>orming legal research. It also includes preparing complex documents and finalising legal matters.</w:t>
            </w:r>
          </w:p>
          <w:p w:rsidR="00000000" w:rsidRPr="00FC4D3C" w:rsidP="00FC4D3C">
            <w:pPr>
              <w:pStyle w:val="BodyText"/>
            </w:pPr>
            <w:r w:rsidRPr="00FC4D3C">
              <w:t>This unit applies to Defence personnel who are required to provide more complex paralegal support services.</w:t>
            </w:r>
          </w:p>
          <w:p w:rsidR="00000000" w:rsidRPr="00FC4D3C" w:rsidP="00FC4D3C">
            <w:pPr>
              <w:pStyle w:val="BodyText"/>
            </w:pPr>
            <w:r w:rsidRPr="00FC4D3C">
              <w:t>The skills and knowledge described in this unit mu</w:t>
            </w:r>
            <w:r w:rsidRPr="00FC4D3C">
              <w:t>st be applied within the legislative, regulatory and policy environment in which they are carried out. Organisational policies and procedures must be consulted and adhered to.</w:t>
            </w:r>
          </w:p>
          <w:p w:rsidR="00000000" w:rsidRPr="00FC4D3C" w:rsidP="00FC4D3C">
            <w:pPr>
              <w:pStyle w:val="BodyText"/>
            </w:pPr>
            <w:r w:rsidRPr="00FC4D3C">
              <w:t>Persons undertaking this unit work mostly independently while part of a team, an</w:t>
            </w:r>
            <w:r w:rsidRPr="00FC4D3C">
              <w:t>d perform routine and complex tasks. They work with limited supervision, with identified approval authorities. They apply solutions to a variety of predictable and complex problems in familiar and unfamiliar contexts.</w:t>
            </w:r>
          </w:p>
          <w:p w:rsidR="00000000" w:rsidRPr="00FC4D3C" w:rsidP="00FC4D3C">
            <w:pPr>
              <w:pStyle w:val="BodyText"/>
            </w:pPr>
            <w:r w:rsidRPr="00FC4D3C">
              <w:t>No licensing, legislative or certifica</w:t>
            </w:r>
            <w:r w:rsidRPr="00FC4D3C">
              <w:t>tion requirements apply to this unit at the time of publication.</w:t>
            </w:r>
          </w:p>
        </w:tc>
      </w:tr>
    </w:tbl>
    <w:p w:rsidR="00000000" w:rsidRPr="00FC4D3C" w:rsidP="00FC4D3C">
      <w:pPr>
        <w:pStyle w:val="NoPaddingFontSize1"/>
      </w:pPr>
    </w:p>
    <w:p w:rsidR="00000000" w:rsidRPr="00FC4D3C" w:rsidP="00FC4D3C">
      <w:pPr>
        <w:pStyle w:val="AllowPageBreak"/>
      </w:pPr>
    </w:p>
    <w:p w:rsidR="00000000" w:rsidRPr="00FC4D3C" w:rsidP="00FC4D3C">
      <w:pPr>
        <w:pStyle w:val="Heading1"/>
      </w:pPr>
      <w:bookmarkStart w:id="3" w:name="O_1238933"/>
      <w:bookmarkEnd w:id="3"/>
      <w:r w:rsidRPr="00FC4D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t>Not applicable.</w:t>
            </w:r>
          </w:p>
        </w:tc>
      </w:tr>
    </w:tbl>
    <w:p w:rsidR="00000000" w:rsidRPr="00FC4D3C" w:rsidP="00FC4D3C">
      <w:pPr>
        <w:pStyle w:val="NoPaddingFontSize1"/>
      </w:pPr>
    </w:p>
    <w:p w:rsidR="00000000" w:rsidRPr="00FC4D3C" w:rsidP="00FC4D3C">
      <w:pPr>
        <w:pStyle w:val="AllowPageBreak"/>
      </w:pPr>
    </w:p>
    <w:p w:rsidR="00000000" w:rsidRPr="00FC4D3C" w:rsidP="00FC4D3C">
      <w:pPr>
        <w:pStyle w:val="Heading1"/>
      </w:pPr>
      <w:bookmarkStart w:id="4" w:name="O_1238934"/>
      <w:bookmarkEnd w:id="4"/>
      <w:r w:rsidRPr="00FC4D3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t>Defence Paralegal Operations.</w:t>
            </w:r>
          </w:p>
        </w:tc>
      </w:tr>
    </w:tbl>
    <w:p w:rsidR="00000000" w:rsidRPr="00FC4D3C" w:rsidP="00FC4D3C">
      <w:pPr>
        <w:pStyle w:val="NoPaddingFontSize1"/>
      </w:pPr>
    </w:p>
    <w:p w:rsidR="00000000" w:rsidRPr="00FC4D3C" w:rsidP="00FC4D3C">
      <w:pPr>
        <w:pStyle w:val="AllowPageBreak"/>
      </w:pPr>
    </w:p>
    <w:p w:rsidR="00000000" w:rsidRPr="00FC4D3C" w:rsidP="00FC4D3C">
      <w:pPr>
        <w:pStyle w:val="Heading1"/>
      </w:pPr>
      <w:bookmarkStart w:id="5" w:name="O_1238935"/>
      <w:bookmarkEnd w:id="5"/>
      <w:r w:rsidRPr="00FC4D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t>Not applicable.</w:t>
            </w:r>
          </w:p>
        </w:tc>
      </w:tr>
    </w:tbl>
    <w:p w:rsidR="00000000" w:rsidRPr="00FC4D3C" w:rsidP="00FC4D3C">
      <w:pPr>
        <w:pStyle w:val="NoPaddingFontSize1"/>
      </w:pPr>
    </w:p>
    <w:p w:rsidR="00000000" w:rsidRPr="00FC4D3C" w:rsidP="00FC4D3C">
      <w:pPr>
        <w:pStyle w:val="AllowPageBreak"/>
      </w:pPr>
    </w:p>
    <w:p w:rsidR="00000000" w:rsidRPr="00FC4D3C" w:rsidP="00FC4D3C">
      <w:pPr>
        <w:pStyle w:val="Heading1"/>
      </w:pPr>
      <w:bookmarkStart w:id="6" w:name="O_1238936"/>
      <w:bookmarkEnd w:id="6"/>
      <w:r w:rsidRPr="00FC4D3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PERFORMANCE CRITERIA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Performance criteria describe the performance needed to demonstrate achievement of the element.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rPr>
                <w:rStyle w:val="SpecialBold"/>
              </w:rPr>
              <w:t>Plan and prepare to provide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Receive high-level service discipline matter and determine if it involves a Summary Authority Hearing or Superior Tribunal matter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Analyse and identify high-level legal issues for the matter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rPr>
                <w:rStyle w:val="SpecialBold"/>
              </w:rPr>
              <w:t>Clarify legal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Review and clarify high-level legal issues of matter with instructing legal officer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 xml:space="preserve">Obtain additional information relevant to matter from stakeholders, as required 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Outline limitations within scope of the paralegal</w:t>
            </w:r>
            <w:r>
              <w:t>’</w:t>
            </w:r>
            <w:r w:rsidRPr="00FC4D3C">
              <w:t>s responsibility to stakeho</w:t>
            </w:r>
            <w:r w:rsidRPr="00FC4D3C">
              <w:t>lders and establish mutual expectations in accordance with organisational and legal procedures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rPr>
                <w:rStyle w:val="SpecialBold"/>
              </w:rPr>
              <w:t>Perform legal research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Conduct legal research for matter, as necessary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Analyse and document outcomes of legal research in accordance with organ</w:t>
            </w:r>
            <w:r w:rsidRPr="00FC4D3C">
              <w:t>isational procedures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rPr>
                <w:rStyle w:val="SpecialBold"/>
              </w:rPr>
              <w:t>Prepare legal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Prepare documents for matter under instruction from instructing legal officer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Review documents for matter with instructing legal officer and amend as required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rPr>
                <w:rStyle w:val="SpecialBold"/>
              </w:rPr>
              <w:t>Finalise matter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Finalise documents in accordance with legal and matter requirements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Communicate matter outcomes to stakeholders, as required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t>Update file notes and place outcomes on file in accordance with organisational procedures</w:t>
            </w:r>
          </w:p>
        </w:tc>
      </w:tr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3C">
            <w:pPr>
              <w:pStyle w:val="BodyText"/>
              <w:rPr>
                <w:lang w:val="en-NZ"/>
              </w:rPr>
            </w:pPr>
            <w:r w:rsidRPr="00FC4D3C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t>Store and secure file to meet legal requirements</w:t>
            </w:r>
          </w:p>
        </w:tc>
      </w:tr>
    </w:tbl>
    <w:p w:rsidR="00000000" w:rsidRPr="00FC4D3C" w:rsidP="00FC4D3C">
      <w:pPr>
        <w:pStyle w:val="NoPaddingFontSize1"/>
      </w:pPr>
    </w:p>
    <w:p w:rsidR="00000000" w:rsidRPr="00FC4D3C" w:rsidP="00FC4D3C">
      <w:pPr>
        <w:pStyle w:val="AllowPageBreak"/>
      </w:pPr>
    </w:p>
    <w:p w:rsidR="00000000" w:rsidRPr="00FC4D3C" w:rsidP="00FC4D3C">
      <w:pPr>
        <w:pStyle w:val="Heading1"/>
      </w:pPr>
      <w:bookmarkStart w:id="7" w:name="O_1238937"/>
      <w:bookmarkEnd w:id="7"/>
      <w:r w:rsidRPr="00FC4D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t>Foundation skills essential to performance are explicit in the performance criteria of this unit of competency.</w:t>
            </w:r>
          </w:p>
        </w:tc>
      </w:tr>
    </w:tbl>
    <w:p w:rsidR="00000000" w:rsidRPr="00FC4D3C" w:rsidP="00FC4D3C">
      <w:pPr>
        <w:pStyle w:val="NoPaddingFontSize1"/>
      </w:pPr>
    </w:p>
    <w:p w:rsidR="00000000" w:rsidRPr="00FC4D3C" w:rsidP="00FC4D3C">
      <w:pPr>
        <w:pStyle w:val="AllowPageBreak"/>
      </w:pPr>
    </w:p>
    <w:p w:rsidR="00000000" w:rsidRPr="00FC4D3C" w:rsidP="00FC4D3C">
      <w:pPr>
        <w:pStyle w:val="Heading1"/>
      </w:pPr>
      <w:bookmarkStart w:id="8" w:name="O_1238938"/>
      <w:bookmarkEnd w:id="8"/>
      <w:r w:rsidRPr="00FC4D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t>Range is restricted to essential operating conditions and any other variables essential to the work environment.</w:t>
            </w:r>
          </w:p>
          <w:p w:rsidR="00000000" w:rsidRPr="00FC4D3C" w:rsidP="00FC4D3C">
            <w:pPr>
              <w:pStyle w:val="BodyText"/>
            </w:pPr>
            <w:r w:rsidRPr="00FC4D3C">
              <w:t>Non-essential conditions may be found in the DEF Defence Training Package Companion Volume Implementation Guide.</w:t>
            </w:r>
          </w:p>
        </w:tc>
      </w:tr>
    </w:tbl>
    <w:p w:rsidR="00000000" w:rsidRPr="00FC4D3C" w:rsidP="00FC4D3C">
      <w:pPr>
        <w:pStyle w:val="NoPaddingFontSize1"/>
      </w:pPr>
    </w:p>
    <w:p w:rsidR="00000000" w:rsidRPr="00FC4D3C" w:rsidP="00FC4D3C">
      <w:pPr>
        <w:pStyle w:val="AllowPageBreak"/>
      </w:pPr>
    </w:p>
    <w:p w:rsidR="00000000" w:rsidRPr="00FC4D3C" w:rsidP="00FC4D3C">
      <w:pPr>
        <w:pStyle w:val="Heading1"/>
      </w:pPr>
      <w:bookmarkStart w:id="9" w:name="O_1238939"/>
      <w:bookmarkEnd w:id="9"/>
      <w:r w:rsidRPr="00FC4D3C">
        <w:t>Unit Mapp</w:t>
      </w:r>
      <w:r w:rsidRPr="00FC4D3C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3C" w:rsidP="00FC4D3C">
            <w:pPr>
              <w:pStyle w:val="BodyText"/>
            </w:pPr>
            <w:r w:rsidRPr="00FC4D3C">
              <w:t>This unit supersedes and is equivalent to DEFDPL001 Provide high level support on service discipline matters.</w:t>
            </w:r>
          </w:p>
        </w:tc>
      </w:tr>
    </w:tbl>
    <w:p w:rsidR="00000000" w:rsidRPr="00FC4D3C" w:rsidP="00FC4D3C">
      <w:pPr>
        <w:pStyle w:val="NoPaddingFontSize1"/>
      </w:pPr>
    </w:p>
    <w:p w:rsidR="00000000" w:rsidRPr="00FC4D3C" w:rsidP="00FC4D3C">
      <w:pPr>
        <w:pStyle w:val="AllowPageBreak"/>
      </w:pPr>
    </w:p>
    <w:p w:rsidR="00000000" w:rsidRPr="00FC4D3C" w:rsidP="00FC4D3C">
      <w:pPr>
        <w:pStyle w:val="Heading1"/>
      </w:pPr>
      <w:bookmarkStart w:id="10" w:name="O_1238946"/>
      <w:bookmarkEnd w:id="10"/>
      <w:r w:rsidRPr="00FC4D3C">
        <w:t>Links</w:t>
      </w:r>
    </w:p>
    <w:p w:rsidR="00000000" w:rsidRPr="00FC4D3C" w:rsidP="00D1376A">
      <w:pPr>
        <w:pStyle w:val="BodyText"/>
      </w:pPr>
      <w:r w:rsidRPr="00FC4D3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92DA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C4D3C" w:rsidP="00FC4D3C"/>
    <w:sectPr w:rsidSect="00FC4D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D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D3C" w:rsidRPr="00D1376A" w:rsidP="00D137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D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6A" w:rsidP="00FC4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76A" w:rsidP="00FC4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1376A" w:rsidP="00FC4D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D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D3C" w:rsidRPr="00D1376A" w:rsidP="00D137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D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6A" w:rsidRPr="002D2AF8" w:rsidP="00FC4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DEFDPL027 Provide high-level support on service discipline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1376A" w:rsidP="00FC4D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D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D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D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D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D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D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D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D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D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D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D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D3C"/>
  </w:style>
  <w:style w:type="character" w:customStyle="1" w:styleId="Heading1Char">
    <w:name w:val="Heading 1 Char"/>
    <w:basedOn w:val="DefaultParagraphFont"/>
    <w:link w:val="Heading1"/>
    <w:rsid w:val="00FC4D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D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D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4D3C"/>
    <w:rPr>
      <w:b/>
      <w:spacing w:val="0"/>
    </w:rPr>
  </w:style>
  <w:style w:type="paragraph" w:customStyle="1" w:styleId="SuperHeading">
    <w:name w:val="SuperHeading"/>
    <w:basedOn w:val="Normal"/>
    <w:rsid w:val="00FC4D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D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4D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D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D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D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D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D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D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D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D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D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D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D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D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D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D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D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4D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D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D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D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D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D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D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D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D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D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D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D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D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D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D3C"/>
    <w:rPr>
      <w:i/>
    </w:rPr>
  </w:style>
  <w:style w:type="paragraph" w:styleId="Caption">
    <w:name w:val="caption"/>
    <w:basedOn w:val="BodyText"/>
    <w:next w:val="Normal"/>
    <w:qFormat/>
    <w:rsid w:val="00FC4D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D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D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D3C"/>
  </w:style>
  <w:style w:type="paragraph" w:styleId="TableofFigures">
    <w:name w:val="table of figures"/>
    <w:basedOn w:val="Normal"/>
    <w:next w:val="Normal"/>
    <w:semiHidden/>
    <w:rsid w:val="00FC4D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D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4D3C"/>
    <w:rPr>
      <w:rFonts w:ascii="Wingdings" w:hAnsi="Wingdings"/>
    </w:rPr>
  </w:style>
  <w:style w:type="paragraph" w:customStyle="1" w:styleId="TableHeading">
    <w:name w:val="Table Heading"/>
    <w:basedOn w:val="HeadingBase"/>
    <w:rsid w:val="00FC4D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D3C"/>
    <w:rPr>
      <w:color w:val="0033CC"/>
      <w:u w:val="none"/>
    </w:rPr>
  </w:style>
  <w:style w:type="paragraph" w:customStyle="1" w:styleId="BodyTextRight">
    <w:name w:val="Body Text Right"/>
    <w:basedOn w:val="BodyText"/>
    <w:rsid w:val="00FC4D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D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D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D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D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D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D3C"/>
    <w:rPr>
      <w:sz w:val="32"/>
    </w:rPr>
  </w:style>
  <w:style w:type="paragraph" w:customStyle="1" w:styleId="HeadingProcedure">
    <w:name w:val="Heading Procedure"/>
    <w:basedOn w:val="HeadingBase"/>
    <w:next w:val="Normal"/>
    <w:rsid w:val="00FC4D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D3C"/>
    <w:pPr>
      <w:spacing w:before="60" w:after="60"/>
    </w:pPr>
  </w:style>
  <w:style w:type="paragraph" w:styleId="ListContinue">
    <w:name w:val="List Continue"/>
    <w:basedOn w:val="List"/>
    <w:rsid w:val="00FC4D3C"/>
    <w:pPr>
      <w:ind w:firstLine="0"/>
    </w:pPr>
  </w:style>
  <w:style w:type="paragraph" w:customStyle="1" w:styleId="ListNote">
    <w:name w:val="List Note"/>
    <w:basedOn w:val="List"/>
    <w:rsid w:val="00FC4D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D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D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D3C"/>
    <w:rPr>
      <w:rFonts w:ascii="Courier New" w:hAnsi="Courier New"/>
    </w:rPr>
  </w:style>
  <w:style w:type="paragraph" w:customStyle="1" w:styleId="NoteBullet">
    <w:name w:val="Note Bullet"/>
    <w:basedOn w:val="Note"/>
    <w:rsid w:val="00FC4D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D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D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D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D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4D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D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D3C"/>
    <w:rPr>
      <w:b/>
      <w:smallCaps/>
    </w:rPr>
  </w:style>
  <w:style w:type="paragraph" w:customStyle="1" w:styleId="TableListNumber">
    <w:name w:val="Table List Number"/>
    <w:basedOn w:val="ListNumber"/>
    <w:rsid w:val="00FC4D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D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D3C"/>
    <w:pPr>
      <w:numPr>
        <w:numId w:val="7"/>
      </w:numPr>
    </w:pPr>
  </w:style>
  <w:style w:type="paragraph" w:customStyle="1" w:styleId="ListAlpha2">
    <w:name w:val="List Alpha 2"/>
    <w:basedOn w:val="List2"/>
    <w:rsid w:val="00FC4D3C"/>
    <w:pPr>
      <w:numPr>
        <w:numId w:val="6"/>
      </w:numPr>
    </w:pPr>
  </w:style>
  <w:style w:type="paragraph" w:styleId="List2">
    <w:name w:val="List 2"/>
    <w:basedOn w:val="BodyText"/>
    <w:rsid w:val="00FC4D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D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D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D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D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D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4D3C"/>
    <w:pPr>
      <w:numPr>
        <w:numId w:val="2"/>
      </w:numPr>
    </w:pPr>
  </w:style>
  <w:style w:type="paragraph" w:styleId="ListContinue2">
    <w:name w:val="List Continue 2"/>
    <w:basedOn w:val="List2"/>
    <w:rsid w:val="00FC4D3C"/>
    <w:pPr>
      <w:ind w:firstLine="0"/>
    </w:pPr>
  </w:style>
  <w:style w:type="paragraph" w:styleId="ListContinue3">
    <w:name w:val="List Continue 3"/>
    <w:basedOn w:val="List3"/>
    <w:rsid w:val="00FC4D3C"/>
    <w:pPr>
      <w:ind w:left="1021" w:firstLine="0"/>
    </w:pPr>
  </w:style>
  <w:style w:type="paragraph" w:styleId="ListContinue4">
    <w:name w:val="List Continue 4"/>
    <w:basedOn w:val="List4"/>
    <w:rsid w:val="00FC4D3C"/>
    <w:pPr>
      <w:ind w:firstLine="0"/>
    </w:pPr>
  </w:style>
  <w:style w:type="paragraph" w:styleId="ListContinue5">
    <w:name w:val="List Continue 5"/>
    <w:basedOn w:val="List5"/>
    <w:rsid w:val="00FC4D3C"/>
    <w:pPr>
      <w:ind w:firstLine="0"/>
    </w:pPr>
  </w:style>
  <w:style w:type="paragraph" w:styleId="ListNumber3">
    <w:name w:val="List Number 3"/>
    <w:basedOn w:val="List3"/>
    <w:rsid w:val="00FC4D3C"/>
    <w:pPr>
      <w:numPr>
        <w:numId w:val="3"/>
      </w:numPr>
    </w:pPr>
  </w:style>
  <w:style w:type="paragraph" w:styleId="ListNumber4">
    <w:name w:val="List Number 4"/>
    <w:basedOn w:val="List4"/>
    <w:rsid w:val="00FC4D3C"/>
    <w:pPr>
      <w:numPr>
        <w:numId w:val="4"/>
      </w:numPr>
    </w:pPr>
  </w:style>
  <w:style w:type="paragraph" w:styleId="ListNumber5">
    <w:name w:val="List Number 5"/>
    <w:basedOn w:val="List5"/>
    <w:rsid w:val="00FC4D3C"/>
    <w:pPr>
      <w:numPr>
        <w:numId w:val="5"/>
      </w:numPr>
    </w:pPr>
  </w:style>
  <w:style w:type="paragraph" w:styleId="BlockText">
    <w:name w:val="Block Text"/>
    <w:basedOn w:val="Normal"/>
    <w:rsid w:val="00FC4D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D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D3C"/>
    <w:rPr>
      <w:sz w:val="16"/>
      <w:vertAlign w:val="superscript"/>
    </w:rPr>
  </w:style>
  <w:style w:type="character" w:customStyle="1" w:styleId="Symbols">
    <w:name w:val="Symbols"/>
    <w:basedOn w:val="DefaultParagraphFont"/>
    <w:rsid w:val="00FC4D3C"/>
    <w:rPr>
      <w:rFonts w:ascii="Symbol" w:hAnsi="Symbol"/>
    </w:rPr>
  </w:style>
  <w:style w:type="character" w:customStyle="1" w:styleId="MenuOptions">
    <w:name w:val="Menu Options"/>
    <w:basedOn w:val="DefaultParagraphFont"/>
    <w:rsid w:val="00FC4D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D3C"/>
    <w:rPr>
      <w:b/>
    </w:rPr>
  </w:style>
  <w:style w:type="character" w:customStyle="1" w:styleId="Underlined">
    <w:name w:val="Underlined"/>
    <w:basedOn w:val="DefaultParagraphFont"/>
    <w:rsid w:val="00FC4D3C"/>
    <w:rPr>
      <w:u w:val="single"/>
    </w:rPr>
  </w:style>
  <w:style w:type="paragraph" w:customStyle="1" w:styleId="TableBodyTextRight">
    <w:name w:val="Table Body Text Right"/>
    <w:basedOn w:val="TableBodyText"/>
    <w:rsid w:val="00FC4D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D3C"/>
    <w:rPr>
      <w:sz w:val="18"/>
    </w:rPr>
  </w:style>
  <w:style w:type="paragraph" w:customStyle="1" w:styleId="BodySmallRight">
    <w:name w:val="Body Small Right"/>
    <w:basedOn w:val="BodyTextRight"/>
    <w:rsid w:val="00FC4D3C"/>
    <w:rPr>
      <w:sz w:val="18"/>
      <w:szCs w:val="18"/>
    </w:rPr>
  </w:style>
  <w:style w:type="paragraph" w:customStyle="1" w:styleId="MarginEdition">
    <w:name w:val="Margin Edition"/>
    <w:basedOn w:val="MarginNote"/>
    <w:rsid w:val="00FC4D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D3C"/>
    <w:rPr>
      <w:sz w:val="2"/>
      <w:szCs w:val="2"/>
    </w:rPr>
  </w:style>
  <w:style w:type="character" w:customStyle="1" w:styleId="Small">
    <w:name w:val="Small"/>
    <w:basedOn w:val="DefaultParagraphFont"/>
    <w:rsid w:val="00FC4D3C"/>
    <w:rPr>
      <w:sz w:val="16"/>
    </w:rPr>
  </w:style>
  <w:style w:type="paragraph" w:customStyle="1" w:styleId="WideTable">
    <w:name w:val="Wide Table"/>
    <w:basedOn w:val="Normal"/>
    <w:rsid w:val="00FC4D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D3C"/>
  </w:style>
  <w:style w:type="paragraph" w:styleId="Quote">
    <w:name w:val="Quote"/>
    <w:basedOn w:val="Heading1"/>
    <w:link w:val="QuoteChar"/>
    <w:qFormat/>
    <w:rsid w:val="00FC4D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D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D3C"/>
    <w:pPr>
      <w:pageBreakBefore/>
    </w:pPr>
  </w:style>
  <w:style w:type="paragraph" w:customStyle="1" w:styleId="Border">
    <w:name w:val="Border"/>
    <w:basedOn w:val="Normal"/>
    <w:qFormat/>
    <w:rsid w:val="00FC4D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D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D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D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D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D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D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D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D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D3C"/>
    <w:rPr>
      <w:u w:val="single"/>
    </w:rPr>
  </w:style>
  <w:style w:type="character" w:customStyle="1" w:styleId="BoldandItalics">
    <w:name w:val="Bold and Italics"/>
    <w:qFormat/>
    <w:rsid w:val="00FC4D3C"/>
    <w:rPr>
      <w:b/>
      <w:i/>
      <w:u w:val="none"/>
    </w:rPr>
  </w:style>
  <w:style w:type="paragraph" w:styleId="BalloonText">
    <w:name w:val="Balloon Text"/>
    <w:basedOn w:val="Normal"/>
    <w:link w:val="BalloonTextChar"/>
    <w:rsid w:val="00FC4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D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D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D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D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D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D3C"/>
    <w:pPr>
      <w:spacing w:before="0" w:after="0"/>
    </w:pPr>
  </w:style>
  <w:style w:type="paragraph" w:customStyle="1" w:styleId="BodyTextBold">
    <w:name w:val="Body Text Bold"/>
    <w:basedOn w:val="BodyText"/>
    <w:qFormat/>
    <w:rsid w:val="00FC4D3C"/>
    <w:rPr>
      <w:b/>
    </w:rPr>
  </w:style>
  <w:style w:type="character" w:styleId="Hyperlink">
    <w:name w:val="Hyperlink"/>
    <w:basedOn w:val="DefaultParagraphFont"/>
    <w:uiPriority w:val="99"/>
    <w:unhideWhenUsed/>
    <w:rsid w:val="00D137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3317</Characters>
  <Application>Microsoft Office Word</Application>
  <DocSecurity>0</DocSecurity>
  <Lines>150</Lines>
  <Paragraphs>83</Paragraphs>
  <ScaleCrop>false</ScaleCrop>
  <Company>Author-it Software Corporation Ltd.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DEFDPL027 Provide high-level support on service discipline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2024-11-07T12:04:00Z</dcterms:created>
  <dcterms:modified xsi:type="dcterms:W3CDTF">2024-11-07T12:04:00Z</dcterms:modified>
</cp:coreProperties>
</file>