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7FF" w:rsidP="000B67FF">
      <w:pPr>
        <w:pStyle w:val="Title"/>
      </w:pPr>
      <w:r>
        <w:fldChar w:fldCharType="begin"/>
      </w:r>
      <w:r>
        <w:instrText xml:space="preserve"> TITLE   \* MERGEFORMAT </w:instrText>
      </w:r>
      <w:r>
        <w:fldChar w:fldCharType="separate"/>
      </w:r>
      <w:r>
        <w:t>DEFDPL026 Provide high-level support on operations law matters</w:t>
      </w:r>
      <w:r>
        <w:fldChar w:fldCharType="end"/>
      </w:r>
    </w:p>
    <w:p w:rsidR="000B67FF" w:rsidP="000B67FF">
      <w:pPr>
        <w:pStyle w:val="Version"/>
        <w:sectPr w:rsidSect="002459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590F" w:rsidP="0024590F">
      <w:pPr>
        <w:pStyle w:val="SuperHeading"/>
      </w:pPr>
      <w:r w:rsidRPr="0024590F">
        <w:t>DEFDPL026 Provide high-level support on operations law matters</w:t>
      </w:r>
    </w:p>
    <w:p w:rsidR="00000000" w:rsidRPr="0024590F" w:rsidP="0024590F">
      <w:pPr>
        <w:pStyle w:val="Heading1"/>
      </w:pPr>
      <w:bookmarkStart w:id="1" w:name="O_1238912"/>
      <w:bookmarkEnd w:id="1"/>
      <w:r w:rsidRPr="0024590F">
        <w:t>Modification History</w:t>
      </w:r>
    </w:p>
    <w:tbl>
      <w:tblPr>
        <w:tblW w:w="9497" w:type="dxa"/>
        <w:tblLayout w:type="fixed"/>
        <w:tblCellMar>
          <w:left w:w="62" w:type="dxa"/>
          <w:right w:w="62" w:type="dxa"/>
        </w:tblCellMar>
        <w:tblLook w:val="0000"/>
      </w:tblPr>
      <w:tblGrid>
        <w:gridCol w:w="9497"/>
      </w:tblGrid>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t>Release 1. This is the first release of this unit of competency in the DEF Defence Training Package.</w:t>
            </w:r>
          </w:p>
        </w:tc>
      </w:tr>
    </w:tbl>
    <w:p w:rsidR="00000000" w:rsidRPr="0024590F" w:rsidP="0024590F">
      <w:pPr>
        <w:pStyle w:val="NoPaddingFontSize1"/>
      </w:pPr>
    </w:p>
    <w:p w:rsidR="00000000" w:rsidRPr="0024590F" w:rsidP="0024590F">
      <w:pPr>
        <w:pStyle w:val="AllowPageBreak"/>
      </w:pPr>
    </w:p>
    <w:p w:rsidR="00000000" w:rsidRPr="0024590F" w:rsidP="0024590F">
      <w:pPr>
        <w:pStyle w:val="Heading1"/>
      </w:pPr>
      <w:bookmarkStart w:id="2" w:name="O_1238913"/>
      <w:bookmarkEnd w:id="2"/>
      <w:r w:rsidRPr="0024590F">
        <w:t>Application</w:t>
      </w:r>
    </w:p>
    <w:tbl>
      <w:tblPr>
        <w:tblW w:w="9497" w:type="dxa"/>
        <w:tblLayout w:type="fixed"/>
        <w:tblCellMar>
          <w:left w:w="62" w:type="dxa"/>
          <w:right w:w="62" w:type="dxa"/>
        </w:tblCellMar>
        <w:tblLook w:val="0000"/>
      </w:tblPr>
      <w:tblGrid>
        <w:gridCol w:w="9497"/>
      </w:tblGrid>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t>Th</w:t>
            </w:r>
            <w:r w:rsidRPr="0024590F">
              <w:t>is unit describes the skills and knowledge required to provide high-level support on operations law matters within a Defence legal environment.</w:t>
            </w:r>
          </w:p>
          <w:p w:rsidR="00000000" w:rsidRPr="0024590F" w:rsidP="0024590F">
            <w:pPr>
              <w:pStyle w:val="BodyText"/>
            </w:pPr>
            <w:r w:rsidRPr="0024590F">
              <w:t xml:space="preserve">It includes planning and preparing for the provision of high-level support on operations law matters, analysing </w:t>
            </w:r>
            <w:r w:rsidRPr="0024590F">
              <w:t>the circumstance surrounding a complex issue, conducting research, consulting legal officers and providing information.</w:t>
            </w:r>
          </w:p>
          <w:p w:rsidR="00000000" w:rsidRPr="0024590F" w:rsidP="0024590F">
            <w:pPr>
              <w:pStyle w:val="BodyText"/>
            </w:pPr>
            <w:r w:rsidRPr="0024590F">
              <w:t>This unit applies to Defence personnel who provide high-level support services to legal practitioners on operations law matters.</w:t>
            </w:r>
          </w:p>
          <w:p w:rsidR="00000000" w:rsidRPr="0024590F" w:rsidP="0024590F">
            <w:pPr>
              <w:pStyle w:val="BodyText"/>
            </w:pPr>
            <w:r w:rsidRPr="0024590F">
              <w:t>The ski</w:t>
            </w:r>
            <w:r w:rsidRPr="0024590F">
              <w:t>lls and knowledge described in this unit must be applied within the legislative, regulatory and policy environment in which they are carried out. Organisational policies and procedures must be consulted and adhered to.</w:t>
            </w:r>
          </w:p>
          <w:p w:rsidR="00000000" w:rsidRPr="0024590F" w:rsidP="0024590F">
            <w:pPr>
              <w:pStyle w:val="BodyText"/>
            </w:pPr>
            <w:r w:rsidRPr="0024590F">
              <w:t>The high-level support provided in th</w:t>
            </w:r>
            <w:r w:rsidRPr="0024590F">
              <w:t>is unit must be within the legal limit of the individual’s responsibility.</w:t>
            </w:r>
          </w:p>
          <w:p w:rsidR="00000000" w:rsidRPr="0024590F" w:rsidP="0024590F">
            <w:pPr>
              <w:pStyle w:val="BodyText"/>
            </w:pPr>
            <w:r w:rsidRPr="0024590F">
              <w:t>Persons undertaking this unit work mostly independently while part of a team, and perform routine and complex tasks. They work with limited supervision, with identified approval aut</w:t>
            </w:r>
            <w:r w:rsidRPr="0024590F">
              <w:t>horities. They apply solutions to a variety of predictable and complex problems, in familiar and unfamiliar contexts.</w:t>
            </w:r>
          </w:p>
          <w:p w:rsidR="00000000" w:rsidRPr="0024590F" w:rsidP="0024590F">
            <w:pPr>
              <w:pStyle w:val="BodyText"/>
            </w:pPr>
            <w:r w:rsidRPr="0024590F">
              <w:t>No licensing, legislative or certification requirements apply to this unit at the time of publication.</w:t>
            </w:r>
          </w:p>
        </w:tc>
      </w:tr>
    </w:tbl>
    <w:p w:rsidR="00000000" w:rsidRPr="0024590F" w:rsidP="0024590F">
      <w:pPr>
        <w:pStyle w:val="NoPaddingFontSize1"/>
      </w:pPr>
    </w:p>
    <w:p w:rsidR="00000000" w:rsidRPr="0024590F" w:rsidP="0024590F">
      <w:pPr>
        <w:pStyle w:val="AllowPageBreak"/>
      </w:pPr>
    </w:p>
    <w:p w:rsidR="00000000" w:rsidRPr="0024590F" w:rsidP="0024590F">
      <w:pPr>
        <w:pStyle w:val="Heading1"/>
      </w:pPr>
      <w:bookmarkStart w:id="3" w:name="O_1238914"/>
      <w:bookmarkEnd w:id="3"/>
      <w:r w:rsidRPr="0024590F">
        <w:t xml:space="preserve">Pre-requisite </w:t>
      </w:r>
      <w:r w:rsidRPr="0024590F">
        <w:t>Unit</w:t>
      </w:r>
    </w:p>
    <w:tbl>
      <w:tblPr>
        <w:tblW w:w="9497" w:type="dxa"/>
        <w:tblLayout w:type="fixed"/>
        <w:tblCellMar>
          <w:left w:w="62" w:type="dxa"/>
          <w:right w:w="62" w:type="dxa"/>
        </w:tblCellMar>
        <w:tblLook w:val="0000"/>
      </w:tblPr>
      <w:tblGrid>
        <w:gridCol w:w="9497"/>
      </w:tblGrid>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t>Not applicable.</w:t>
            </w:r>
          </w:p>
        </w:tc>
      </w:tr>
    </w:tbl>
    <w:p w:rsidR="00000000" w:rsidRPr="0024590F" w:rsidP="0024590F">
      <w:pPr>
        <w:pStyle w:val="NoPaddingFontSize1"/>
      </w:pPr>
    </w:p>
    <w:p w:rsidR="00000000" w:rsidRPr="0024590F" w:rsidP="0024590F">
      <w:pPr>
        <w:pStyle w:val="AllowPageBreak"/>
      </w:pPr>
    </w:p>
    <w:p w:rsidR="00000000" w:rsidRPr="0024590F" w:rsidP="0024590F">
      <w:pPr>
        <w:pStyle w:val="Heading1"/>
      </w:pPr>
      <w:bookmarkStart w:id="4" w:name="O_1238915"/>
      <w:bookmarkEnd w:id="4"/>
      <w:r w:rsidRPr="0024590F">
        <w:t>Competency Field</w:t>
      </w:r>
    </w:p>
    <w:tbl>
      <w:tblPr>
        <w:tblW w:w="9497" w:type="dxa"/>
        <w:tblLayout w:type="fixed"/>
        <w:tblCellMar>
          <w:left w:w="62" w:type="dxa"/>
          <w:right w:w="62" w:type="dxa"/>
        </w:tblCellMar>
        <w:tblLook w:val="0000"/>
      </w:tblPr>
      <w:tblGrid>
        <w:gridCol w:w="9497"/>
      </w:tblGrid>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t>Defence Paralegal Operations.</w:t>
            </w:r>
          </w:p>
        </w:tc>
      </w:tr>
    </w:tbl>
    <w:p w:rsidR="00000000" w:rsidRPr="0024590F" w:rsidP="0024590F">
      <w:pPr>
        <w:pStyle w:val="NoPaddingFontSize1"/>
      </w:pPr>
    </w:p>
    <w:p w:rsidR="00000000" w:rsidRPr="0024590F" w:rsidP="0024590F">
      <w:pPr>
        <w:pStyle w:val="AllowPageBreak"/>
      </w:pPr>
    </w:p>
    <w:p w:rsidR="00000000" w:rsidRPr="0024590F" w:rsidP="0024590F">
      <w:pPr>
        <w:pStyle w:val="Heading1"/>
      </w:pPr>
      <w:bookmarkStart w:id="5" w:name="O_1238916"/>
      <w:bookmarkEnd w:id="5"/>
      <w:r w:rsidRPr="0024590F">
        <w:t>Unit Sector</w:t>
      </w:r>
    </w:p>
    <w:tbl>
      <w:tblPr>
        <w:tblW w:w="9497" w:type="dxa"/>
        <w:tblLayout w:type="fixed"/>
        <w:tblCellMar>
          <w:left w:w="62" w:type="dxa"/>
          <w:right w:w="62" w:type="dxa"/>
        </w:tblCellMar>
        <w:tblLook w:val="0000"/>
      </w:tblPr>
      <w:tblGrid>
        <w:gridCol w:w="9497"/>
      </w:tblGrid>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t>Not applicable.</w:t>
            </w:r>
          </w:p>
        </w:tc>
      </w:tr>
    </w:tbl>
    <w:p w:rsidR="00000000" w:rsidRPr="0024590F" w:rsidP="0024590F">
      <w:pPr>
        <w:pStyle w:val="NoPaddingFontSize1"/>
      </w:pPr>
    </w:p>
    <w:p w:rsidR="00000000" w:rsidRPr="0024590F" w:rsidP="0024590F">
      <w:pPr>
        <w:pStyle w:val="AllowPageBreak"/>
      </w:pPr>
    </w:p>
    <w:p w:rsidR="00000000" w:rsidRPr="0024590F" w:rsidP="0024590F">
      <w:pPr>
        <w:pStyle w:val="Heading1"/>
      </w:pPr>
      <w:bookmarkStart w:id="6" w:name="O_1238917"/>
      <w:bookmarkEnd w:id="6"/>
      <w:r w:rsidRPr="0024590F">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24590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PERFORMANCE CRITERIA</w:t>
            </w:r>
          </w:p>
        </w:tc>
      </w:tr>
      <w:tr w:rsidTr="0024590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Performance criteria describe the performance needed to demonstrate achievement of the element.</w:t>
            </w:r>
          </w:p>
        </w:tc>
      </w:tr>
      <w:tr w:rsidTr="0024590F">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rPr>
                <w:rStyle w:val="SpecialBold"/>
              </w:rPr>
              <w:t>Plan and prepare to provide high-level support on operations law matters</w:t>
            </w:r>
          </w:p>
        </w:tc>
        <w:tc>
          <w:tcPr>
            <w:tcW w:w="702"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Identify circumstances that require</w:t>
            </w:r>
            <w:r w:rsidRPr="0024590F">
              <w:t xml:space="preserve"> the provision of high-level support on operations law</w:t>
            </w:r>
          </w:p>
        </w:tc>
      </w:tr>
      <w:tr w:rsidTr="0024590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590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Analyse identified circumstances and interpret and clearly define issues</w:t>
            </w:r>
          </w:p>
        </w:tc>
      </w:tr>
      <w:tr w:rsidTr="0024590F">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rPr>
                <w:rStyle w:val="SpecialBold"/>
              </w:rPr>
              <w:t>Receive enquiry</w:t>
            </w:r>
          </w:p>
        </w:tc>
        <w:tc>
          <w:tcPr>
            <w:tcW w:w="702"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Identify, analyse and clarify enquirer needs</w:t>
            </w:r>
          </w:p>
        </w:tc>
      </w:tr>
      <w:tr w:rsidTr="0024590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590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Clearly outline to enquirer, the paralegal legal limits of responsibility prior to imparting information in accordance with organisational policy</w:t>
            </w:r>
          </w:p>
        </w:tc>
      </w:tr>
      <w:tr w:rsidTr="0024590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590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Identify enquiries outside area of own responsibility and seek assistance or refer enquiry to legal officer, as required</w:t>
            </w:r>
          </w:p>
        </w:tc>
      </w:tr>
      <w:tr w:rsidTr="0024590F">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rPr>
                <w:rStyle w:val="SpecialBold"/>
              </w:rPr>
              <w:t>Provide information on operations law</w:t>
            </w:r>
          </w:p>
        </w:tc>
        <w:tc>
          <w:tcPr>
            <w:tcW w:w="702"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Record enquirer or event details and problems in accordance with organisational procedures</w:t>
            </w:r>
          </w:p>
        </w:tc>
      </w:tr>
      <w:tr w:rsidTr="0024590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590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Relay information, as required, in accordance with organisational procedures</w:t>
            </w:r>
          </w:p>
        </w:tc>
      </w:tr>
      <w:tr w:rsidTr="0024590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590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Conduct research within scope of own paralegal legal responsibility</w:t>
            </w:r>
          </w:p>
        </w:tc>
      </w:tr>
      <w:tr w:rsidTr="0024590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590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Assess and confirm information that can be disclosed and not disclosed in consultation with relevant personnel</w:t>
            </w:r>
          </w:p>
        </w:tc>
      </w:tr>
      <w:tr w:rsidTr="0024590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590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Communicate information once disclosure status has been confirmed in accordance with organisational procedures</w:t>
            </w:r>
          </w:p>
        </w:tc>
      </w:tr>
      <w:tr w:rsidTr="0024590F">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rPr>
                <w:rStyle w:val="SpecialBold"/>
              </w:rPr>
              <w:t>Consult legal officer to resolve issues</w:t>
            </w:r>
          </w:p>
        </w:tc>
        <w:tc>
          <w:tcPr>
            <w:tcW w:w="702"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Discuss issues with legal officer in accordance with legal practices and operational procedures</w:t>
            </w:r>
          </w:p>
        </w:tc>
      </w:tr>
      <w:tr w:rsidTr="0024590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590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Communicate issues to legal officer and discuss appropriate action in accordance with legal practices and operational procedures</w:t>
            </w:r>
          </w:p>
        </w:tc>
      </w:tr>
      <w:tr w:rsidTr="0024590F">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4590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t>Complete agreed action in accordance with legal practices and operational procedures</w:t>
            </w:r>
          </w:p>
        </w:tc>
      </w:tr>
    </w:tbl>
    <w:p w:rsidR="00000000" w:rsidRPr="0024590F" w:rsidP="0024590F">
      <w:pPr>
        <w:pStyle w:val="NoPaddingFontSize1"/>
      </w:pPr>
    </w:p>
    <w:p w:rsidR="00000000" w:rsidRPr="0024590F" w:rsidP="0024590F">
      <w:pPr>
        <w:pStyle w:val="AllowPageBreak"/>
      </w:pPr>
    </w:p>
    <w:p w:rsidR="00000000" w:rsidRPr="0024590F" w:rsidP="0024590F">
      <w:pPr>
        <w:pStyle w:val="Heading1"/>
      </w:pPr>
      <w:bookmarkStart w:id="7" w:name="O_1238918"/>
      <w:bookmarkEnd w:id="7"/>
      <w:r w:rsidRPr="0024590F">
        <w:t>Foundation Ski</w:t>
      </w:r>
      <w:r w:rsidRPr="0024590F">
        <w:t>lls</w:t>
      </w:r>
    </w:p>
    <w:tbl>
      <w:tblPr>
        <w:tblW w:w="9497" w:type="dxa"/>
        <w:tblLayout w:type="fixed"/>
        <w:tblCellMar>
          <w:left w:w="62" w:type="dxa"/>
          <w:right w:w="62" w:type="dxa"/>
        </w:tblCellMar>
        <w:tblLook w:val="0000"/>
      </w:tblPr>
      <w:tblGrid>
        <w:gridCol w:w="9497"/>
      </w:tblGrid>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t>Foundation skills essential to performance are explicit in the performance criteria of this unit of competency.</w:t>
            </w:r>
          </w:p>
        </w:tc>
      </w:tr>
    </w:tbl>
    <w:p w:rsidR="00000000" w:rsidRPr="0024590F" w:rsidP="0024590F">
      <w:pPr>
        <w:pStyle w:val="NoPaddingFontSize1"/>
      </w:pPr>
    </w:p>
    <w:p w:rsidR="00000000" w:rsidRPr="0024590F" w:rsidP="0024590F">
      <w:pPr>
        <w:pStyle w:val="AllowPageBreak"/>
      </w:pPr>
    </w:p>
    <w:p w:rsidR="00000000" w:rsidRPr="0024590F" w:rsidP="0024590F">
      <w:pPr>
        <w:pStyle w:val="Heading1"/>
      </w:pPr>
      <w:bookmarkStart w:id="8" w:name="O_1238919"/>
      <w:bookmarkEnd w:id="8"/>
      <w:r w:rsidRPr="0024590F">
        <w:t>Range of Conditions</w:t>
      </w:r>
    </w:p>
    <w:tbl>
      <w:tblPr>
        <w:tblW w:w="9497" w:type="dxa"/>
        <w:tblLayout w:type="fixed"/>
        <w:tblCellMar>
          <w:left w:w="62" w:type="dxa"/>
          <w:right w:w="62" w:type="dxa"/>
        </w:tblCellMar>
        <w:tblLook w:val="0000"/>
      </w:tblPr>
      <w:tblGrid>
        <w:gridCol w:w="9497"/>
      </w:tblGrid>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t>Range is restricted to essential operating conditions and any other variables essential to the work environment.</w:t>
            </w:r>
          </w:p>
          <w:p w:rsidR="00000000" w:rsidRPr="0024590F" w:rsidP="0024590F">
            <w:pPr>
              <w:pStyle w:val="BodyText"/>
            </w:pPr>
            <w:r w:rsidRPr="0024590F">
              <w:t>Non-essential conditions may be found in the DEF Defence Training Package Companion Volume Implementation Guide.</w:t>
            </w:r>
          </w:p>
        </w:tc>
      </w:tr>
    </w:tbl>
    <w:p w:rsidR="00000000" w:rsidRPr="0024590F" w:rsidP="0024590F">
      <w:pPr>
        <w:pStyle w:val="NoPaddingFontSize1"/>
      </w:pPr>
    </w:p>
    <w:p w:rsidR="00000000" w:rsidRPr="0024590F" w:rsidP="0024590F">
      <w:pPr>
        <w:pStyle w:val="AllowPageBreak"/>
      </w:pPr>
    </w:p>
    <w:p w:rsidR="00000000" w:rsidRPr="0024590F" w:rsidP="0024590F">
      <w:pPr>
        <w:pStyle w:val="Heading1"/>
      </w:pPr>
      <w:bookmarkStart w:id="9" w:name="O_1238920"/>
      <w:bookmarkEnd w:id="9"/>
      <w:r w:rsidRPr="0024590F">
        <w:t>Unit Mapp</w:t>
      </w:r>
      <w:r w:rsidRPr="0024590F">
        <w:t>ing Information</w:t>
      </w:r>
    </w:p>
    <w:tbl>
      <w:tblPr>
        <w:tblW w:w="9497" w:type="dxa"/>
        <w:tblLayout w:type="fixed"/>
        <w:tblCellMar>
          <w:left w:w="62" w:type="dxa"/>
          <w:right w:w="62" w:type="dxa"/>
        </w:tblCellMar>
        <w:tblLook w:val="0000"/>
      </w:tblPr>
      <w:tblGrid>
        <w:gridCol w:w="9497"/>
      </w:tblGrid>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t>This unit replaces and is equivalent to DEFDPL005 Provide high-level support on operations law matters.</w:t>
            </w:r>
          </w:p>
        </w:tc>
      </w:tr>
    </w:tbl>
    <w:p w:rsidR="00000000" w:rsidRPr="0024590F" w:rsidP="0024590F">
      <w:pPr>
        <w:pStyle w:val="NoPaddingFontSize1"/>
      </w:pPr>
    </w:p>
    <w:p w:rsidR="00000000" w:rsidRPr="0024590F" w:rsidP="0024590F">
      <w:pPr>
        <w:pStyle w:val="AllowPageBreak"/>
      </w:pPr>
    </w:p>
    <w:p w:rsidR="00000000" w:rsidRPr="0024590F" w:rsidP="0024590F">
      <w:pPr>
        <w:pStyle w:val="Heading1"/>
      </w:pPr>
      <w:bookmarkStart w:id="10" w:name="O_1238927"/>
      <w:bookmarkEnd w:id="10"/>
      <w:r w:rsidRPr="0024590F">
        <w:t>Links</w:t>
      </w:r>
    </w:p>
    <w:p w:rsidR="00000000" w:rsidRPr="0024590F" w:rsidP="000B67FF">
      <w:pPr>
        <w:pStyle w:val="BodyText"/>
      </w:pPr>
      <w:r w:rsidRPr="0024590F">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74404">
        <w:rPr>
          <w:rStyle w:val="Hyperlink"/>
        </w:rPr>
        <w:t>https://vetnet.gov.au/Pages/TrainingDocs.aspx?q=6bdbab1e-11ed-4bc9-9cba-9e1a55d4e4a9</w:t>
      </w:r>
      <w:r>
        <w:fldChar w:fldCharType="end"/>
      </w:r>
    </w:p>
    <w:p w:rsidR="00000000" w:rsidRPr="0024590F" w:rsidP="000B67FF">
      <w:pPr>
        <w:pStyle w:val="BodyText"/>
        <w:sectPr w:rsidSect="0024590F">
          <w:headerReference w:type="default" r:id="rId10"/>
          <w:footerReference w:type="default" r:id="rId11"/>
          <w:pgSz w:w="11908" w:h="16833"/>
          <w:pgMar w:top="1702" w:right="1418" w:bottom="1702" w:left="1418" w:header="992" w:footer="992" w:gutter="0"/>
          <w:cols w:space="720"/>
          <w:noEndnote/>
          <w:docGrid w:linePitch="299"/>
        </w:sectPr>
      </w:pPr>
    </w:p>
    <w:p w:rsidR="00000000" w:rsidRPr="0024590F" w:rsidP="0024590F">
      <w:pPr>
        <w:pStyle w:val="SuperHeading"/>
      </w:pPr>
      <w:r w:rsidRPr="0024590F">
        <w:t>Assessment Requirements for DEFDPL026 Provide high-level support on operations law matters</w:t>
      </w:r>
    </w:p>
    <w:p w:rsidR="00000000" w:rsidRPr="0024590F" w:rsidP="0024590F">
      <w:pPr>
        <w:pStyle w:val="Heading1"/>
      </w:pPr>
      <w:bookmarkStart w:id="11" w:name="O_1238922"/>
      <w:bookmarkEnd w:id="11"/>
      <w:r w:rsidRPr="0024590F">
        <w:t>Modification History</w:t>
      </w:r>
    </w:p>
    <w:tbl>
      <w:tblPr>
        <w:tblW w:w="9497" w:type="dxa"/>
        <w:tblLayout w:type="fixed"/>
        <w:tblCellMar>
          <w:left w:w="62" w:type="dxa"/>
          <w:right w:w="62" w:type="dxa"/>
        </w:tblCellMar>
        <w:tblLook w:val="0000"/>
      </w:tblPr>
      <w:tblGrid>
        <w:gridCol w:w="9497"/>
      </w:tblGrid>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t>Release 1. This is the first</w:t>
            </w:r>
            <w:r w:rsidRPr="0024590F">
              <w:t xml:space="preserve"> release of this unit of competency in the DEF Defence Training Package.</w:t>
            </w:r>
          </w:p>
        </w:tc>
      </w:tr>
    </w:tbl>
    <w:p w:rsidR="00000000" w:rsidRPr="0024590F" w:rsidP="0024590F">
      <w:pPr>
        <w:pStyle w:val="NoPaddingFontSize1"/>
      </w:pPr>
    </w:p>
    <w:p w:rsidR="00000000" w:rsidRPr="0024590F" w:rsidP="0024590F">
      <w:pPr>
        <w:pStyle w:val="AllowPageBreak"/>
      </w:pPr>
    </w:p>
    <w:p w:rsidR="00000000" w:rsidRPr="0024590F" w:rsidP="0024590F">
      <w:pPr>
        <w:pStyle w:val="Heading1"/>
      </w:pPr>
      <w:bookmarkStart w:id="12" w:name="O_1238923"/>
      <w:bookmarkEnd w:id="12"/>
      <w:r w:rsidRPr="0024590F">
        <w:t>Performance Evidence</w:t>
      </w:r>
    </w:p>
    <w:tbl>
      <w:tblPr>
        <w:tblW w:w="9497" w:type="dxa"/>
        <w:tblLayout w:type="fixed"/>
        <w:tblCellMar>
          <w:left w:w="62" w:type="dxa"/>
          <w:right w:w="62" w:type="dxa"/>
        </w:tblCellMar>
        <w:tblLook w:val="0000"/>
      </w:tblPr>
      <w:tblGrid>
        <w:gridCol w:w="9497"/>
      </w:tblGrid>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Evidence required to demonstrate competence in this unit must be relevant to and satisfy all the requirements of the elements and performance</w:t>
            </w:r>
            <w:r w:rsidRPr="0024590F">
              <w:t xml:space="preserve"> criteria on at least one occasion and include:</w:t>
            </w:r>
          </w:p>
        </w:tc>
      </w:tr>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590F" w:rsidP="0024590F">
            <w:pPr>
              <w:pStyle w:val="ListBullet"/>
            </w:pPr>
            <w:r w:rsidRPr="0024590F">
              <w:t>communicating effectively on complex sensitive legal matters</w:t>
            </w:r>
          </w:p>
          <w:p w:rsidR="00000000" w:rsidRPr="0024590F" w:rsidP="0024590F">
            <w:pPr>
              <w:pStyle w:val="ListBullet"/>
            </w:pPr>
            <w:r w:rsidRPr="0024590F">
              <w:t>coordinating with instructing legal officer to advices, planning schedules and training on operational law matters</w:t>
            </w:r>
          </w:p>
          <w:p w:rsidR="00000000" w:rsidRPr="0024590F" w:rsidP="0024590F">
            <w:pPr>
              <w:pStyle w:val="ListBullet"/>
            </w:pPr>
            <w:r w:rsidRPr="0024590F">
              <w:t>filing and maintaining records</w:t>
            </w:r>
            <w:r w:rsidRPr="0024590F">
              <w:t xml:space="preserve"> for operational law matters in accordance with Defence policy</w:t>
            </w:r>
          </w:p>
          <w:p w:rsidR="00000000" w:rsidRPr="0024590F" w:rsidP="0024590F">
            <w:pPr>
              <w:pStyle w:val="ListBullet"/>
            </w:pPr>
            <w:r w:rsidRPr="0024590F">
              <w:t>managing information in accordance with Defence security and operational requirements</w:t>
            </w:r>
          </w:p>
          <w:p w:rsidR="00000000" w:rsidRPr="0024590F" w:rsidP="0024590F">
            <w:pPr>
              <w:pStyle w:val="ListBullet"/>
            </w:pPr>
            <w:r w:rsidRPr="0024590F">
              <w:t>preparing and processing documents involved in operations law matters</w:t>
            </w:r>
          </w:p>
          <w:p w:rsidR="00000000" w:rsidRPr="0024590F" w:rsidP="0024590F">
            <w:pPr>
              <w:pStyle w:val="ListBullet"/>
            </w:pPr>
            <w:r w:rsidRPr="0024590F">
              <w:t>providing appropriate support for complex operations law matters</w:t>
            </w:r>
          </w:p>
          <w:p w:rsidR="00000000" w:rsidRPr="0024590F" w:rsidP="0024590F">
            <w:pPr>
              <w:pStyle w:val="ListBullet"/>
            </w:pPr>
            <w:r w:rsidRPr="0024590F">
              <w:t>undertaking complex research to support instructing legal officer.</w:t>
            </w:r>
          </w:p>
        </w:tc>
      </w:tr>
    </w:tbl>
    <w:p w:rsidR="00000000" w:rsidRPr="0024590F" w:rsidP="0024590F">
      <w:pPr>
        <w:pStyle w:val="NoPaddingFontSize1"/>
      </w:pPr>
    </w:p>
    <w:p w:rsidR="00000000" w:rsidRPr="0024590F" w:rsidP="0024590F">
      <w:pPr>
        <w:pStyle w:val="AllowPageBreak"/>
      </w:pPr>
    </w:p>
    <w:p w:rsidR="00000000" w:rsidRPr="0024590F" w:rsidP="0024590F">
      <w:pPr>
        <w:pStyle w:val="Heading1"/>
      </w:pPr>
      <w:bookmarkStart w:id="13" w:name="O_1238924"/>
      <w:bookmarkEnd w:id="13"/>
      <w:r w:rsidRPr="0024590F">
        <w:t>Knowledge Evidence</w:t>
      </w:r>
    </w:p>
    <w:tbl>
      <w:tblPr>
        <w:tblW w:w="9497" w:type="dxa"/>
        <w:tblLayout w:type="fixed"/>
        <w:tblCellMar>
          <w:left w:w="62" w:type="dxa"/>
          <w:right w:w="62" w:type="dxa"/>
        </w:tblCellMar>
        <w:tblLook w:val="0000"/>
      </w:tblPr>
      <w:tblGrid>
        <w:gridCol w:w="9497"/>
      </w:tblGrid>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590F">
            <w:pPr>
              <w:pStyle w:val="BodyText"/>
              <w:rPr>
                <w:lang w:val="en-NZ"/>
              </w:rPr>
            </w:pPr>
            <w:r w:rsidRPr="0024590F">
              <w:t>Evidence required to demonstrate competence in this unit must be relevant to and sat</w:t>
            </w:r>
            <w:r w:rsidRPr="0024590F">
              <w:t>isfy all the requirements of the elements and performance criteria and include knowledge of:</w:t>
            </w:r>
          </w:p>
        </w:tc>
      </w:tr>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590F" w:rsidP="0024590F">
            <w:pPr>
              <w:pStyle w:val="ListBullet"/>
            </w:pPr>
            <w:r w:rsidRPr="0024590F">
              <w:t>application of domestic and international law operations, law matters and service discipline proceedings</w:t>
            </w:r>
          </w:p>
          <w:p w:rsidR="00000000" w:rsidRPr="0024590F" w:rsidP="0024590F">
            <w:pPr>
              <w:pStyle w:val="ListBullet"/>
            </w:pPr>
            <w:r w:rsidRPr="0024590F">
              <w:t>complex legal practices and procedures</w:t>
            </w:r>
          </w:p>
          <w:p w:rsidR="00000000" w:rsidRPr="0024590F" w:rsidP="0024590F">
            <w:pPr>
              <w:pStyle w:val="ListBullet"/>
            </w:pPr>
            <w:r w:rsidRPr="0024590F">
              <w:t>conflict of inter</w:t>
            </w:r>
            <w:r w:rsidRPr="0024590F">
              <w:t>est test check procedure</w:t>
            </w:r>
          </w:p>
          <w:p w:rsidR="00000000" w:rsidRPr="0024590F" w:rsidP="0024590F">
            <w:pPr>
              <w:pStyle w:val="ListBullet"/>
            </w:pPr>
            <w:r w:rsidRPr="0024590F">
              <w:t>Defence policies and procedures</w:t>
            </w:r>
          </w:p>
          <w:p w:rsidR="00000000" w:rsidRPr="0024590F" w:rsidP="0024590F">
            <w:pPr>
              <w:pStyle w:val="ListBullet"/>
            </w:pPr>
            <w:r w:rsidRPr="0024590F">
              <w:t>information sharing in accordance with organisational policies and procedures</w:t>
            </w:r>
          </w:p>
          <w:p w:rsidR="00000000" w:rsidRPr="0024590F" w:rsidP="0024590F">
            <w:pPr>
              <w:pStyle w:val="ListBullet"/>
            </w:pPr>
            <w:r w:rsidRPr="0024590F">
              <w:t>legal terminology relevant to simple and complex legal matters</w:t>
            </w:r>
          </w:p>
          <w:p w:rsidR="00000000" w:rsidRPr="0024590F" w:rsidP="0024590F">
            <w:pPr>
              <w:pStyle w:val="ListBullet"/>
            </w:pPr>
            <w:r w:rsidRPr="0024590F">
              <w:t>relationship and differences between domestic and international operations and potential impacts on legal advices</w:t>
            </w:r>
          </w:p>
          <w:p w:rsidR="00000000" w:rsidRPr="0024590F" w:rsidP="0024590F">
            <w:pPr>
              <w:pStyle w:val="ListBullet"/>
            </w:pPr>
            <w:r w:rsidRPr="0024590F">
              <w:t>relevant legal practices and procedures</w:t>
            </w:r>
          </w:p>
          <w:p w:rsidR="00000000" w:rsidRPr="0024590F" w:rsidP="0024590F">
            <w:pPr>
              <w:pStyle w:val="ListBullet"/>
            </w:pPr>
            <w:r w:rsidRPr="0024590F">
              <w:t>rules of engagement</w:t>
            </w:r>
          </w:p>
          <w:p w:rsidR="00000000" w:rsidRPr="0024590F" w:rsidP="0024590F">
            <w:pPr>
              <w:pStyle w:val="ListBullet"/>
            </w:pPr>
            <w:r w:rsidRPr="0024590F">
              <w:t>the Defence Act and related legislation.</w:t>
            </w:r>
          </w:p>
        </w:tc>
      </w:tr>
    </w:tbl>
    <w:p w:rsidR="00000000" w:rsidRPr="0024590F" w:rsidP="0024590F">
      <w:pPr>
        <w:pStyle w:val="NoPaddingFontSize1"/>
      </w:pPr>
    </w:p>
    <w:p w:rsidR="00000000" w:rsidRPr="0024590F" w:rsidP="0024590F">
      <w:pPr>
        <w:pStyle w:val="AllowPageBreak"/>
      </w:pPr>
    </w:p>
    <w:p w:rsidR="00000000" w:rsidRPr="0024590F" w:rsidP="0024590F">
      <w:pPr>
        <w:pStyle w:val="Heading1"/>
      </w:pPr>
      <w:bookmarkStart w:id="14" w:name="O_1238925"/>
      <w:bookmarkEnd w:id="14"/>
      <w:r w:rsidRPr="0024590F">
        <w:t>Assessment Condition</w:t>
      </w:r>
      <w:r w:rsidRPr="0024590F">
        <w:t>s</w:t>
      </w:r>
    </w:p>
    <w:tbl>
      <w:tblPr>
        <w:tblW w:w="9497" w:type="dxa"/>
        <w:tblLayout w:type="fixed"/>
        <w:tblCellMar>
          <w:left w:w="62" w:type="dxa"/>
          <w:right w:w="62" w:type="dxa"/>
        </w:tblCellMar>
        <w:tblLook w:val="0000"/>
      </w:tblPr>
      <w:tblGrid>
        <w:gridCol w:w="9497"/>
      </w:tblGrid>
      <w:tr w:rsidTr="00245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590F" w:rsidP="0024590F">
            <w:pPr>
              <w:pStyle w:val="BodyText"/>
            </w:pPr>
            <w:r w:rsidRPr="0024590F">
              <w:t xml:space="preserve">Assessors must hold credentials specified within the Standards for Registered Training Organisations current at the time of assessment. </w:t>
            </w:r>
          </w:p>
          <w:p w:rsidR="00000000" w:rsidRPr="0024590F" w:rsidP="0024590F">
            <w:pPr>
              <w:pStyle w:val="BodyText"/>
            </w:pPr>
            <w:r w:rsidRPr="0024590F">
              <w:t>Assessment must satisfy the Principles of Assessment and Rules of Evidence and all regulatory requirements included w</w:t>
            </w:r>
            <w:r w:rsidRPr="0024590F">
              <w:t>ithin the Standards for Registered Training Organisations current at the time of assessment.</w:t>
            </w:r>
          </w:p>
          <w:p w:rsidR="00000000" w:rsidRPr="0024590F" w:rsidP="0024590F">
            <w:pPr>
              <w:pStyle w:val="BodyText"/>
            </w:pPr>
            <w:r w:rsidRPr="0024590F">
              <w:t>Assessment must occur in workplace operational situations where it is appropriate to do so; where this is not appropriate, assessment must occur in simulated workp</w:t>
            </w:r>
            <w:r w:rsidRPr="0024590F">
              <w:t>lace operational situations that replicate workplace conditions.</w:t>
            </w:r>
          </w:p>
          <w:p w:rsidR="00000000" w:rsidRPr="0024590F" w:rsidP="0024590F">
            <w:pPr>
              <w:pStyle w:val="BodyText"/>
            </w:pPr>
            <w:r w:rsidRPr="0024590F">
              <w:t>Assessment processes and techniques must be appropriate to the language, literacy and numeracy requirements of the work being performed and the needs of the candidate.</w:t>
            </w:r>
          </w:p>
          <w:p w:rsidR="00000000" w:rsidRPr="0024590F" w:rsidP="0024590F">
            <w:pPr>
              <w:pStyle w:val="BodyText"/>
            </w:pPr>
            <w:r w:rsidRPr="0024590F">
              <w:t>Resources for assessment must include access to:</w:t>
            </w:r>
          </w:p>
          <w:p w:rsidR="00000000" w:rsidRPr="0024590F" w:rsidP="0024590F">
            <w:pPr>
              <w:pStyle w:val="ListBullet"/>
            </w:pPr>
            <w:r w:rsidRPr="0024590F">
              <w:t>a range of relevant exercises, case studies and/or simulations</w:t>
            </w:r>
          </w:p>
          <w:p w:rsidR="00000000" w:rsidRPr="0024590F" w:rsidP="0024590F">
            <w:pPr>
              <w:pStyle w:val="ListBullet"/>
            </w:pPr>
            <w:r w:rsidRPr="0024590F">
              <w:t>applicable documentation, including legislation, regulations, codes of practice, workplace procedures and operation manuals</w:t>
            </w:r>
          </w:p>
          <w:p w:rsidR="00000000" w:rsidRPr="0024590F" w:rsidP="0024590F">
            <w:pPr>
              <w:pStyle w:val="ListBullet"/>
            </w:pPr>
            <w:r w:rsidRPr="0024590F">
              <w:t>relevant and approp</w:t>
            </w:r>
            <w:r w:rsidRPr="0024590F">
              <w:t>riate materials, tools, equipment and personal protective equipment (PPE) currently used in industry.</w:t>
            </w:r>
          </w:p>
        </w:tc>
      </w:tr>
    </w:tbl>
    <w:p w:rsidR="00000000" w:rsidRPr="0024590F" w:rsidP="0024590F">
      <w:pPr>
        <w:pStyle w:val="NoPaddingFontSize1"/>
      </w:pPr>
    </w:p>
    <w:p w:rsidR="00000000" w:rsidRPr="0024590F" w:rsidP="0024590F">
      <w:pPr>
        <w:pStyle w:val="AllowPageBreak"/>
      </w:pPr>
    </w:p>
    <w:p w:rsidR="00000000" w:rsidRPr="0024590F" w:rsidP="0024590F">
      <w:pPr>
        <w:pStyle w:val="Heading1"/>
      </w:pPr>
      <w:bookmarkStart w:id="15" w:name="O_1238928"/>
      <w:bookmarkEnd w:id="15"/>
      <w:r w:rsidRPr="0024590F">
        <w:t>Links</w:t>
      </w:r>
    </w:p>
    <w:p w:rsidR="00000000" w:rsidRPr="0024590F" w:rsidP="000B67FF">
      <w:pPr>
        <w:pStyle w:val="BodyText"/>
      </w:pPr>
      <w:r w:rsidRPr="0024590F">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74404">
        <w:rPr>
          <w:rStyle w:val="Hyperlink"/>
        </w:rPr>
        <w:t>https://vetnet.gov.au/Pages/TrainingDocs.aspx?q=6bdbab1e-11ed-4bc9-9cba-9e1a55d4e4a9</w:t>
      </w:r>
      <w:r>
        <w:fldChar w:fldCharType="end"/>
      </w:r>
    </w:p>
    <w:p w:rsidR="00000000" w:rsidRPr="0024590F" w:rsidP="0024590F"/>
    <w:sectPr w:rsidSect="002459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9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90F" w:rsidRPr="000B67FF" w:rsidP="000B67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9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7FF" w:rsidP="002459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67FF" w:rsidP="002459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B67FF" w:rsidP="002459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90F" w:rsidP="0024590F">
    <w:pPr>
      <w:pStyle w:val="Footer"/>
      <w:framePr w:wrap="around"/>
    </w:pPr>
    <w:r>
      <w:fldChar w:fldCharType="begin"/>
    </w:r>
    <w:r>
      <w:instrText xml:space="preserve"> DOCPROPERTY  Subject  \* MERGEFORMAT </w:instrText>
    </w:r>
    <w:r>
      <w:fldChar w:fldCharType="separate"/>
    </w:r>
    <w:r w:rsidR="000B67FF">
      <w:t>Approved</w:t>
    </w:r>
    <w:r w:rsidR="000B67FF">
      <w:fldChar w:fldCharType="end"/>
    </w:r>
    <w:r>
      <w:tab/>
      <w:t xml:space="preserve">Page </w:t>
    </w:r>
    <w:r>
      <w:fldChar w:fldCharType="begin"/>
    </w:r>
    <w:r>
      <w:instrText xml:space="preserve"> PAGE  \* Arabic  \* MERGEFORMAT </w:instrText>
    </w:r>
    <w:r>
      <w:fldChar w:fldCharType="separate"/>
    </w:r>
    <w:r w:rsidR="000B67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67FF">
      <w:rPr>
        <w:noProof/>
      </w:rPr>
      <w:t>4</w:t>
    </w:r>
    <w:r>
      <w:rPr>
        <w:noProof/>
      </w:rPr>
      <w:fldChar w:fldCharType="end"/>
    </w:r>
  </w:p>
  <w:p w:rsidR="0024590F" w:rsidP="0024590F">
    <w:pPr>
      <w:pStyle w:val="Footer"/>
      <w:framePr w:wrap="around"/>
    </w:pPr>
    <w:r>
      <w:t xml:space="preserve">© Commonwealth of Australia, </w:t>
    </w:r>
    <w:r>
      <w:fldChar w:fldCharType="begin"/>
    </w:r>
    <w:r>
      <w:instrText xml:space="preserve"> DATE  \@ "yyyy"  \* MERGEFORMAT </w:instrText>
    </w:r>
    <w:r>
      <w:fldChar w:fldCharType="separate"/>
    </w:r>
    <w:r w:rsidR="000B67FF">
      <w:rPr>
        <w:noProof/>
      </w:rPr>
      <w:t>2025</w:t>
    </w:r>
    <w:r>
      <w:fldChar w:fldCharType="end"/>
    </w:r>
    <w:r>
      <w:tab/>
    </w:r>
    <w:r>
      <w:fldChar w:fldCharType="begin"/>
    </w:r>
    <w:r>
      <w:instrText xml:space="preserve"> DOCPROPERTY  Author  \* MERGEFORMAT </w:instrText>
    </w:r>
    <w:r>
      <w:fldChar w:fldCharType="separate"/>
    </w:r>
    <w:r w:rsidR="000B67FF">
      <w:t>Public Skills Australia</w:t>
    </w:r>
    <w:r w:rsidR="000B67FF">
      <w:fldChar w:fldCharType="end"/>
    </w:r>
  </w:p>
  <w:p w:rsidR="0024590F" w:rsidP="002459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9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7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590F" w:rsidRPr="000B67FF" w:rsidP="000B67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9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7FF" w:rsidRPr="002D2AF8" w:rsidP="0024590F">
    <w:pPr>
      <w:pStyle w:val="Header"/>
      <w:framePr w:wrap="around"/>
    </w:pPr>
    <w:r>
      <w:fldChar w:fldCharType="begin"/>
    </w:r>
    <w:r>
      <w:instrText xml:space="preserve"> TITLE   \* MERGEFORMAT </w:instrText>
    </w:r>
    <w:r>
      <w:fldChar w:fldCharType="separate"/>
    </w:r>
    <w:r>
      <w:t>DEFDPL026 Provide high-level support on operations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67FF" w:rsidP="002459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90F" w:rsidRPr="002D2AF8" w:rsidP="0024590F">
    <w:pPr>
      <w:pStyle w:val="Header"/>
      <w:framePr w:wrap="around"/>
    </w:pPr>
    <w:r>
      <w:fldChar w:fldCharType="begin"/>
    </w:r>
    <w:r>
      <w:instrText xml:space="preserve"> TITLE   \* MERGEFORMAT </w:instrText>
    </w:r>
    <w:r>
      <w:fldChar w:fldCharType="separate"/>
    </w:r>
    <w:r w:rsidR="000B67FF">
      <w:t>DEFDPL026 Provide high-level support on operations law matters</w:t>
    </w:r>
    <w:r w:rsidR="000B67FF">
      <w:fldChar w:fldCharType="end"/>
    </w:r>
    <w:r>
      <w:tab/>
      <w:t xml:space="preserve">Date this document was generated: </w:t>
    </w:r>
    <w:r>
      <w:fldChar w:fldCharType="begin"/>
    </w:r>
    <w:r>
      <w:instrText xml:space="preserve"> CREATEDATE  \@ "d MMMM yyyy"  \* MERGEFORMAT </w:instrText>
    </w:r>
    <w:r>
      <w:fldChar w:fldCharType="separate"/>
    </w:r>
    <w:r w:rsidR="000B67FF">
      <w:rPr>
        <w:noProof/>
      </w:rPr>
      <w:t>2 March 2025</w:t>
    </w:r>
    <w:r>
      <w:fldChar w:fldCharType="end"/>
    </w:r>
  </w:p>
  <w:p w:rsidR="0024590F" w:rsidP="002459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228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EEF1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9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590F"/>
    <w:pPr>
      <w:spacing w:before="360" w:after="60"/>
      <w:outlineLvl w:val="0"/>
    </w:pPr>
    <w:rPr>
      <w:sz w:val="32"/>
    </w:rPr>
  </w:style>
  <w:style w:type="paragraph" w:styleId="Heading2">
    <w:name w:val="heading 2"/>
    <w:basedOn w:val="HeadingBase"/>
    <w:next w:val="BodyText"/>
    <w:link w:val="Heading2Char"/>
    <w:qFormat/>
    <w:rsid w:val="0024590F"/>
    <w:pPr>
      <w:keepLines/>
      <w:spacing w:before="240" w:after="120"/>
      <w:outlineLvl w:val="1"/>
    </w:pPr>
    <w:rPr>
      <w:sz w:val="28"/>
      <w:szCs w:val="40"/>
    </w:rPr>
  </w:style>
  <w:style w:type="paragraph" w:styleId="Heading3">
    <w:name w:val="heading 3"/>
    <w:basedOn w:val="HeadingBase"/>
    <w:next w:val="BodyText"/>
    <w:link w:val="Heading3Char"/>
    <w:qFormat/>
    <w:rsid w:val="0024590F"/>
    <w:pPr>
      <w:spacing w:before="180" w:after="120"/>
      <w:outlineLvl w:val="2"/>
    </w:pPr>
    <w:rPr>
      <w:spacing w:val="-10"/>
      <w:kern w:val="32"/>
    </w:rPr>
  </w:style>
  <w:style w:type="paragraph" w:styleId="Heading4">
    <w:name w:val="heading 4"/>
    <w:basedOn w:val="HeadingBase"/>
    <w:next w:val="BodyText"/>
    <w:link w:val="Heading4Char"/>
    <w:qFormat/>
    <w:rsid w:val="0024590F"/>
    <w:pPr>
      <w:spacing w:before="160" w:after="120"/>
      <w:outlineLvl w:val="3"/>
    </w:pPr>
    <w:rPr>
      <w:sz w:val="22"/>
    </w:rPr>
  </w:style>
  <w:style w:type="paragraph" w:styleId="Heading5">
    <w:name w:val="heading 5"/>
    <w:basedOn w:val="HeadingBase"/>
    <w:next w:val="Normal"/>
    <w:link w:val="Heading5Char"/>
    <w:qFormat/>
    <w:rsid w:val="0024590F"/>
    <w:pPr>
      <w:spacing w:before="80"/>
      <w:outlineLvl w:val="4"/>
    </w:pPr>
    <w:rPr>
      <w:color w:val="918585"/>
      <w:sz w:val="20"/>
    </w:rPr>
  </w:style>
  <w:style w:type="paragraph" w:styleId="Heading6">
    <w:name w:val="heading 6"/>
    <w:basedOn w:val="HeadingBase"/>
    <w:next w:val="Normal"/>
    <w:link w:val="Heading6Char"/>
    <w:qFormat/>
    <w:rsid w:val="0024590F"/>
    <w:pPr>
      <w:spacing w:before="60"/>
      <w:outlineLvl w:val="5"/>
    </w:pPr>
    <w:rPr>
      <w:color w:val="918585"/>
      <w:sz w:val="20"/>
    </w:rPr>
  </w:style>
  <w:style w:type="paragraph" w:styleId="Heading7">
    <w:name w:val="heading 7"/>
    <w:basedOn w:val="Normal"/>
    <w:next w:val="Normal"/>
    <w:link w:val="Heading7Char"/>
    <w:qFormat/>
    <w:rsid w:val="0024590F"/>
    <w:pPr>
      <w:ind w:left="720"/>
      <w:outlineLvl w:val="6"/>
    </w:pPr>
    <w:rPr>
      <w:i/>
    </w:rPr>
  </w:style>
  <w:style w:type="paragraph" w:styleId="Heading8">
    <w:name w:val="heading 8"/>
    <w:basedOn w:val="Normal"/>
    <w:next w:val="Normal"/>
    <w:link w:val="Heading8Char"/>
    <w:qFormat/>
    <w:rsid w:val="0024590F"/>
    <w:pPr>
      <w:ind w:left="720"/>
      <w:outlineLvl w:val="7"/>
    </w:pPr>
    <w:rPr>
      <w:i/>
    </w:rPr>
  </w:style>
  <w:style w:type="paragraph" w:styleId="Heading9">
    <w:name w:val="heading 9"/>
    <w:basedOn w:val="Normal"/>
    <w:next w:val="Normal"/>
    <w:link w:val="Heading9Char"/>
    <w:qFormat/>
    <w:rsid w:val="0024590F"/>
    <w:pPr>
      <w:ind w:left="720"/>
      <w:outlineLvl w:val="8"/>
    </w:pPr>
    <w:rPr>
      <w:i/>
    </w:rPr>
  </w:style>
  <w:style w:type="character" w:default="1" w:styleId="DefaultParagraphFont">
    <w:name w:val="Default Paragraph Font"/>
    <w:uiPriority w:val="1"/>
    <w:unhideWhenUsed/>
    <w:rsid w:val="002459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90F"/>
  </w:style>
  <w:style w:type="character" w:customStyle="1" w:styleId="Heading1Char">
    <w:name w:val="Heading 1 Char"/>
    <w:basedOn w:val="DefaultParagraphFont"/>
    <w:link w:val="Heading1"/>
    <w:rsid w:val="0024590F"/>
    <w:rPr>
      <w:rFonts w:ascii="Times New Roman" w:eastAsia="Times New Roman" w:hAnsi="Times New Roman" w:cs="Times New Roman"/>
      <w:b/>
      <w:sz w:val="32"/>
      <w:szCs w:val="20"/>
      <w:lang w:eastAsia="en-US"/>
    </w:rPr>
  </w:style>
  <w:style w:type="paragraph" w:styleId="BodyText">
    <w:name w:val="Body Text"/>
    <w:basedOn w:val="Normal"/>
    <w:link w:val="BodyTextChar"/>
    <w:rsid w:val="002459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590F"/>
    <w:rPr>
      <w:rFonts w:ascii="Times New Roman" w:eastAsia="Times New Roman" w:hAnsi="Times New Roman" w:cs="Times New Roman"/>
      <w:sz w:val="24"/>
      <w:lang w:eastAsia="en-US"/>
    </w:rPr>
  </w:style>
  <w:style w:type="paragraph" w:styleId="ListBullet">
    <w:name w:val="List Bullet"/>
    <w:basedOn w:val="List"/>
    <w:rsid w:val="0024590F"/>
    <w:pPr>
      <w:numPr>
        <w:numId w:val="11"/>
      </w:numPr>
      <w:tabs>
        <w:tab w:val="clear" w:pos="340"/>
      </w:tabs>
      <w:spacing w:before="40" w:after="40"/>
    </w:pPr>
  </w:style>
  <w:style w:type="character" w:customStyle="1" w:styleId="SpecialBold">
    <w:name w:val="Special Bold"/>
    <w:basedOn w:val="DefaultParagraphFont"/>
    <w:rsid w:val="0024590F"/>
    <w:rPr>
      <w:b/>
      <w:spacing w:val="0"/>
    </w:rPr>
  </w:style>
  <w:style w:type="paragraph" w:customStyle="1" w:styleId="SuperHeading">
    <w:name w:val="SuperHeading"/>
    <w:basedOn w:val="Normal"/>
    <w:rsid w:val="0024590F"/>
    <w:pPr>
      <w:spacing w:before="240" w:after="120"/>
      <w:outlineLvl w:val="0"/>
    </w:pPr>
    <w:rPr>
      <w:rFonts w:ascii="Times New Roman" w:hAnsi="Times New Roman"/>
      <w:b/>
      <w:sz w:val="32"/>
    </w:rPr>
  </w:style>
  <w:style w:type="paragraph" w:customStyle="1" w:styleId="AllowPageBreak">
    <w:name w:val="AllowPageBreak"/>
    <w:rsid w:val="002459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59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9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9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9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9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9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59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590F"/>
    <w:rPr>
      <w:rFonts w:ascii="Courier New" w:eastAsia="Times New Roman" w:hAnsi="Courier New" w:cs="Times New Roman"/>
      <w:i/>
      <w:szCs w:val="20"/>
      <w:lang w:eastAsia="en-US"/>
    </w:rPr>
  </w:style>
  <w:style w:type="paragraph" w:customStyle="1" w:styleId="HeadingBase">
    <w:name w:val="Heading Base"/>
    <w:rsid w:val="002459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90F"/>
    <w:pPr>
      <w:tabs>
        <w:tab w:val="right" w:leader="dot" w:pos="9072"/>
      </w:tabs>
      <w:ind w:left="567"/>
    </w:pPr>
    <w:rPr>
      <w:szCs w:val="22"/>
    </w:rPr>
  </w:style>
  <w:style w:type="paragraph" w:customStyle="1" w:styleId="TOCBase">
    <w:name w:val="TOC Base"/>
    <w:rsid w:val="002459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90F"/>
    <w:pPr>
      <w:tabs>
        <w:tab w:val="right" w:leader="dot" w:pos="9072"/>
      </w:tabs>
      <w:spacing w:before="40" w:after="40"/>
      <w:ind w:left="284"/>
    </w:pPr>
    <w:rPr>
      <w:rFonts w:ascii="Times New Roman" w:hAnsi="Times New Roman"/>
    </w:rPr>
  </w:style>
  <w:style w:type="paragraph" w:styleId="TOC1">
    <w:name w:val="toc 1"/>
    <w:basedOn w:val="TOCBase"/>
    <w:next w:val="Normal"/>
    <w:rsid w:val="002459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59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90F"/>
    <w:rPr>
      <w:rFonts w:ascii="Times New Roman" w:eastAsia="Times New Roman" w:hAnsi="Times New Roman" w:cs="Times New Roman"/>
      <w:sz w:val="16"/>
      <w:lang w:eastAsia="en-US"/>
    </w:rPr>
  </w:style>
  <w:style w:type="paragraph" w:styleId="Title">
    <w:name w:val="Title"/>
    <w:basedOn w:val="HeadingBase"/>
    <w:link w:val="TitleChar"/>
    <w:qFormat/>
    <w:rsid w:val="0024590F"/>
    <w:pPr>
      <w:spacing w:before="5040"/>
      <w:jc w:val="center"/>
    </w:pPr>
    <w:rPr>
      <w:sz w:val="48"/>
      <w:szCs w:val="72"/>
      <w:lang w:val="en-US"/>
    </w:rPr>
  </w:style>
  <w:style w:type="character" w:customStyle="1" w:styleId="TitleChar">
    <w:name w:val="Title Char"/>
    <w:basedOn w:val="DefaultParagraphFont"/>
    <w:link w:val="Title"/>
    <w:rsid w:val="002459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90F"/>
    <w:pPr>
      <w:tabs>
        <w:tab w:val="left" w:pos="3600"/>
        <w:tab w:val="left" w:pos="3958"/>
      </w:tabs>
    </w:pPr>
  </w:style>
  <w:style w:type="paragraph" w:styleId="List">
    <w:name w:val="List"/>
    <w:basedOn w:val="BodyText"/>
    <w:next w:val="BodyText"/>
    <w:rsid w:val="0024590F"/>
    <w:pPr>
      <w:tabs>
        <w:tab w:val="left" w:pos="340"/>
      </w:tabs>
      <w:spacing w:before="60" w:after="60"/>
      <w:ind w:left="340" w:hanging="340"/>
    </w:pPr>
  </w:style>
  <w:style w:type="paragraph" w:customStyle="1" w:styleId="Note">
    <w:name w:val="Note"/>
    <w:basedOn w:val="BodyText"/>
    <w:rsid w:val="002459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90F"/>
    <w:pPr>
      <w:framePr w:wrap="auto" w:hAnchor="text" w:y="6049"/>
    </w:pPr>
    <w:rPr>
      <w:color w:val="000000"/>
      <w:sz w:val="40"/>
    </w:rPr>
  </w:style>
  <w:style w:type="paragraph" w:customStyle="1" w:styleId="TOCTitle">
    <w:name w:val="TOCTitle"/>
    <w:basedOn w:val="Heading1"/>
    <w:rsid w:val="0024590F"/>
    <w:pPr>
      <w:spacing w:after="240"/>
      <w:jc w:val="center"/>
      <w:outlineLvl w:val="9"/>
    </w:pPr>
    <w:rPr>
      <w:caps/>
    </w:rPr>
  </w:style>
  <w:style w:type="paragraph" w:customStyle="1" w:styleId="Version">
    <w:name w:val="Version"/>
    <w:rsid w:val="002459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590F"/>
    <w:pPr>
      <w:numPr>
        <w:numId w:val="12"/>
      </w:numPr>
      <w:tabs>
        <w:tab w:val="clear" w:pos="680"/>
      </w:tabs>
    </w:pPr>
  </w:style>
  <w:style w:type="paragraph" w:styleId="Index1">
    <w:name w:val="index 1"/>
    <w:basedOn w:val="Normal"/>
    <w:next w:val="Normal"/>
    <w:semiHidden/>
    <w:rsid w:val="0024590F"/>
    <w:pPr>
      <w:keepNext w:val="0"/>
      <w:tabs>
        <w:tab w:val="right" w:pos="4176"/>
      </w:tabs>
      <w:ind w:left="198" w:hanging="198"/>
    </w:pPr>
    <w:rPr>
      <w:rFonts w:ascii="Garamond" w:hAnsi="Garamond"/>
    </w:rPr>
  </w:style>
  <w:style w:type="paragraph" w:styleId="IndexHeading">
    <w:name w:val="index heading"/>
    <w:basedOn w:val="Normal"/>
    <w:next w:val="Index1"/>
    <w:semiHidden/>
    <w:rsid w:val="0024590F"/>
    <w:pPr>
      <w:spacing w:before="120" w:after="120"/>
    </w:pPr>
    <w:rPr>
      <w:rFonts w:ascii="Arial" w:hAnsi="Arial"/>
      <w:b/>
      <w:color w:val="918585"/>
      <w:sz w:val="24"/>
    </w:rPr>
  </w:style>
  <w:style w:type="paragraph" w:styleId="Header">
    <w:name w:val="header"/>
    <w:basedOn w:val="Normal"/>
    <w:link w:val="HeaderChar"/>
    <w:rsid w:val="002459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90F"/>
    <w:rPr>
      <w:rFonts w:ascii="Times New Roman" w:eastAsia="Times New Roman" w:hAnsi="Times New Roman" w:cs="Times New Roman"/>
      <w:sz w:val="16"/>
      <w:szCs w:val="20"/>
      <w:lang w:val="en-GB" w:eastAsia="en-US"/>
    </w:rPr>
  </w:style>
  <w:style w:type="paragraph" w:customStyle="1" w:styleId="Chapter">
    <w:name w:val="Chapter"/>
    <w:basedOn w:val="Normal"/>
    <w:rsid w:val="0024590F"/>
    <w:pPr>
      <w:spacing w:before="240"/>
    </w:pPr>
    <w:rPr>
      <w:rFonts w:ascii="Times New Roman" w:hAnsi="Times New Roman"/>
      <w:smallCaps/>
      <w:spacing w:val="80"/>
      <w:sz w:val="28"/>
    </w:rPr>
  </w:style>
  <w:style w:type="paragraph" w:customStyle="1" w:styleId="InChapter">
    <w:name w:val="InChapter"/>
    <w:basedOn w:val="Heading3"/>
    <w:rsid w:val="0024590F"/>
    <w:pPr>
      <w:spacing w:after="240"/>
      <w:outlineLvl w:val="9"/>
    </w:pPr>
    <w:rPr>
      <w:noProof/>
    </w:rPr>
  </w:style>
  <w:style w:type="paragraph" w:styleId="Index2">
    <w:name w:val="index 2"/>
    <w:basedOn w:val="Normal"/>
    <w:next w:val="Normal"/>
    <w:semiHidden/>
    <w:rsid w:val="0024590F"/>
    <w:pPr>
      <w:tabs>
        <w:tab w:val="right" w:pos="4176"/>
      </w:tabs>
      <w:ind w:left="568" w:hanging="284"/>
    </w:pPr>
    <w:rPr>
      <w:rFonts w:ascii="Garamond" w:hAnsi="Garamond"/>
    </w:rPr>
  </w:style>
  <w:style w:type="paragraph" w:customStyle="1" w:styleId="Byline">
    <w:name w:val="Byline"/>
    <w:rsid w:val="002459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90F"/>
    <w:pPr>
      <w:tabs>
        <w:tab w:val="clear" w:pos="3600"/>
        <w:tab w:val="clear" w:pos="3958"/>
      </w:tabs>
      <w:jc w:val="right"/>
    </w:pPr>
  </w:style>
  <w:style w:type="character" w:styleId="Emphasis">
    <w:name w:val="Emphasis"/>
    <w:basedOn w:val="DefaultParagraphFont"/>
    <w:qFormat/>
    <w:rsid w:val="0024590F"/>
    <w:rPr>
      <w:i/>
    </w:rPr>
  </w:style>
  <w:style w:type="paragraph" w:styleId="Caption">
    <w:name w:val="caption"/>
    <w:basedOn w:val="BodyText"/>
    <w:next w:val="Normal"/>
    <w:qFormat/>
    <w:rsid w:val="0024590F"/>
    <w:pPr>
      <w:framePr w:w="2268" w:hSpace="181" w:vSpace="181" w:wrap="around" w:vAnchor="text" w:hAnchor="page" w:x="1135" w:y="285" w:anchorLock="1"/>
    </w:pPr>
    <w:rPr>
      <w:i/>
    </w:rPr>
  </w:style>
  <w:style w:type="paragraph" w:customStyle="1" w:styleId="MiniTOCTitle">
    <w:name w:val="MiniTOCTitle"/>
    <w:basedOn w:val="Heading4"/>
    <w:rsid w:val="0024590F"/>
    <w:pPr>
      <w:spacing w:before="240"/>
      <w:outlineLvl w:val="9"/>
    </w:pPr>
    <w:rPr>
      <w:noProof/>
      <w:sz w:val="24"/>
    </w:rPr>
  </w:style>
  <w:style w:type="paragraph" w:customStyle="1" w:styleId="MiniTOCItem">
    <w:name w:val="MiniTOCItem"/>
    <w:basedOn w:val="ListBullet"/>
    <w:rsid w:val="0024590F"/>
    <w:pPr>
      <w:numPr>
        <w:numId w:val="0"/>
      </w:numPr>
      <w:tabs>
        <w:tab w:val="right" w:leader="dot" w:pos="6521"/>
      </w:tabs>
      <w:spacing w:before="0" w:after="0"/>
    </w:pPr>
  </w:style>
  <w:style w:type="paragraph" w:customStyle="1" w:styleId="TOFTitle">
    <w:name w:val="TOFTitle"/>
    <w:basedOn w:val="TOCTitle"/>
    <w:rsid w:val="0024590F"/>
  </w:style>
  <w:style w:type="paragraph" w:styleId="TableofFigures">
    <w:name w:val="table of figures"/>
    <w:basedOn w:val="Normal"/>
    <w:next w:val="Normal"/>
    <w:semiHidden/>
    <w:rsid w:val="0024590F"/>
    <w:pPr>
      <w:tabs>
        <w:tab w:val="right" w:leader="dot" w:pos="9072"/>
      </w:tabs>
      <w:ind w:left="970" w:hanging="403"/>
    </w:pPr>
    <w:rPr>
      <w:rFonts w:ascii="Times New Roman" w:hAnsi="Times New Roman"/>
      <w:b/>
    </w:rPr>
  </w:style>
  <w:style w:type="paragraph" w:styleId="ListNumber">
    <w:name w:val="List Number"/>
    <w:basedOn w:val="List"/>
    <w:rsid w:val="0024590F"/>
    <w:pPr>
      <w:numPr>
        <w:numId w:val="14"/>
      </w:numPr>
      <w:tabs>
        <w:tab w:val="clear" w:pos="340"/>
      </w:tabs>
    </w:pPr>
  </w:style>
  <w:style w:type="character" w:customStyle="1" w:styleId="WingdingSymbols">
    <w:name w:val="Wingding Symbols"/>
    <w:rsid w:val="0024590F"/>
    <w:rPr>
      <w:rFonts w:ascii="Wingdings" w:hAnsi="Wingdings"/>
    </w:rPr>
  </w:style>
  <w:style w:type="paragraph" w:customStyle="1" w:styleId="TableHeading">
    <w:name w:val="Table Heading"/>
    <w:basedOn w:val="HeadingBase"/>
    <w:rsid w:val="0024590F"/>
    <w:pPr>
      <w:keepLines/>
      <w:pBdr>
        <w:bottom w:val="single" w:sz="6" w:space="1" w:color="918585"/>
      </w:pBdr>
      <w:spacing w:before="240"/>
    </w:pPr>
  </w:style>
  <w:style w:type="character" w:customStyle="1" w:styleId="HotSpot">
    <w:name w:val="HotSpot"/>
    <w:rsid w:val="0024590F"/>
    <w:rPr>
      <w:color w:val="0033CC"/>
      <w:u w:val="none"/>
    </w:rPr>
  </w:style>
  <w:style w:type="paragraph" w:customStyle="1" w:styleId="BodyTextRight">
    <w:name w:val="Body Text Right"/>
    <w:basedOn w:val="BodyText"/>
    <w:rsid w:val="0024590F"/>
    <w:pPr>
      <w:spacing w:before="0" w:after="0"/>
      <w:jc w:val="right"/>
    </w:pPr>
  </w:style>
  <w:style w:type="paragraph" w:styleId="Index3">
    <w:name w:val="index 3"/>
    <w:basedOn w:val="ListNumber2"/>
    <w:next w:val="Normal"/>
    <w:semiHidden/>
    <w:rsid w:val="0024590F"/>
    <w:pPr>
      <w:numPr>
        <w:numId w:val="0"/>
      </w:numPr>
      <w:tabs>
        <w:tab w:val="right" w:leader="dot" w:pos="4176"/>
      </w:tabs>
    </w:pPr>
  </w:style>
  <w:style w:type="paragraph" w:styleId="ListNumber2">
    <w:name w:val="List Number 2"/>
    <w:basedOn w:val="List2"/>
    <w:rsid w:val="0024590F"/>
    <w:pPr>
      <w:numPr>
        <w:numId w:val="9"/>
      </w:numPr>
      <w:tabs>
        <w:tab w:val="clear" w:pos="1060"/>
      </w:tabs>
    </w:pPr>
  </w:style>
  <w:style w:type="paragraph" w:customStyle="1" w:styleId="MarginNote">
    <w:name w:val="Margin Note"/>
    <w:basedOn w:val="BodyText"/>
    <w:rsid w:val="002459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9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9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590F"/>
    <w:rPr>
      <w:sz w:val="32"/>
    </w:rPr>
  </w:style>
  <w:style w:type="paragraph" w:customStyle="1" w:styleId="HeadingProcedure">
    <w:name w:val="Heading Procedure"/>
    <w:basedOn w:val="HeadingBase"/>
    <w:next w:val="Normal"/>
    <w:rsid w:val="0024590F"/>
    <w:pPr>
      <w:tabs>
        <w:tab w:val="left" w:pos="0"/>
      </w:tabs>
      <w:spacing w:before="120" w:after="60"/>
    </w:pPr>
    <w:rPr>
      <w:i/>
      <w:color w:val="918585"/>
      <w:sz w:val="22"/>
    </w:rPr>
  </w:style>
  <w:style w:type="paragraph" w:customStyle="1" w:styleId="TableBodyText">
    <w:name w:val="Table Body Text"/>
    <w:basedOn w:val="BodyText"/>
    <w:rsid w:val="0024590F"/>
    <w:pPr>
      <w:spacing w:before="60" w:after="60"/>
    </w:pPr>
  </w:style>
  <w:style w:type="paragraph" w:styleId="ListContinue">
    <w:name w:val="List Continue"/>
    <w:basedOn w:val="List"/>
    <w:rsid w:val="0024590F"/>
    <w:pPr>
      <w:ind w:firstLine="0"/>
    </w:pPr>
  </w:style>
  <w:style w:type="paragraph" w:customStyle="1" w:styleId="ListNote">
    <w:name w:val="List Note"/>
    <w:basedOn w:val="List"/>
    <w:rsid w:val="0024590F"/>
    <w:pPr>
      <w:pBdr>
        <w:top w:val="single" w:sz="6" w:space="2" w:color="918585"/>
        <w:bottom w:val="single" w:sz="6" w:space="2" w:color="918585"/>
      </w:pBdr>
      <w:tabs>
        <w:tab w:val="left" w:pos="1021"/>
      </w:tabs>
      <w:ind w:firstLine="0"/>
    </w:pPr>
  </w:style>
  <w:style w:type="paragraph" w:customStyle="1" w:styleId="Warning">
    <w:name w:val="Warning"/>
    <w:basedOn w:val="BodyText"/>
    <w:rsid w:val="0024590F"/>
    <w:pPr>
      <w:shd w:val="clear" w:color="auto" w:fill="D9D9D9"/>
      <w:tabs>
        <w:tab w:val="left" w:pos="992"/>
      </w:tabs>
      <w:ind w:left="119" w:right="119"/>
    </w:pPr>
    <w:rPr>
      <w:sz w:val="20"/>
    </w:rPr>
  </w:style>
  <w:style w:type="paragraph" w:customStyle="1" w:styleId="MarginIcons">
    <w:name w:val="Margin Icons"/>
    <w:basedOn w:val="BodyText"/>
    <w:rsid w:val="002459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90F"/>
    <w:rPr>
      <w:rFonts w:ascii="Courier New" w:hAnsi="Courier New"/>
    </w:rPr>
  </w:style>
  <w:style w:type="paragraph" w:customStyle="1" w:styleId="NoteBullet">
    <w:name w:val="Note Bullet"/>
    <w:basedOn w:val="Note"/>
    <w:rsid w:val="0024590F"/>
    <w:pPr>
      <w:tabs>
        <w:tab w:val="clear" w:pos="680"/>
      </w:tabs>
      <w:spacing w:before="60" w:after="60"/>
    </w:pPr>
  </w:style>
  <w:style w:type="paragraph" w:customStyle="1" w:styleId="SubHeading2">
    <w:name w:val="SubHeading2"/>
    <w:basedOn w:val="HeadingBase"/>
    <w:rsid w:val="0024590F"/>
    <w:pPr>
      <w:spacing w:before="240" w:after="60"/>
    </w:pPr>
    <w:rPr>
      <w:sz w:val="20"/>
    </w:rPr>
  </w:style>
  <w:style w:type="paragraph" w:customStyle="1" w:styleId="SubHeading1">
    <w:name w:val="SubHeading1"/>
    <w:basedOn w:val="HeadingBase"/>
    <w:rsid w:val="0024590F"/>
    <w:pPr>
      <w:spacing w:before="240" w:after="60"/>
    </w:pPr>
    <w:rPr>
      <w:color w:val="918585"/>
      <w:sz w:val="22"/>
    </w:rPr>
  </w:style>
  <w:style w:type="paragraph" w:customStyle="1" w:styleId="SideHeading">
    <w:name w:val="Side Heading"/>
    <w:basedOn w:val="HeadingBase"/>
    <w:rsid w:val="002459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90F"/>
    <w:pPr>
      <w:numPr>
        <w:numId w:val="10"/>
      </w:numPr>
    </w:pPr>
  </w:style>
  <w:style w:type="paragraph" w:styleId="PlainText">
    <w:name w:val="Plain Text"/>
    <w:basedOn w:val="Normal"/>
    <w:link w:val="PlainTextChar"/>
    <w:rsid w:val="0024590F"/>
    <w:rPr>
      <w:sz w:val="20"/>
    </w:rPr>
  </w:style>
  <w:style w:type="character" w:customStyle="1" w:styleId="PlainTextChar">
    <w:name w:val="Plain Text Char"/>
    <w:basedOn w:val="DefaultParagraphFont"/>
    <w:link w:val="PlainText"/>
    <w:rsid w:val="0024590F"/>
    <w:rPr>
      <w:rFonts w:ascii="Courier New" w:eastAsia="Times New Roman" w:hAnsi="Courier New" w:cs="Times New Roman"/>
      <w:sz w:val="20"/>
      <w:szCs w:val="20"/>
      <w:lang w:eastAsia="en-US"/>
    </w:rPr>
  </w:style>
  <w:style w:type="character" w:customStyle="1" w:styleId="MenuOption">
    <w:name w:val="Menu Option"/>
    <w:basedOn w:val="DefaultParagraphFont"/>
    <w:rsid w:val="0024590F"/>
    <w:rPr>
      <w:b/>
      <w:smallCaps/>
    </w:rPr>
  </w:style>
  <w:style w:type="paragraph" w:customStyle="1" w:styleId="TableListNumber">
    <w:name w:val="Table List Number"/>
    <w:basedOn w:val="ListNumber"/>
    <w:rsid w:val="0024590F"/>
    <w:pPr>
      <w:numPr>
        <w:numId w:val="0"/>
      </w:numPr>
    </w:pPr>
  </w:style>
  <w:style w:type="paragraph" w:styleId="TOC4">
    <w:name w:val="toc 4"/>
    <w:basedOn w:val="TOCBase"/>
    <w:next w:val="Normal"/>
    <w:semiHidden/>
    <w:rsid w:val="0024590F"/>
    <w:pPr>
      <w:tabs>
        <w:tab w:val="right" w:leader="dot" w:pos="9071"/>
      </w:tabs>
      <w:ind w:left="1701"/>
    </w:pPr>
  </w:style>
  <w:style w:type="paragraph" w:customStyle="1" w:styleId="ListAlpha">
    <w:name w:val="List Alpha"/>
    <w:basedOn w:val="List"/>
    <w:rsid w:val="0024590F"/>
    <w:pPr>
      <w:numPr>
        <w:numId w:val="8"/>
      </w:numPr>
    </w:pPr>
  </w:style>
  <w:style w:type="paragraph" w:customStyle="1" w:styleId="ListAlpha2">
    <w:name w:val="List Alpha 2"/>
    <w:basedOn w:val="List2"/>
    <w:rsid w:val="0024590F"/>
    <w:pPr>
      <w:numPr>
        <w:numId w:val="7"/>
      </w:numPr>
    </w:pPr>
  </w:style>
  <w:style w:type="paragraph" w:styleId="List2">
    <w:name w:val="List 2"/>
    <w:basedOn w:val="BodyText"/>
    <w:rsid w:val="0024590F"/>
    <w:pPr>
      <w:tabs>
        <w:tab w:val="left" w:pos="680"/>
      </w:tabs>
      <w:spacing w:before="60" w:after="60"/>
      <w:ind w:left="680" w:hanging="340"/>
    </w:pPr>
  </w:style>
  <w:style w:type="paragraph" w:styleId="List3">
    <w:name w:val="List 3"/>
    <w:basedOn w:val="BodyText"/>
    <w:rsid w:val="0024590F"/>
    <w:pPr>
      <w:tabs>
        <w:tab w:val="left" w:pos="1021"/>
      </w:tabs>
      <w:spacing w:before="60" w:after="60"/>
      <w:ind w:left="1020" w:hanging="340"/>
    </w:pPr>
  </w:style>
  <w:style w:type="paragraph" w:styleId="List4">
    <w:name w:val="List 4"/>
    <w:basedOn w:val="BodyText"/>
    <w:rsid w:val="0024590F"/>
    <w:pPr>
      <w:tabs>
        <w:tab w:val="left" w:pos="1361"/>
      </w:tabs>
      <w:spacing w:before="60" w:after="60"/>
      <w:ind w:left="1361" w:hanging="340"/>
    </w:pPr>
  </w:style>
  <w:style w:type="paragraph" w:styleId="List5">
    <w:name w:val="List 5"/>
    <w:basedOn w:val="BodyText"/>
    <w:rsid w:val="0024590F"/>
    <w:pPr>
      <w:tabs>
        <w:tab w:val="left" w:pos="1701"/>
      </w:tabs>
      <w:spacing w:before="60" w:after="60"/>
      <w:ind w:left="1701" w:hanging="340"/>
    </w:pPr>
  </w:style>
  <w:style w:type="paragraph" w:styleId="ListBullet3">
    <w:name w:val="List Bullet 3"/>
    <w:basedOn w:val="List3"/>
    <w:rsid w:val="0024590F"/>
    <w:pPr>
      <w:numPr>
        <w:numId w:val="13"/>
      </w:numPr>
      <w:tabs>
        <w:tab w:val="clear" w:pos="1021"/>
      </w:tabs>
      <w:ind w:left="1037" w:hanging="357"/>
    </w:pPr>
  </w:style>
  <w:style w:type="paragraph" w:styleId="ListBullet4">
    <w:name w:val="List Bullet 4"/>
    <w:basedOn w:val="List4"/>
    <w:rsid w:val="0024590F"/>
    <w:pPr>
      <w:numPr>
        <w:numId w:val="2"/>
      </w:numPr>
      <w:tabs>
        <w:tab w:val="clear" w:pos="1361"/>
      </w:tabs>
    </w:pPr>
  </w:style>
  <w:style w:type="paragraph" w:styleId="ListBullet5">
    <w:name w:val="List Bullet 5"/>
    <w:basedOn w:val="List5"/>
    <w:rsid w:val="0024590F"/>
    <w:pPr>
      <w:numPr>
        <w:numId w:val="3"/>
      </w:numPr>
    </w:pPr>
  </w:style>
  <w:style w:type="paragraph" w:styleId="ListContinue2">
    <w:name w:val="List Continue 2"/>
    <w:basedOn w:val="List2"/>
    <w:rsid w:val="0024590F"/>
    <w:pPr>
      <w:ind w:firstLine="0"/>
    </w:pPr>
  </w:style>
  <w:style w:type="paragraph" w:styleId="ListContinue3">
    <w:name w:val="List Continue 3"/>
    <w:basedOn w:val="List3"/>
    <w:rsid w:val="0024590F"/>
    <w:pPr>
      <w:ind w:left="1021" w:firstLine="0"/>
    </w:pPr>
  </w:style>
  <w:style w:type="paragraph" w:styleId="ListContinue4">
    <w:name w:val="List Continue 4"/>
    <w:basedOn w:val="List4"/>
    <w:rsid w:val="0024590F"/>
    <w:pPr>
      <w:ind w:firstLine="0"/>
    </w:pPr>
  </w:style>
  <w:style w:type="paragraph" w:styleId="ListContinue5">
    <w:name w:val="List Continue 5"/>
    <w:basedOn w:val="List5"/>
    <w:rsid w:val="0024590F"/>
    <w:pPr>
      <w:ind w:firstLine="0"/>
    </w:pPr>
  </w:style>
  <w:style w:type="paragraph" w:styleId="ListNumber3">
    <w:name w:val="List Number 3"/>
    <w:basedOn w:val="List3"/>
    <w:rsid w:val="0024590F"/>
    <w:pPr>
      <w:numPr>
        <w:numId w:val="4"/>
      </w:numPr>
    </w:pPr>
  </w:style>
  <w:style w:type="paragraph" w:styleId="ListNumber4">
    <w:name w:val="List Number 4"/>
    <w:basedOn w:val="List4"/>
    <w:rsid w:val="0024590F"/>
    <w:pPr>
      <w:numPr>
        <w:numId w:val="5"/>
      </w:numPr>
    </w:pPr>
  </w:style>
  <w:style w:type="paragraph" w:styleId="ListNumber5">
    <w:name w:val="List Number 5"/>
    <w:basedOn w:val="List5"/>
    <w:rsid w:val="0024590F"/>
    <w:pPr>
      <w:numPr>
        <w:numId w:val="6"/>
      </w:numPr>
    </w:pPr>
  </w:style>
  <w:style w:type="paragraph" w:styleId="BlockText">
    <w:name w:val="Block Text"/>
    <w:basedOn w:val="Normal"/>
    <w:rsid w:val="0024590F"/>
    <w:pPr>
      <w:spacing w:after="120"/>
      <w:ind w:left="1440" w:right="1440"/>
    </w:pPr>
  </w:style>
  <w:style w:type="character" w:customStyle="1" w:styleId="Subscript">
    <w:name w:val="Subscript"/>
    <w:basedOn w:val="DefaultParagraphFont"/>
    <w:rsid w:val="0024590F"/>
    <w:rPr>
      <w:sz w:val="16"/>
      <w:vertAlign w:val="subscript"/>
    </w:rPr>
  </w:style>
  <w:style w:type="character" w:customStyle="1" w:styleId="Superscript">
    <w:name w:val="Superscript"/>
    <w:basedOn w:val="DefaultParagraphFont"/>
    <w:rsid w:val="0024590F"/>
    <w:rPr>
      <w:sz w:val="16"/>
      <w:vertAlign w:val="superscript"/>
    </w:rPr>
  </w:style>
  <w:style w:type="character" w:customStyle="1" w:styleId="Symbols">
    <w:name w:val="Symbols"/>
    <w:basedOn w:val="DefaultParagraphFont"/>
    <w:rsid w:val="0024590F"/>
    <w:rPr>
      <w:rFonts w:ascii="Symbol" w:hAnsi="Symbol"/>
    </w:rPr>
  </w:style>
  <w:style w:type="character" w:customStyle="1" w:styleId="MenuOptions">
    <w:name w:val="Menu Options"/>
    <w:basedOn w:val="DefaultParagraphFont"/>
    <w:rsid w:val="0024590F"/>
    <w:rPr>
      <w:rFonts w:ascii="Arial Narrow" w:hAnsi="Arial Narrow"/>
      <w:smallCaps/>
    </w:rPr>
  </w:style>
  <w:style w:type="character" w:customStyle="1" w:styleId="Buttons">
    <w:name w:val="Buttons"/>
    <w:basedOn w:val="DefaultParagraphFont"/>
    <w:rsid w:val="0024590F"/>
    <w:rPr>
      <w:b/>
    </w:rPr>
  </w:style>
  <w:style w:type="character" w:customStyle="1" w:styleId="Underlined">
    <w:name w:val="Underlined"/>
    <w:basedOn w:val="DefaultParagraphFont"/>
    <w:rsid w:val="0024590F"/>
    <w:rPr>
      <w:u w:val="single"/>
    </w:rPr>
  </w:style>
  <w:style w:type="paragraph" w:customStyle="1" w:styleId="TableBodyTextRight">
    <w:name w:val="Table Body Text Right"/>
    <w:basedOn w:val="TableBodyText"/>
    <w:rsid w:val="0024590F"/>
    <w:pPr>
      <w:widowControl w:val="0"/>
      <w:autoSpaceDE w:val="0"/>
      <w:autoSpaceDN w:val="0"/>
      <w:adjustRightInd w:val="0"/>
      <w:jc w:val="right"/>
    </w:pPr>
    <w:rPr>
      <w:rFonts w:cs="Arial"/>
      <w:szCs w:val="18"/>
    </w:rPr>
  </w:style>
  <w:style w:type="paragraph" w:customStyle="1" w:styleId="CopyrightText">
    <w:name w:val="Copyright Text"/>
    <w:basedOn w:val="BodyText"/>
    <w:rsid w:val="0024590F"/>
    <w:rPr>
      <w:sz w:val="18"/>
    </w:rPr>
  </w:style>
  <w:style w:type="paragraph" w:customStyle="1" w:styleId="BodySmallRight">
    <w:name w:val="Body Small Right"/>
    <w:basedOn w:val="BodyTextRight"/>
    <w:rsid w:val="0024590F"/>
    <w:rPr>
      <w:sz w:val="18"/>
      <w:szCs w:val="18"/>
    </w:rPr>
  </w:style>
  <w:style w:type="paragraph" w:customStyle="1" w:styleId="MarginEdition">
    <w:name w:val="Margin Edition"/>
    <w:basedOn w:val="MarginNote"/>
    <w:rsid w:val="0024590F"/>
    <w:pPr>
      <w:spacing w:before="0" w:after="0"/>
    </w:pPr>
    <w:rPr>
      <w:rFonts w:ascii="Times New Roman" w:hAnsi="Times New Roman"/>
      <w:color w:val="999999"/>
    </w:rPr>
  </w:style>
  <w:style w:type="paragraph" w:customStyle="1" w:styleId="Spacer">
    <w:name w:val="Spacer"/>
    <w:basedOn w:val="Normal"/>
    <w:rsid w:val="0024590F"/>
    <w:rPr>
      <w:sz w:val="2"/>
      <w:szCs w:val="2"/>
    </w:rPr>
  </w:style>
  <w:style w:type="character" w:customStyle="1" w:styleId="Small">
    <w:name w:val="Small"/>
    <w:basedOn w:val="DefaultParagraphFont"/>
    <w:rsid w:val="0024590F"/>
    <w:rPr>
      <w:sz w:val="16"/>
    </w:rPr>
  </w:style>
  <w:style w:type="paragraph" w:customStyle="1" w:styleId="WideTable">
    <w:name w:val="Wide Table"/>
    <w:basedOn w:val="Normal"/>
    <w:rsid w:val="0024590F"/>
    <w:pPr>
      <w:ind w:left="-1418"/>
    </w:pPr>
    <w:rPr>
      <w:sz w:val="2"/>
      <w:szCs w:val="2"/>
    </w:rPr>
  </w:style>
  <w:style w:type="character" w:styleId="PageNumber">
    <w:name w:val="page number"/>
    <w:basedOn w:val="DefaultParagraphFont"/>
    <w:rsid w:val="0024590F"/>
  </w:style>
  <w:style w:type="paragraph" w:styleId="Quote">
    <w:name w:val="Quote"/>
    <w:basedOn w:val="Heading1"/>
    <w:link w:val="QuoteChar"/>
    <w:qFormat/>
    <w:rsid w:val="0024590F"/>
    <w:rPr>
      <w:b w:val="0"/>
      <w:sz w:val="72"/>
      <w:szCs w:val="72"/>
      <w:lang w:val="en-NZ"/>
    </w:rPr>
  </w:style>
  <w:style w:type="character" w:customStyle="1" w:styleId="QuoteChar">
    <w:name w:val="Quote Char"/>
    <w:basedOn w:val="DefaultParagraphFont"/>
    <w:link w:val="Quote"/>
    <w:rsid w:val="002459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90F"/>
    <w:pPr>
      <w:pageBreakBefore/>
    </w:pPr>
  </w:style>
  <w:style w:type="paragraph" w:customStyle="1" w:styleId="Border">
    <w:name w:val="Border"/>
    <w:basedOn w:val="Normal"/>
    <w:qFormat/>
    <w:rsid w:val="002459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90F"/>
    <w:rPr>
      <w:b/>
      <w:bCs/>
      <w:i/>
      <w:iCs/>
      <w:color w:val="auto"/>
    </w:rPr>
  </w:style>
  <w:style w:type="paragraph" w:styleId="IntenseQuote">
    <w:name w:val="Intense Quote"/>
    <w:basedOn w:val="Normal"/>
    <w:next w:val="Normal"/>
    <w:link w:val="IntenseQuoteChar"/>
    <w:uiPriority w:val="30"/>
    <w:qFormat/>
    <w:rsid w:val="002459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9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590F"/>
    <w:rPr>
      <w:smallCaps/>
      <w:color w:val="auto"/>
      <w:u w:val="single"/>
    </w:rPr>
  </w:style>
  <w:style w:type="character" w:styleId="IntenseReference">
    <w:name w:val="Intense Reference"/>
    <w:basedOn w:val="DefaultParagraphFont"/>
    <w:uiPriority w:val="32"/>
    <w:qFormat/>
    <w:rsid w:val="0024590F"/>
    <w:rPr>
      <w:b/>
      <w:bCs/>
      <w:smallCaps/>
      <w:color w:val="auto"/>
      <w:spacing w:val="5"/>
      <w:u w:val="single"/>
    </w:rPr>
  </w:style>
  <w:style w:type="paragraph" w:customStyle="1" w:styleId="2ColumnHeading">
    <w:name w:val="2Column Heading"/>
    <w:basedOn w:val="BodyText"/>
    <w:qFormat/>
    <w:rsid w:val="0024590F"/>
    <w:pPr>
      <w:spacing w:after="60"/>
      <w:ind w:left="-2268"/>
    </w:pPr>
    <w:rPr>
      <w:b/>
    </w:rPr>
  </w:style>
  <w:style w:type="paragraph" w:customStyle="1" w:styleId="Heading1TOC">
    <w:name w:val="Heading1 TOC"/>
    <w:basedOn w:val="Normal"/>
    <w:qFormat/>
    <w:rsid w:val="0024590F"/>
    <w:pPr>
      <w:spacing w:before="240" w:after="120"/>
    </w:pPr>
    <w:rPr>
      <w:rFonts w:ascii="Times New Roman" w:hAnsi="Times New Roman"/>
      <w:b/>
      <w:sz w:val="32"/>
    </w:rPr>
  </w:style>
  <w:style w:type="paragraph" w:customStyle="1" w:styleId="Heading2TOC">
    <w:name w:val="Heading2 TOC"/>
    <w:basedOn w:val="Normal"/>
    <w:qFormat/>
    <w:rsid w:val="0024590F"/>
    <w:pPr>
      <w:spacing w:before="240" w:after="60"/>
    </w:pPr>
    <w:rPr>
      <w:rFonts w:ascii="Times New Roman" w:hAnsi="Times New Roman"/>
      <w:b/>
      <w:sz w:val="28"/>
    </w:rPr>
  </w:style>
  <w:style w:type="character" w:customStyle="1" w:styleId="Underline">
    <w:name w:val="Underline"/>
    <w:basedOn w:val="DefaultParagraphFont"/>
    <w:qFormat/>
    <w:rsid w:val="0024590F"/>
    <w:rPr>
      <w:u w:val="single"/>
    </w:rPr>
  </w:style>
  <w:style w:type="character" w:customStyle="1" w:styleId="BoldandItalics">
    <w:name w:val="Bold and Italics"/>
    <w:qFormat/>
    <w:rsid w:val="0024590F"/>
    <w:rPr>
      <w:b/>
      <w:i/>
      <w:u w:val="none"/>
    </w:rPr>
  </w:style>
  <w:style w:type="paragraph" w:styleId="BalloonText">
    <w:name w:val="Balloon Text"/>
    <w:basedOn w:val="Normal"/>
    <w:link w:val="BalloonTextChar"/>
    <w:rsid w:val="0024590F"/>
    <w:rPr>
      <w:rFonts w:ascii="Tahoma" w:hAnsi="Tahoma" w:cs="Tahoma"/>
      <w:sz w:val="16"/>
      <w:szCs w:val="16"/>
    </w:rPr>
  </w:style>
  <w:style w:type="character" w:customStyle="1" w:styleId="BalloonTextChar">
    <w:name w:val="Balloon Text Char"/>
    <w:basedOn w:val="DefaultParagraphFont"/>
    <w:link w:val="BalloonText"/>
    <w:rsid w:val="002459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59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59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590F"/>
    <w:rPr>
      <w:b/>
      <w:color w:val="660033"/>
      <w:spacing w:val="0"/>
    </w:rPr>
  </w:style>
  <w:style w:type="paragraph" w:customStyle="1" w:styleId="Nameditemlist">
    <w:name w:val="Named item list"/>
    <w:basedOn w:val="BodyText"/>
    <w:qFormat/>
    <w:rsid w:val="0024590F"/>
    <w:pPr>
      <w:tabs>
        <w:tab w:val="left" w:pos="2835"/>
      </w:tabs>
      <w:ind w:left="2835" w:hanging="2835"/>
    </w:pPr>
  </w:style>
  <w:style w:type="paragraph" w:customStyle="1" w:styleId="BodyTextnopadding">
    <w:name w:val="Body Text no padding"/>
    <w:basedOn w:val="BodyText"/>
    <w:qFormat/>
    <w:rsid w:val="0024590F"/>
    <w:pPr>
      <w:spacing w:before="0" w:after="0"/>
    </w:pPr>
  </w:style>
  <w:style w:type="paragraph" w:customStyle="1" w:styleId="BodyTextBold">
    <w:name w:val="Body Text Bold"/>
    <w:basedOn w:val="BodyText"/>
    <w:qFormat/>
    <w:rsid w:val="0024590F"/>
    <w:rPr>
      <w:b/>
    </w:rPr>
  </w:style>
  <w:style w:type="character" w:styleId="Hyperlink">
    <w:name w:val="Hyperlink"/>
    <w:basedOn w:val="DefaultParagraphFont"/>
    <w:uiPriority w:val="99"/>
    <w:unhideWhenUsed/>
    <w:rsid w:val="000B67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6348</Characters>
  <Application>Microsoft Office Word</Application>
  <DocSecurity>0</DocSecurity>
  <Lines>218</Lines>
  <Paragraphs>122</Paragraphs>
  <ScaleCrop>false</ScaleCrop>
  <Company>Author-it Software Corporation Ltd.</Company>
  <LinksUpToDate>false</LinksUpToDate>
  <CharactersWithSpaces>7206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DEFDPL026 Provide high-level support on operations law matters</dc:title>
  <dc:subject>Approved</dc:subject>
  <dc:creator>Public Skills Australia</dc:creator>
  <cp:keywords>Release: 1</cp:keywords>
  <dc:description>Review Date: 12 April 2008</dc:description>
  <cp:lastModifiedBy>HSD_TPCMSd.prod</cp:lastModifiedBy>
  <cp:revision>3</cp:revision>
  <dcterms:created xsi:type="dcterms:W3CDTF">2025-03-02T02:11:00Z</dcterms:created>
  <dcterms:modified xsi:type="dcterms:W3CDTF">2025-03-02T02:11:00Z</dcterms:modified>
</cp:coreProperties>
</file>