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172C" w:rsidP="007D172C">
      <w:pPr>
        <w:pStyle w:val="Title"/>
      </w:pPr>
      <w:r>
        <w:fldChar w:fldCharType="begin"/>
      </w:r>
      <w:r>
        <w:instrText xml:space="preserve"> TITLE   \* MERGEFORMAT </w:instrText>
      </w:r>
      <w:r>
        <w:fldChar w:fldCharType="separate"/>
      </w:r>
      <w:r>
        <w:t>DEFDPL025 Provide high-level support on legal assistance matters</w:t>
      </w:r>
      <w:r>
        <w:fldChar w:fldCharType="end"/>
      </w:r>
    </w:p>
    <w:p w:rsidR="007D172C" w:rsidP="007D172C">
      <w:pPr>
        <w:pStyle w:val="Version"/>
        <w:sectPr w:rsidSect="002442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42E2" w:rsidP="002442E2">
      <w:pPr>
        <w:pStyle w:val="SuperHeading"/>
      </w:pPr>
      <w:r w:rsidRPr="002442E2">
        <w:t>DEFDPL025 Provide high-level support on legal assistance matters</w:t>
      </w:r>
    </w:p>
    <w:p w:rsidR="00000000" w:rsidRPr="002442E2" w:rsidP="002442E2">
      <w:pPr>
        <w:pStyle w:val="Heading1"/>
      </w:pPr>
      <w:bookmarkStart w:id="1" w:name="O_1238893"/>
      <w:bookmarkEnd w:id="1"/>
      <w:r w:rsidRPr="002442E2">
        <w:t>Modification History</w:t>
      </w:r>
    </w:p>
    <w:tbl>
      <w:tblPr>
        <w:tblW w:w="9497" w:type="dxa"/>
        <w:tblLayout w:type="fixed"/>
        <w:tblCellMar>
          <w:left w:w="62" w:type="dxa"/>
          <w:right w:w="62" w:type="dxa"/>
        </w:tblCellMar>
        <w:tblLook w:val="0000"/>
      </w:tblPr>
      <w:tblGrid>
        <w:gridCol w:w="9497"/>
      </w:tblGrid>
      <w:tr w:rsidTr="002442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42E2" w:rsidP="002442E2">
            <w:pPr>
              <w:pStyle w:val="BodyText"/>
            </w:pPr>
            <w:r w:rsidRPr="002442E2">
              <w:t>Release 1. This is the first release of this unit of competency in the DEF Defence Training Package.</w:t>
            </w:r>
          </w:p>
        </w:tc>
      </w:tr>
    </w:tbl>
    <w:p w:rsidR="00000000" w:rsidRPr="002442E2" w:rsidP="002442E2">
      <w:pPr>
        <w:pStyle w:val="NoPaddingFontSize1"/>
      </w:pPr>
    </w:p>
    <w:p w:rsidR="00000000" w:rsidRPr="002442E2" w:rsidP="002442E2">
      <w:pPr>
        <w:pStyle w:val="AllowPageBreak"/>
      </w:pPr>
    </w:p>
    <w:p w:rsidR="00000000" w:rsidRPr="002442E2" w:rsidP="002442E2">
      <w:pPr>
        <w:pStyle w:val="Heading1"/>
      </w:pPr>
      <w:bookmarkStart w:id="2" w:name="O_1238894"/>
      <w:bookmarkEnd w:id="2"/>
      <w:r w:rsidRPr="002442E2">
        <w:t>Application</w:t>
      </w:r>
    </w:p>
    <w:tbl>
      <w:tblPr>
        <w:tblW w:w="9497" w:type="dxa"/>
        <w:tblLayout w:type="fixed"/>
        <w:tblCellMar>
          <w:left w:w="62" w:type="dxa"/>
          <w:right w:w="62" w:type="dxa"/>
        </w:tblCellMar>
        <w:tblLook w:val="0000"/>
      </w:tblPr>
      <w:tblGrid>
        <w:gridCol w:w="9497"/>
      </w:tblGrid>
      <w:tr w:rsidTr="002442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42E2" w:rsidP="002442E2">
            <w:pPr>
              <w:pStyle w:val="BodyText"/>
            </w:pPr>
            <w:r w:rsidRPr="002442E2">
              <w:t>This unit describes the skills and knowledge required to provide high-level support on legal assistance matters within a Defence legal environment. This includes knowledge of Defence military law.</w:t>
            </w:r>
          </w:p>
          <w:p w:rsidR="00000000" w:rsidRPr="002442E2" w:rsidP="002442E2">
            <w:pPr>
              <w:pStyle w:val="BodyText"/>
            </w:pPr>
            <w:r w:rsidRPr="002442E2">
              <w:t>It includes planning and preparing to provide support, clar</w:t>
            </w:r>
            <w:r w:rsidRPr="002442E2">
              <w:t>ifying complex legal issues and performing legal research. It also includes preparing complex legal documents and finalising matters.</w:t>
            </w:r>
          </w:p>
          <w:p w:rsidR="00000000" w:rsidRPr="002442E2" w:rsidP="002442E2">
            <w:pPr>
              <w:pStyle w:val="BodyText"/>
            </w:pPr>
            <w:r w:rsidRPr="002442E2">
              <w:t>This unit applies to Defence personnel who are required to provide high-level paralegal support services.</w:t>
            </w:r>
          </w:p>
          <w:p w:rsidR="00000000" w:rsidRPr="002442E2" w:rsidP="002442E2">
            <w:pPr>
              <w:pStyle w:val="BodyText"/>
            </w:pPr>
            <w:r w:rsidRPr="002442E2">
              <w:t>The skills and k</w:t>
            </w:r>
            <w:r w:rsidRPr="002442E2">
              <w:t>nowledge described in this unit must be applied within the legislative, regulatory and policy environment in which they are carried out. Organisational policies and procedures must be consulted and adhered to.</w:t>
            </w:r>
          </w:p>
          <w:p w:rsidR="00000000" w:rsidRPr="002442E2" w:rsidP="002442E2">
            <w:pPr>
              <w:pStyle w:val="BodyText"/>
            </w:pPr>
            <w:r w:rsidRPr="002442E2">
              <w:t>Persons undertaking this unit work mostly inde</w:t>
            </w:r>
            <w:r w:rsidRPr="002442E2">
              <w:t>pendently while part of a team, and perform routine and complex tasks. They work with limited supervision, with identified approval authorities. They apply solutions to a variety of predictable and complex problems, in familiar and unfamiliar contexts.</w:t>
            </w:r>
          </w:p>
          <w:p w:rsidR="00000000" w:rsidRPr="002442E2" w:rsidP="002442E2">
            <w:pPr>
              <w:pStyle w:val="BodyText"/>
            </w:pPr>
            <w:r w:rsidRPr="002442E2">
              <w:t xml:space="preserve">No </w:t>
            </w:r>
            <w:r w:rsidRPr="002442E2">
              <w:t>licensing, legislative or certification requirements apply to this unit at the time of publication.</w:t>
            </w:r>
          </w:p>
        </w:tc>
      </w:tr>
    </w:tbl>
    <w:p w:rsidR="00000000" w:rsidRPr="002442E2" w:rsidP="002442E2">
      <w:pPr>
        <w:pStyle w:val="NoPaddingFontSize1"/>
      </w:pPr>
    </w:p>
    <w:p w:rsidR="00000000" w:rsidRPr="002442E2" w:rsidP="002442E2">
      <w:pPr>
        <w:pStyle w:val="AllowPageBreak"/>
      </w:pPr>
    </w:p>
    <w:p w:rsidR="00000000" w:rsidRPr="002442E2" w:rsidP="002442E2">
      <w:pPr>
        <w:pStyle w:val="Heading1"/>
      </w:pPr>
      <w:bookmarkStart w:id="3" w:name="O_1238895"/>
      <w:bookmarkEnd w:id="3"/>
      <w:r w:rsidRPr="002442E2">
        <w:t>Pre-requisite Unit</w:t>
      </w:r>
    </w:p>
    <w:tbl>
      <w:tblPr>
        <w:tblW w:w="9497" w:type="dxa"/>
        <w:tblLayout w:type="fixed"/>
        <w:tblCellMar>
          <w:left w:w="62" w:type="dxa"/>
          <w:right w:w="62" w:type="dxa"/>
        </w:tblCellMar>
        <w:tblLook w:val="0000"/>
      </w:tblPr>
      <w:tblGrid>
        <w:gridCol w:w="9497"/>
      </w:tblGrid>
      <w:tr w:rsidTr="002442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42E2" w:rsidP="002442E2">
            <w:pPr>
              <w:pStyle w:val="BodyText"/>
            </w:pPr>
            <w:r w:rsidRPr="002442E2">
              <w:t>Not applicable.</w:t>
            </w:r>
          </w:p>
        </w:tc>
      </w:tr>
    </w:tbl>
    <w:p w:rsidR="00000000" w:rsidRPr="002442E2" w:rsidP="002442E2">
      <w:pPr>
        <w:pStyle w:val="NoPaddingFontSize1"/>
      </w:pPr>
    </w:p>
    <w:p w:rsidR="00000000" w:rsidRPr="002442E2" w:rsidP="002442E2">
      <w:pPr>
        <w:pStyle w:val="AllowPageBreak"/>
      </w:pPr>
    </w:p>
    <w:p w:rsidR="00000000" w:rsidRPr="002442E2" w:rsidP="002442E2">
      <w:pPr>
        <w:pStyle w:val="Heading1"/>
      </w:pPr>
      <w:bookmarkStart w:id="4" w:name="O_1238896"/>
      <w:bookmarkEnd w:id="4"/>
      <w:r w:rsidRPr="002442E2">
        <w:t>Competency Field</w:t>
      </w:r>
    </w:p>
    <w:tbl>
      <w:tblPr>
        <w:tblW w:w="9497" w:type="dxa"/>
        <w:tblLayout w:type="fixed"/>
        <w:tblCellMar>
          <w:left w:w="62" w:type="dxa"/>
          <w:right w:w="62" w:type="dxa"/>
        </w:tblCellMar>
        <w:tblLook w:val="0000"/>
      </w:tblPr>
      <w:tblGrid>
        <w:gridCol w:w="9497"/>
      </w:tblGrid>
      <w:tr w:rsidTr="002442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42E2" w:rsidP="002442E2">
            <w:pPr>
              <w:pStyle w:val="BodyText"/>
            </w:pPr>
            <w:r w:rsidRPr="002442E2">
              <w:t>Defence Paralegal Operations.</w:t>
            </w:r>
          </w:p>
        </w:tc>
      </w:tr>
    </w:tbl>
    <w:p w:rsidR="00000000" w:rsidRPr="002442E2" w:rsidP="002442E2">
      <w:pPr>
        <w:pStyle w:val="NoPaddingFontSize1"/>
      </w:pPr>
    </w:p>
    <w:p w:rsidR="00000000" w:rsidRPr="002442E2" w:rsidP="002442E2">
      <w:pPr>
        <w:pStyle w:val="AllowPageBreak"/>
      </w:pPr>
    </w:p>
    <w:p w:rsidR="00000000" w:rsidRPr="002442E2" w:rsidP="002442E2">
      <w:pPr>
        <w:pStyle w:val="Heading1"/>
      </w:pPr>
      <w:bookmarkStart w:id="5" w:name="O_1238897"/>
      <w:bookmarkEnd w:id="5"/>
      <w:r w:rsidRPr="002442E2">
        <w:t>Unit Sector</w:t>
      </w:r>
    </w:p>
    <w:tbl>
      <w:tblPr>
        <w:tblW w:w="9497" w:type="dxa"/>
        <w:tblLayout w:type="fixed"/>
        <w:tblCellMar>
          <w:left w:w="62" w:type="dxa"/>
          <w:right w:w="62" w:type="dxa"/>
        </w:tblCellMar>
        <w:tblLook w:val="0000"/>
      </w:tblPr>
      <w:tblGrid>
        <w:gridCol w:w="9497"/>
      </w:tblGrid>
      <w:tr w:rsidTr="002442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42E2" w:rsidP="002442E2">
            <w:pPr>
              <w:pStyle w:val="BodyText"/>
            </w:pPr>
            <w:r w:rsidRPr="002442E2">
              <w:t>Not applicable.</w:t>
            </w:r>
          </w:p>
        </w:tc>
      </w:tr>
    </w:tbl>
    <w:p w:rsidR="00000000" w:rsidRPr="002442E2" w:rsidP="002442E2">
      <w:pPr>
        <w:pStyle w:val="NoPaddingFontSize1"/>
      </w:pPr>
    </w:p>
    <w:p w:rsidR="00000000" w:rsidRPr="002442E2" w:rsidP="002442E2">
      <w:pPr>
        <w:pStyle w:val="AllowPageBreak"/>
      </w:pPr>
    </w:p>
    <w:p w:rsidR="00000000" w:rsidRPr="002442E2" w:rsidP="002442E2">
      <w:pPr>
        <w:pStyle w:val="Heading1"/>
      </w:pPr>
      <w:bookmarkStart w:id="6" w:name="O_1238898"/>
      <w:bookmarkEnd w:id="6"/>
      <w:r w:rsidRPr="002442E2">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2442E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442E2" w:rsidP="002442E2">
            <w:pPr>
              <w:pStyle w:val="BodyText"/>
            </w:pPr>
            <w:r w:rsidRPr="002442E2">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rPr>
                <w:rStyle w:val="SpecialBold"/>
              </w:rPr>
              <w:t>PERFORMANCE CRITERIA</w:t>
            </w:r>
          </w:p>
        </w:tc>
      </w:tr>
      <w:tr w:rsidTr="002442E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t>Performance criteria describe the performance needed to demonstrate achievement of the element.</w:t>
            </w:r>
          </w:p>
        </w:tc>
      </w:tr>
      <w:tr w:rsidTr="002442E2">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2442E2" w:rsidP="002442E2">
            <w:pPr>
              <w:pStyle w:val="BodyText"/>
            </w:pPr>
            <w:r w:rsidRPr="002442E2">
              <w:rPr>
                <w:rStyle w:val="SpecialBold"/>
              </w:rPr>
              <w:t xml:space="preserve">1 </w:t>
            </w:r>
          </w:p>
        </w:tc>
        <w:tc>
          <w:tcPr>
            <w:tcW w:w="2762" w:type="dxa"/>
            <w:vMerge w:val="restart"/>
            <w:tcBorders>
              <w:top w:val="nil"/>
              <w:left w:val="nil"/>
              <w:bottom w:val="nil"/>
              <w:right w:val="nil"/>
            </w:tcBorders>
            <w:tcMar>
              <w:top w:w="0" w:type="dxa"/>
              <w:left w:w="62" w:type="dxa"/>
              <w:bottom w:w="0" w:type="dxa"/>
              <w:right w:w="62" w:type="dxa"/>
            </w:tcMar>
          </w:tcPr>
          <w:p w:rsidR="00000000" w:rsidRPr="002442E2" w:rsidP="002442E2">
            <w:pPr>
              <w:pStyle w:val="BodyText"/>
            </w:pPr>
            <w:r w:rsidRPr="002442E2">
              <w:rPr>
                <w:rStyle w:val="SpecialBold"/>
              </w:rPr>
              <w:t>Plan and prepare to provide high-level support on legal assistance support</w:t>
            </w:r>
          </w:p>
        </w:tc>
        <w:tc>
          <w:tcPr>
            <w:tcW w:w="702" w:type="dxa"/>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t>Receive high-level task instructions and identify elements to assist in triaging the request</w:t>
            </w:r>
          </w:p>
        </w:tc>
      </w:tr>
      <w:tr w:rsidTr="002442E2">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442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t>Identify the category of legal assistance requested and analyse the task requ</w:t>
            </w:r>
            <w:r w:rsidRPr="002442E2">
              <w:t>irements according to organisational procedures</w:t>
            </w:r>
          </w:p>
        </w:tc>
      </w:tr>
      <w:tr w:rsidTr="002442E2">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442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t>Determine staffing required to action the request and identify any stakeholder and/or military entities</w:t>
            </w:r>
          </w:p>
        </w:tc>
      </w:tr>
      <w:tr w:rsidTr="002442E2">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2442E2" w:rsidP="002442E2">
            <w:pPr>
              <w:pStyle w:val="BodyText"/>
            </w:pPr>
            <w:r w:rsidRPr="002442E2">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2442E2" w:rsidP="002442E2">
            <w:pPr>
              <w:pStyle w:val="BodyText"/>
            </w:pPr>
            <w:r w:rsidRPr="002442E2">
              <w:rPr>
                <w:rStyle w:val="SpecialBold"/>
              </w:rPr>
              <w:t>Clarify legal issues</w:t>
            </w:r>
          </w:p>
        </w:tc>
        <w:tc>
          <w:tcPr>
            <w:tcW w:w="702" w:type="dxa"/>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t>Review and clarify task legal issues with allocated legal officer</w:t>
            </w:r>
          </w:p>
        </w:tc>
      </w:tr>
      <w:tr w:rsidTr="002442E2">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442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t>Obtain additional information, as required, to address matter requirements and manage client and stakeholder expectations</w:t>
            </w:r>
          </w:p>
        </w:tc>
      </w:tr>
      <w:tr w:rsidTr="002442E2">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442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t>Outline the scope of the paralegal</w:t>
            </w:r>
            <w:r>
              <w:t>’</w:t>
            </w:r>
            <w:r w:rsidRPr="002442E2">
              <w:t>s responsibility clearly to stakeholders and establish clear responsibilities with client in accordance with legal and operational requirements</w:t>
            </w:r>
          </w:p>
        </w:tc>
      </w:tr>
      <w:tr w:rsidTr="002442E2">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2442E2" w:rsidP="002442E2">
            <w:pPr>
              <w:pStyle w:val="BodyText"/>
            </w:pPr>
            <w:r w:rsidRPr="002442E2">
              <w:rPr>
                <w:rStyle w:val="SpecialBold"/>
              </w:rPr>
              <w:t>3</w:t>
            </w:r>
          </w:p>
        </w:tc>
        <w:tc>
          <w:tcPr>
            <w:tcW w:w="2762" w:type="dxa"/>
            <w:vMerge w:val="restart"/>
            <w:tcBorders>
              <w:top w:val="nil"/>
              <w:left w:val="nil"/>
              <w:bottom w:val="nil"/>
              <w:right w:val="nil"/>
            </w:tcBorders>
            <w:tcMar>
              <w:top w:w="0" w:type="dxa"/>
              <w:left w:w="62" w:type="dxa"/>
              <w:bottom w:w="0" w:type="dxa"/>
              <w:right w:w="62" w:type="dxa"/>
            </w:tcMar>
          </w:tcPr>
          <w:p w:rsidR="00000000" w:rsidRPr="002442E2" w:rsidP="002442E2">
            <w:pPr>
              <w:pStyle w:val="BodyText"/>
            </w:pPr>
            <w:r w:rsidRPr="002442E2">
              <w:rPr>
                <w:rStyle w:val="SpecialBold"/>
              </w:rPr>
              <w:t>Perform legal research</w:t>
            </w:r>
          </w:p>
        </w:tc>
        <w:tc>
          <w:tcPr>
            <w:tcW w:w="702" w:type="dxa"/>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t>Identify scope/requirements for researching the</w:t>
            </w:r>
            <w:r w:rsidRPr="002442E2">
              <w:t xml:space="preserve"> matter</w:t>
            </w:r>
          </w:p>
        </w:tc>
      </w:tr>
      <w:tr w:rsidTr="002442E2">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442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t>Conduct legal research and engagement with stakeholders to meet matter requirements</w:t>
            </w:r>
          </w:p>
        </w:tc>
      </w:tr>
      <w:tr w:rsidTr="002442E2">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442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t>Analyse and document information gathered and propose a course of action in accordance with matter requirements</w:t>
            </w:r>
          </w:p>
        </w:tc>
      </w:tr>
      <w:tr w:rsidTr="002442E2">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2442E2" w:rsidP="002442E2">
            <w:pPr>
              <w:pStyle w:val="BodyText"/>
            </w:pPr>
            <w:r w:rsidRPr="002442E2">
              <w:rPr>
                <w:rStyle w:val="SpecialBold"/>
              </w:rPr>
              <w:t>4</w:t>
            </w:r>
          </w:p>
        </w:tc>
        <w:tc>
          <w:tcPr>
            <w:tcW w:w="2762" w:type="dxa"/>
            <w:vMerge w:val="restart"/>
            <w:tcBorders>
              <w:top w:val="nil"/>
              <w:left w:val="nil"/>
              <w:bottom w:val="nil"/>
              <w:right w:val="nil"/>
            </w:tcBorders>
            <w:tcMar>
              <w:top w:w="0" w:type="dxa"/>
              <w:left w:w="62" w:type="dxa"/>
              <w:bottom w:w="0" w:type="dxa"/>
              <w:right w:w="62" w:type="dxa"/>
            </w:tcMar>
          </w:tcPr>
          <w:p w:rsidR="00000000" w:rsidRPr="002442E2" w:rsidP="002442E2">
            <w:pPr>
              <w:pStyle w:val="BodyText"/>
            </w:pPr>
            <w:r w:rsidRPr="002442E2">
              <w:rPr>
                <w:rStyle w:val="SpecialBold"/>
              </w:rPr>
              <w:t>Prepare legal documents</w:t>
            </w:r>
          </w:p>
        </w:tc>
        <w:tc>
          <w:tcPr>
            <w:tcW w:w="702" w:type="dxa"/>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t>Prepare required legal documents according to instructions of legal officer for review and/or sign-off in accordance with organisation</w:t>
            </w:r>
            <w:r>
              <w:t>’</w:t>
            </w:r>
            <w:r w:rsidRPr="002442E2">
              <w:t>s policies and procedures</w:t>
            </w:r>
          </w:p>
        </w:tc>
      </w:tr>
      <w:tr w:rsidTr="002442E2">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442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t>Review prepared legal documents with instructing legal officer, confirm document accuracy with client and amend, as required</w:t>
            </w:r>
          </w:p>
        </w:tc>
      </w:tr>
      <w:tr w:rsidTr="002442E2">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2442E2" w:rsidP="002442E2">
            <w:pPr>
              <w:pStyle w:val="BodyText"/>
            </w:pPr>
            <w:r w:rsidRPr="002442E2">
              <w:rPr>
                <w:rStyle w:val="SpecialBold"/>
              </w:rPr>
              <w:t>5</w:t>
            </w:r>
          </w:p>
        </w:tc>
        <w:tc>
          <w:tcPr>
            <w:tcW w:w="2762" w:type="dxa"/>
            <w:vMerge w:val="restart"/>
            <w:tcBorders>
              <w:top w:val="nil"/>
              <w:left w:val="nil"/>
              <w:bottom w:val="nil"/>
              <w:right w:val="nil"/>
            </w:tcBorders>
            <w:tcMar>
              <w:top w:w="0" w:type="dxa"/>
              <w:left w:w="62" w:type="dxa"/>
              <w:bottom w:w="0" w:type="dxa"/>
              <w:right w:w="62" w:type="dxa"/>
            </w:tcMar>
          </w:tcPr>
          <w:p w:rsidR="00000000" w:rsidRPr="002442E2" w:rsidP="002442E2">
            <w:pPr>
              <w:pStyle w:val="BodyText"/>
            </w:pPr>
            <w:r w:rsidRPr="002442E2">
              <w:rPr>
                <w:rStyle w:val="SpecialBold"/>
              </w:rPr>
              <w:t>Finalise matter</w:t>
            </w:r>
          </w:p>
        </w:tc>
        <w:tc>
          <w:tcPr>
            <w:tcW w:w="702" w:type="dxa"/>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t>Finalise legal documents in accordance with matter and organisational requirements</w:t>
            </w:r>
          </w:p>
        </w:tc>
      </w:tr>
      <w:tr w:rsidTr="002442E2">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442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t>Communicate task o</w:t>
            </w:r>
            <w:r w:rsidRPr="002442E2">
              <w:t>utcomes to stakeholders, as required</w:t>
            </w:r>
          </w:p>
        </w:tc>
      </w:tr>
      <w:tr w:rsidTr="002442E2">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442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rPr>
                <w:rStyle w:val="SpecialBold"/>
              </w:rPr>
              <w:t>5.3</w:t>
            </w:r>
          </w:p>
        </w:tc>
        <w:tc>
          <w:tcPr>
            <w:tcW w:w="5627" w:type="dxa"/>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t>Update file notes and place outcomes on file in accordance with operating guidelines</w:t>
            </w:r>
          </w:p>
        </w:tc>
      </w:tr>
      <w:tr w:rsidTr="002442E2">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442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rPr>
                <w:rStyle w:val="SpecialBold"/>
              </w:rPr>
              <w:t>5.4</w:t>
            </w:r>
          </w:p>
        </w:tc>
        <w:tc>
          <w:tcPr>
            <w:tcW w:w="5627" w:type="dxa"/>
            <w:tcBorders>
              <w:top w:val="nil"/>
              <w:left w:val="nil"/>
              <w:bottom w:val="nil"/>
              <w:right w:val="nil"/>
            </w:tcBorders>
            <w:tcMar>
              <w:top w:w="0" w:type="dxa"/>
              <w:left w:w="62" w:type="dxa"/>
              <w:bottom w:w="0" w:type="dxa"/>
              <w:right w:w="62" w:type="dxa"/>
            </w:tcMar>
          </w:tcPr>
          <w:p w:rsidR="00000000" w:rsidRPr="002442E2" w:rsidP="002442E2">
            <w:pPr>
              <w:pStyle w:val="BodyText"/>
            </w:pPr>
            <w:r w:rsidRPr="002442E2">
              <w:t>Store and secure matter records in accordance with operating guidelines</w:t>
            </w:r>
          </w:p>
        </w:tc>
      </w:tr>
    </w:tbl>
    <w:p w:rsidR="00000000" w:rsidRPr="002442E2" w:rsidP="002442E2">
      <w:pPr>
        <w:pStyle w:val="NoPaddingFontSize1"/>
      </w:pPr>
    </w:p>
    <w:p w:rsidR="00000000" w:rsidRPr="002442E2" w:rsidP="002442E2">
      <w:pPr>
        <w:pStyle w:val="AllowPageBreak"/>
      </w:pPr>
    </w:p>
    <w:p w:rsidR="00000000" w:rsidRPr="002442E2" w:rsidP="002442E2">
      <w:pPr>
        <w:pStyle w:val="Heading1"/>
      </w:pPr>
      <w:bookmarkStart w:id="7" w:name="O_1238899"/>
      <w:bookmarkEnd w:id="7"/>
      <w:r w:rsidRPr="002442E2">
        <w:t>Foundation Skills</w:t>
      </w:r>
    </w:p>
    <w:tbl>
      <w:tblPr>
        <w:tblW w:w="9497" w:type="dxa"/>
        <w:tblLayout w:type="fixed"/>
        <w:tblCellMar>
          <w:left w:w="62" w:type="dxa"/>
          <w:right w:w="62" w:type="dxa"/>
        </w:tblCellMar>
        <w:tblLook w:val="0000"/>
      </w:tblPr>
      <w:tblGrid>
        <w:gridCol w:w="9497"/>
      </w:tblGrid>
      <w:tr w:rsidTr="002442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42E2" w:rsidP="002442E2">
            <w:pPr>
              <w:pStyle w:val="BodyText"/>
            </w:pPr>
            <w:r w:rsidRPr="002442E2">
              <w:t>Foundation skills essential to performance are explicit in the performance criteria of this unit of competency.</w:t>
            </w:r>
          </w:p>
        </w:tc>
      </w:tr>
    </w:tbl>
    <w:p w:rsidR="00000000" w:rsidRPr="002442E2" w:rsidP="002442E2">
      <w:pPr>
        <w:pStyle w:val="NoPaddingFontSize1"/>
      </w:pPr>
    </w:p>
    <w:p w:rsidR="00000000" w:rsidRPr="002442E2" w:rsidP="002442E2">
      <w:pPr>
        <w:pStyle w:val="AllowPageBreak"/>
      </w:pPr>
    </w:p>
    <w:p w:rsidR="00000000" w:rsidRPr="002442E2" w:rsidP="002442E2">
      <w:pPr>
        <w:pStyle w:val="Heading1"/>
      </w:pPr>
      <w:bookmarkStart w:id="8" w:name="O_1238900"/>
      <w:bookmarkEnd w:id="8"/>
      <w:r w:rsidRPr="002442E2">
        <w:t>Range of Conditions</w:t>
      </w:r>
    </w:p>
    <w:tbl>
      <w:tblPr>
        <w:tblW w:w="9497" w:type="dxa"/>
        <w:tblLayout w:type="fixed"/>
        <w:tblCellMar>
          <w:left w:w="62" w:type="dxa"/>
          <w:right w:w="62" w:type="dxa"/>
        </w:tblCellMar>
        <w:tblLook w:val="0000"/>
      </w:tblPr>
      <w:tblGrid>
        <w:gridCol w:w="9497"/>
      </w:tblGrid>
      <w:tr w:rsidTr="002442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42E2" w:rsidP="002442E2">
            <w:pPr>
              <w:pStyle w:val="BodyText"/>
            </w:pPr>
            <w:r w:rsidRPr="002442E2">
              <w:t>Range is restricted to essential operating conditions and any other variables essential to the work environment.</w:t>
            </w:r>
          </w:p>
          <w:p w:rsidR="00000000" w:rsidRPr="002442E2" w:rsidP="002442E2">
            <w:pPr>
              <w:pStyle w:val="BodyText"/>
            </w:pPr>
            <w:r w:rsidRPr="002442E2">
              <w:t>Non-essential conditions may be found in the DEF Defence Training Package Companion Volume Implementation Guide.</w:t>
            </w:r>
          </w:p>
        </w:tc>
      </w:tr>
    </w:tbl>
    <w:p w:rsidR="00000000" w:rsidRPr="002442E2" w:rsidP="002442E2">
      <w:pPr>
        <w:pStyle w:val="NoPaddingFontSize1"/>
      </w:pPr>
    </w:p>
    <w:p w:rsidR="00000000" w:rsidRPr="002442E2" w:rsidP="002442E2">
      <w:pPr>
        <w:pStyle w:val="AllowPageBreak"/>
      </w:pPr>
    </w:p>
    <w:p w:rsidR="00000000" w:rsidRPr="002442E2" w:rsidP="002442E2">
      <w:pPr>
        <w:pStyle w:val="Heading1"/>
      </w:pPr>
      <w:bookmarkStart w:id="9" w:name="O_1238901"/>
      <w:bookmarkEnd w:id="9"/>
      <w:r w:rsidRPr="002442E2">
        <w:t>Unit Mapp</w:t>
      </w:r>
      <w:r w:rsidRPr="002442E2">
        <w:t>ing Information</w:t>
      </w:r>
    </w:p>
    <w:tbl>
      <w:tblPr>
        <w:tblW w:w="9497" w:type="dxa"/>
        <w:tblLayout w:type="fixed"/>
        <w:tblCellMar>
          <w:left w:w="62" w:type="dxa"/>
          <w:right w:w="62" w:type="dxa"/>
        </w:tblCellMar>
        <w:tblLook w:val="0000"/>
      </w:tblPr>
      <w:tblGrid>
        <w:gridCol w:w="9497"/>
      </w:tblGrid>
      <w:tr w:rsidTr="002442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42E2" w:rsidP="002442E2">
            <w:pPr>
              <w:pStyle w:val="BodyText"/>
            </w:pPr>
            <w:r w:rsidRPr="002442E2">
              <w:t>This unit supersedes and is equivalent to DEFDPL007 Provide high-level support on legal assistance matters.</w:t>
            </w:r>
          </w:p>
        </w:tc>
      </w:tr>
    </w:tbl>
    <w:p w:rsidR="00000000" w:rsidRPr="002442E2" w:rsidP="002442E2">
      <w:pPr>
        <w:pStyle w:val="NoPaddingFontSize1"/>
      </w:pPr>
    </w:p>
    <w:p w:rsidR="00000000" w:rsidRPr="002442E2" w:rsidP="002442E2">
      <w:pPr>
        <w:pStyle w:val="AllowPageBreak"/>
      </w:pPr>
    </w:p>
    <w:p w:rsidR="00000000" w:rsidRPr="002442E2" w:rsidP="002442E2">
      <w:pPr>
        <w:pStyle w:val="Heading1"/>
      </w:pPr>
      <w:bookmarkStart w:id="10" w:name="O_1238908"/>
      <w:bookmarkEnd w:id="10"/>
      <w:r w:rsidRPr="002442E2">
        <w:t>Links</w:t>
      </w:r>
    </w:p>
    <w:p w:rsidR="00000000" w:rsidRPr="002442E2" w:rsidP="007D172C">
      <w:pPr>
        <w:pStyle w:val="BodyText"/>
      </w:pPr>
      <w:r w:rsidRPr="002442E2">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4242BB">
        <w:rPr>
          <w:rStyle w:val="Hyperlink"/>
        </w:rPr>
        <w:t>https://vetnet.gov.au/Pages/TrainingDocs.aspx?q=6bdbab1e-11ed-4bc9-9cba-9e1a55d4e4a9</w:t>
      </w:r>
      <w:r>
        <w:fldChar w:fldCharType="end"/>
      </w:r>
    </w:p>
    <w:p w:rsidR="00000000" w:rsidRPr="002442E2" w:rsidP="007D172C">
      <w:pPr>
        <w:pStyle w:val="BodyText"/>
        <w:sectPr w:rsidSect="002442E2">
          <w:headerReference w:type="default" r:id="rId10"/>
          <w:footerReference w:type="default" r:id="rId11"/>
          <w:pgSz w:w="11908" w:h="16833"/>
          <w:pgMar w:top="1702" w:right="1418" w:bottom="1702" w:left="1418" w:header="992" w:footer="992" w:gutter="0"/>
          <w:cols w:space="720"/>
          <w:noEndnote/>
          <w:docGrid w:linePitch="299"/>
        </w:sectPr>
      </w:pPr>
    </w:p>
    <w:p w:rsidR="00000000" w:rsidRPr="002442E2" w:rsidP="002442E2">
      <w:pPr>
        <w:pStyle w:val="SuperHeading"/>
      </w:pPr>
      <w:r w:rsidRPr="002442E2">
        <w:t>Assessment Requirements for DEFDPL025 Provide high-level support on legal assistance matters</w:t>
      </w:r>
    </w:p>
    <w:p w:rsidR="00000000" w:rsidRPr="002442E2" w:rsidP="002442E2">
      <w:pPr>
        <w:pStyle w:val="Heading1"/>
      </w:pPr>
      <w:bookmarkStart w:id="11" w:name="O_1238903"/>
      <w:bookmarkEnd w:id="11"/>
      <w:r w:rsidRPr="002442E2">
        <w:t>Modification History</w:t>
      </w:r>
    </w:p>
    <w:tbl>
      <w:tblPr>
        <w:tblW w:w="9497" w:type="dxa"/>
        <w:tblLayout w:type="fixed"/>
        <w:tblCellMar>
          <w:left w:w="62" w:type="dxa"/>
          <w:right w:w="62" w:type="dxa"/>
        </w:tblCellMar>
        <w:tblLook w:val="0000"/>
      </w:tblPr>
      <w:tblGrid>
        <w:gridCol w:w="9497"/>
      </w:tblGrid>
      <w:tr w:rsidTr="002442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42E2" w:rsidP="002442E2">
            <w:pPr>
              <w:pStyle w:val="BodyText"/>
            </w:pPr>
            <w:r w:rsidRPr="002442E2">
              <w:t>Release 1. This is the first release of this unit of competency in the DEF Defence Training Package.</w:t>
            </w:r>
          </w:p>
        </w:tc>
      </w:tr>
    </w:tbl>
    <w:p w:rsidR="00000000" w:rsidRPr="002442E2" w:rsidP="002442E2">
      <w:pPr>
        <w:pStyle w:val="NoPaddingFontSize1"/>
      </w:pPr>
    </w:p>
    <w:p w:rsidR="00000000" w:rsidRPr="002442E2" w:rsidP="002442E2">
      <w:pPr>
        <w:pStyle w:val="AllowPageBreak"/>
      </w:pPr>
    </w:p>
    <w:p w:rsidR="00000000" w:rsidRPr="002442E2" w:rsidP="002442E2">
      <w:pPr>
        <w:pStyle w:val="Heading1"/>
      </w:pPr>
      <w:bookmarkStart w:id="12" w:name="O_1238904"/>
      <w:bookmarkEnd w:id="12"/>
      <w:r w:rsidRPr="002442E2">
        <w:t>Performance Evidence</w:t>
      </w:r>
    </w:p>
    <w:tbl>
      <w:tblPr>
        <w:tblW w:w="9497" w:type="dxa"/>
        <w:tblLayout w:type="fixed"/>
        <w:tblCellMar>
          <w:left w:w="62" w:type="dxa"/>
          <w:right w:w="62" w:type="dxa"/>
        </w:tblCellMar>
        <w:tblLook w:val="0000"/>
      </w:tblPr>
      <w:tblGrid>
        <w:gridCol w:w="9497"/>
      </w:tblGrid>
      <w:tr w:rsidTr="002442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t xml:space="preserve">Evidence required to demonstrate competence in this unit must be relevant to and satisfy all the requirements of </w:t>
            </w:r>
            <w:r w:rsidRPr="002442E2">
              <w:t>the elements and performance criteria on at least one occasion and include:</w:t>
            </w:r>
          </w:p>
        </w:tc>
      </w:tr>
      <w:tr w:rsidTr="002442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42E2" w:rsidP="002442E2">
            <w:pPr>
              <w:pStyle w:val="ListBullet"/>
            </w:pPr>
            <w:r w:rsidRPr="002442E2">
              <w:t>communicating effectively on complex legal matters with instructing legal officer, client and stakeholders</w:t>
            </w:r>
          </w:p>
          <w:p w:rsidR="00000000" w:rsidRPr="002442E2" w:rsidP="002442E2">
            <w:pPr>
              <w:pStyle w:val="ListBullet"/>
            </w:pPr>
            <w:r w:rsidRPr="002442E2">
              <w:t>ensuring administration requirements are completed in accordance with l</w:t>
            </w:r>
            <w:r w:rsidRPr="002442E2">
              <w:t>egal and operational procedures</w:t>
            </w:r>
          </w:p>
          <w:p w:rsidR="00000000" w:rsidRPr="002442E2" w:rsidP="002442E2">
            <w:pPr>
              <w:pStyle w:val="ListBullet"/>
            </w:pPr>
            <w:r w:rsidRPr="002442E2">
              <w:t>filing and maintaining records for legal assistance matters in accordance with Defence policy</w:t>
            </w:r>
          </w:p>
          <w:p w:rsidR="00000000" w:rsidRPr="002442E2" w:rsidP="002442E2">
            <w:pPr>
              <w:pStyle w:val="ListBullet"/>
            </w:pPr>
            <w:r w:rsidRPr="002442E2">
              <w:t>identifying appropriate templates and precedents for use</w:t>
            </w:r>
          </w:p>
          <w:p w:rsidR="00000000" w:rsidRPr="002442E2" w:rsidP="002442E2">
            <w:pPr>
              <w:pStyle w:val="ListBullet"/>
            </w:pPr>
            <w:r w:rsidRPr="002442E2">
              <w:t>identifying legislation, regulations and policies relevant to general and</w:t>
            </w:r>
            <w:r w:rsidRPr="002442E2">
              <w:t xml:space="preserve"> service-related legal assistance matters</w:t>
            </w:r>
          </w:p>
          <w:p w:rsidR="00000000" w:rsidRPr="002442E2" w:rsidP="002442E2">
            <w:pPr>
              <w:pStyle w:val="ListBullet"/>
            </w:pPr>
            <w:r w:rsidRPr="002442E2">
              <w:t>preparing and processing documents involved in legal assistance matters in accordance with instructions from legal officer</w:t>
            </w:r>
          </w:p>
          <w:p w:rsidR="00000000" w:rsidRPr="002442E2" w:rsidP="002442E2">
            <w:pPr>
              <w:pStyle w:val="ListBullet"/>
            </w:pPr>
            <w:r w:rsidRPr="002442E2">
              <w:t>progressing and managing the matter in conjunction with the instructing legal officer</w:t>
            </w:r>
          </w:p>
          <w:p w:rsidR="00000000" w:rsidRPr="002442E2" w:rsidP="002442E2">
            <w:pPr>
              <w:pStyle w:val="ListBullet"/>
            </w:pPr>
            <w:r w:rsidRPr="002442E2">
              <w:t>undertaking analysis of requests received to determine context and category of request so that relevant organisational procedures are followed</w:t>
            </w:r>
          </w:p>
          <w:p w:rsidR="00000000" w:rsidRPr="002442E2" w:rsidP="002442E2">
            <w:pPr>
              <w:pStyle w:val="ListBullet"/>
            </w:pPr>
            <w:r w:rsidRPr="002442E2">
              <w:t>undertaking complex research to support instructing legal officer.</w:t>
            </w:r>
          </w:p>
        </w:tc>
      </w:tr>
    </w:tbl>
    <w:p w:rsidR="00000000" w:rsidRPr="002442E2" w:rsidP="002442E2">
      <w:pPr>
        <w:pStyle w:val="NoPaddingFontSize1"/>
      </w:pPr>
    </w:p>
    <w:p w:rsidR="00000000" w:rsidRPr="002442E2" w:rsidP="002442E2">
      <w:pPr>
        <w:pStyle w:val="AllowPageBreak"/>
      </w:pPr>
    </w:p>
    <w:p w:rsidR="00000000" w:rsidRPr="002442E2" w:rsidP="002442E2">
      <w:pPr>
        <w:pStyle w:val="Heading1"/>
      </w:pPr>
      <w:bookmarkStart w:id="13" w:name="O_1238905"/>
      <w:bookmarkEnd w:id="13"/>
      <w:r w:rsidRPr="002442E2">
        <w:t>Knowledge Evidence</w:t>
      </w:r>
    </w:p>
    <w:tbl>
      <w:tblPr>
        <w:tblW w:w="9497" w:type="dxa"/>
        <w:tblLayout w:type="fixed"/>
        <w:tblCellMar>
          <w:left w:w="62" w:type="dxa"/>
          <w:right w:w="62" w:type="dxa"/>
        </w:tblCellMar>
        <w:tblLook w:val="0000"/>
      </w:tblPr>
      <w:tblGrid>
        <w:gridCol w:w="9497"/>
      </w:tblGrid>
      <w:tr w:rsidTr="002442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442E2">
            <w:pPr>
              <w:pStyle w:val="BodyText"/>
              <w:rPr>
                <w:lang w:val="en-NZ"/>
              </w:rPr>
            </w:pPr>
            <w:r w:rsidRPr="002442E2">
              <w:t>Eviden</w:t>
            </w:r>
            <w:r w:rsidRPr="002442E2">
              <w:t>ce required to demonstrate competence in this unit must be relevant to and satisfy all the requirements of the elements and performance criteria and include knowledge of:</w:t>
            </w:r>
          </w:p>
        </w:tc>
      </w:tr>
      <w:tr w:rsidTr="002442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42E2" w:rsidP="002442E2">
            <w:pPr>
              <w:pStyle w:val="ListBullet"/>
            </w:pPr>
            <w:r w:rsidRPr="002442E2">
              <w:t>legal practices, procedures and stages relevant to high-level support to legal assi</w:t>
            </w:r>
            <w:r w:rsidRPr="002442E2">
              <w:t>stance matters</w:t>
            </w:r>
          </w:p>
          <w:p w:rsidR="00000000" w:rsidRPr="002442E2" w:rsidP="002442E2">
            <w:pPr>
              <w:pStyle w:val="ListBullet"/>
            </w:pPr>
            <w:r w:rsidRPr="002442E2">
              <w:t>legal terminology relevant to both simple and complex legal assistance matters</w:t>
            </w:r>
          </w:p>
          <w:p w:rsidR="00000000" w:rsidRPr="002442E2" w:rsidP="002442E2">
            <w:pPr>
              <w:pStyle w:val="ListBullet"/>
            </w:pPr>
            <w:r w:rsidRPr="002442E2">
              <w:t>legislation, regulations and policies relevant to high-level support to legal assistance matters compliant with paralegal operational procedures</w:t>
            </w:r>
          </w:p>
          <w:p w:rsidR="00000000" w:rsidRPr="002442E2" w:rsidP="002442E2">
            <w:pPr>
              <w:pStyle w:val="ListBullet"/>
            </w:pPr>
            <w:r w:rsidRPr="002442E2">
              <w:t>records managemen</w:t>
            </w:r>
            <w:r w:rsidRPr="002442E2">
              <w:t>t in accordance with Defence policy</w:t>
            </w:r>
          </w:p>
          <w:p w:rsidR="00000000" w:rsidRPr="002442E2" w:rsidP="002442E2">
            <w:pPr>
              <w:pStyle w:val="ListBullet"/>
            </w:pPr>
            <w:r w:rsidRPr="002442E2">
              <w:t>stakeholders/agencies involved in high-level legal assistance matters.</w:t>
            </w:r>
          </w:p>
        </w:tc>
      </w:tr>
    </w:tbl>
    <w:p w:rsidR="007D172C" w:rsidP="002442E2">
      <w:pPr>
        <w:pStyle w:val="NoPaddingFontSize1"/>
      </w:pPr>
    </w:p>
    <w:p w:rsidR="007D172C" w:rsidP="002442E2">
      <w:pPr>
        <w:pStyle w:val="NoPaddingFontSize1"/>
      </w:pPr>
    </w:p>
    <w:p w:rsidR="00000000" w:rsidRPr="002442E2" w:rsidP="002442E2">
      <w:pPr>
        <w:pStyle w:val="Heading1"/>
      </w:pPr>
      <w:bookmarkStart w:id="14" w:name="O_1238906"/>
      <w:bookmarkEnd w:id="14"/>
      <w:r w:rsidRPr="002442E2">
        <w:t>Assessment Conditions</w:t>
      </w:r>
    </w:p>
    <w:tbl>
      <w:tblPr>
        <w:tblW w:w="9497" w:type="dxa"/>
        <w:tblLayout w:type="fixed"/>
        <w:tblCellMar>
          <w:left w:w="62" w:type="dxa"/>
          <w:right w:w="62" w:type="dxa"/>
        </w:tblCellMar>
        <w:tblLook w:val="0000"/>
      </w:tblPr>
      <w:tblGrid>
        <w:gridCol w:w="9497"/>
      </w:tblGrid>
      <w:tr w:rsidTr="002442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42E2" w:rsidP="002442E2">
            <w:pPr>
              <w:pStyle w:val="BodyText"/>
            </w:pPr>
            <w:r w:rsidRPr="002442E2">
              <w:t xml:space="preserve">Assessors must hold credentials specified within the Standards for Registered Training Organisations current at the time of assessment. </w:t>
            </w:r>
          </w:p>
          <w:p w:rsidR="00000000" w:rsidRPr="002442E2" w:rsidP="002442E2">
            <w:pPr>
              <w:pStyle w:val="BodyText"/>
            </w:pPr>
            <w:r w:rsidRPr="002442E2">
              <w:t>Assessment must satisfy the Principles of Assessment and Rules of Evidence and all regulatory requirements included wit</w:t>
            </w:r>
            <w:r w:rsidRPr="002442E2">
              <w:t>hin the Standards for Registered Training Organisations current at the time of assessment.</w:t>
            </w:r>
          </w:p>
          <w:p w:rsidR="00000000" w:rsidRPr="002442E2" w:rsidP="002442E2">
            <w:pPr>
              <w:pStyle w:val="BodyText"/>
            </w:pPr>
            <w:r w:rsidRPr="002442E2">
              <w:t>Assessment must occur in workplace operational situations where it is appropriate to do so; where this is not appropriate, assessment must occur in simulated workpla</w:t>
            </w:r>
            <w:r w:rsidRPr="002442E2">
              <w:t>ce operational situations that replicate workplace conditions.</w:t>
            </w:r>
          </w:p>
          <w:p w:rsidR="00000000" w:rsidRPr="002442E2" w:rsidP="002442E2">
            <w:pPr>
              <w:pStyle w:val="BodyText"/>
            </w:pPr>
            <w:r w:rsidRPr="002442E2">
              <w:t>Assessment processes and techniques must be appropriate to the language, literacy and numeracy requirements of the work being performed and the needs of the candidate.</w:t>
            </w:r>
          </w:p>
          <w:p w:rsidR="00000000" w:rsidRPr="002442E2" w:rsidP="002442E2">
            <w:pPr>
              <w:pStyle w:val="BodyText"/>
            </w:pPr>
            <w:r w:rsidRPr="002442E2">
              <w:t xml:space="preserve">Resources for assessment </w:t>
            </w:r>
            <w:r w:rsidRPr="002442E2">
              <w:t>must include access to:</w:t>
            </w:r>
          </w:p>
          <w:p w:rsidR="00000000" w:rsidRPr="002442E2" w:rsidP="002442E2">
            <w:pPr>
              <w:pStyle w:val="ListBullet"/>
            </w:pPr>
            <w:r w:rsidRPr="002442E2">
              <w:t>a range of relevant exercises, case studies and/or simulations</w:t>
            </w:r>
          </w:p>
          <w:p w:rsidR="00000000" w:rsidRPr="002442E2" w:rsidP="002442E2">
            <w:pPr>
              <w:pStyle w:val="ListBullet"/>
            </w:pPr>
            <w:r w:rsidRPr="002442E2">
              <w:t>applicable documentation, including legislation, regulations, codes of practice, workplace procedures and operation manuals</w:t>
            </w:r>
          </w:p>
          <w:p w:rsidR="00000000" w:rsidRPr="002442E2" w:rsidP="002442E2">
            <w:pPr>
              <w:pStyle w:val="ListBullet"/>
            </w:pPr>
            <w:r w:rsidRPr="002442E2">
              <w:t>relevant and appropriate materials, tools, equipment and personal protective equipment (PPE) currently used in industry.</w:t>
            </w:r>
          </w:p>
        </w:tc>
      </w:tr>
    </w:tbl>
    <w:p w:rsidR="00000000" w:rsidRPr="002442E2" w:rsidP="002442E2">
      <w:pPr>
        <w:pStyle w:val="NoPaddingFontSize1"/>
      </w:pPr>
    </w:p>
    <w:p w:rsidR="00000000" w:rsidRPr="002442E2" w:rsidP="002442E2">
      <w:pPr>
        <w:pStyle w:val="AllowPageBreak"/>
      </w:pPr>
    </w:p>
    <w:p w:rsidR="00000000" w:rsidRPr="002442E2" w:rsidP="002442E2">
      <w:pPr>
        <w:pStyle w:val="Heading1"/>
      </w:pPr>
      <w:bookmarkStart w:id="15" w:name="O_1238909"/>
      <w:bookmarkEnd w:id="15"/>
      <w:r w:rsidRPr="002442E2">
        <w:t>Links</w:t>
      </w:r>
    </w:p>
    <w:p w:rsidR="00000000" w:rsidRPr="002442E2" w:rsidP="007D172C">
      <w:pPr>
        <w:pStyle w:val="BodyText"/>
      </w:pPr>
      <w:r w:rsidRPr="002442E2">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4242BB">
        <w:rPr>
          <w:rStyle w:val="Hyperlink"/>
        </w:rPr>
        <w:t>https://vetnet.gov.au/Pages/TrainingDocs.aspx?q=6bdbab1e-11ed-4bc9-9cba-9e1a55d4e4a9</w:t>
      </w:r>
      <w:r>
        <w:fldChar w:fldCharType="end"/>
      </w:r>
    </w:p>
    <w:p w:rsidR="00000000" w:rsidRPr="002442E2" w:rsidP="002442E2"/>
    <w:sectPr w:rsidSect="002442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2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2E2" w:rsidRPr="007D172C" w:rsidP="007D17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2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72C" w:rsidP="002442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172C" w:rsidP="002442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D172C" w:rsidP="002442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2E2" w:rsidP="002442E2">
    <w:pPr>
      <w:pStyle w:val="Footer"/>
      <w:framePr w:wrap="around"/>
    </w:pPr>
    <w:r>
      <w:fldChar w:fldCharType="begin"/>
    </w:r>
    <w:r>
      <w:instrText xml:space="preserve"> DOCPROPERTY  Subject  \* MERGEFORMAT </w:instrText>
    </w:r>
    <w:r>
      <w:fldChar w:fldCharType="separate"/>
    </w:r>
    <w:r w:rsidR="007D172C">
      <w:t>Approved</w:t>
    </w:r>
    <w:r w:rsidR="007D172C">
      <w:fldChar w:fldCharType="end"/>
    </w:r>
    <w:r>
      <w:tab/>
      <w:t xml:space="preserve">Page </w:t>
    </w:r>
    <w:r>
      <w:fldChar w:fldCharType="begin"/>
    </w:r>
    <w:r>
      <w:instrText xml:space="preserve"> PAGE  \* Arabic  \* MERGEFORMAT </w:instrText>
    </w:r>
    <w:r>
      <w:fldChar w:fldCharType="separate"/>
    </w:r>
    <w:r w:rsidR="007D172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172C">
      <w:rPr>
        <w:noProof/>
      </w:rPr>
      <w:t>4</w:t>
    </w:r>
    <w:r>
      <w:rPr>
        <w:noProof/>
      </w:rPr>
      <w:fldChar w:fldCharType="end"/>
    </w:r>
  </w:p>
  <w:p w:rsidR="002442E2" w:rsidP="002442E2">
    <w:pPr>
      <w:pStyle w:val="Footer"/>
      <w:framePr w:wrap="around"/>
    </w:pPr>
    <w:r>
      <w:t xml:space="preserve">© Commonwealth of Australia, </w:t>
    </w:r>
    <w:r>
      <w:fldChar w:fldCharType="begin"/>
    </w:r>
    <w:r>
      <w:instrText xml:space="preserve"> DATE  \@ "yyyy"  \* MERGEFORMAT </w:instrText>
    </w:r>
    <w:r>
      <w:fldChar w:fldCharType="separate"/>
    </w:r>
    <w:r w:rsidR="007D172C">
      <w:rPr>
        <w:noProof/>
      </w:rPr>
      <w:t>2025</w:t>
    </w:r>
    <w:r>
      <w:fldChar w:fldCharType="end"/>
    </w:r>
    <w:r>
      <w:tab/>
    </w:r>
    <w:r>
      <w:fldChar w:fldCharType="begin"/>
    </w:r>
    <w:r>
      <w:instrText xml:space="preserve"> DOCPROPERTY  Author  \* MERGEFORMAT </w:instrText>
    </w:r>
    <w:r>
      <w:fldChar w:fldCharType="separate"/>
    </w:r>
    <w:r w:rsidR="007D172C">
      <w:t>Public Skills Australia</w:t>
    </w:r>
    <w:r w:rsidR="007D172C">
      <w:fldChar w:fldCharType="end"/>
    </w:r>
  </w:p>
  <w:p w:rsidR="002442E2" w:rsidP="002442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2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7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42E2" w:rsidRPr="007D172C" w:rsidP="007D17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2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72C" w:rsidRPr="002D2AF8" w:rsidP="002442E2">
    <w:pPr>
      <w:pStyle w:val="Header"/>
      <w:framePr w:wrap="around"/>
    </w:pPr>
    <w:r>
      <w:fldChar w:fldCharType="begin"/>
    </w:r>
    <w:r>
      <w:instrText xml:space="preserve"> TITLE   \* MERGEFORMAT </w:instrText>
    </w:r>
    <w:r>
      <w:fldChar w:fldCharType="separate"/>
    </w:r>
    <w:r>
      <w:t>DEFDPL025 Provide high-level support on legal assistance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172C" w:rsidP="002442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2E2" w:rsidRPr="002D2AF8" w:rsidP="002442E2">
    <w:pPr>
      <w:pStyle w:val="Header"/>
      <w:framePr w:wrap="around"/>
    </w:pPr>
    <w:r>
      <w:fldChar w:fldCharType="begin"/>
    </w:r>
    <w:r>
      <w:instrText xml:space="preserve"> TITLE   \* MERGEFORMAT </w:instrText>
    </w:r>
    <w:r>
      <w:fldChar w:fldCharType="separate"/>
    </w:r>
    <w:r w:rsidR="007D172C">
      <w:t>DEFDPL025 Provide high-level support on legal assistance matters</w:t>
    </w:r>
    <w:r w:rsidR="007D172C">
      <w:fldChar w:fldCharType="end"/>
    </w:r>
    <w:r>
      <w:tab/>
      <w:t xml:space="preserve">Date this document was generated: </w:t>
    </w:r>
    <w:r>
      <w:fldChar w:fldCharType="begin"/>
    </w:r>
    <w:r>
      <w:instrText xml:space="preserve"> CREATEDATE  \@ "d MMMM yyyy"  \* MERGEFORMAT </w:instrText>
    </w:r>
    <w:r>
      <w:fldChar w:fldCharType="separate"/>
    </w:r>
    <w:r w:rsidR="007D172C">
      <w:rPr>
        <w:noProof/>
      </w:rPr>
      <w:t>2 March 2025</w:t>
    </w:r>
    <w:r>
      <w:fldChar w:fldCharType="end"/>
    </w:r>
  </w:p>
  <w:p w:rsidR="002442E2" w:rsidP="002442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126B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748C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2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42E2"/>
    <w:pPr>
      <w:spacing w:before="360" w:after="60"/>
      <w:outlineLvl w:val="0"/>
    </w:pPr>
    <w:rPr>
      <w:sz w:val="32"/>
    </w:rPr>
  </w:style>
  <w:style w:type="paragraph" w:styleId="Heading2">
    <w:name w:val="heading 2"/>
    <w:basedOn w:val="HeadingBase"/>
    <w:next w:val="BodyText"/>
    <w:link w:val="Heading2Char"/>
    <w:qFormat/>
    <w:rsid w:val="002442E2"/>
    <w:pPr>
      <w:keepLines/>
      <w:spacing w:before="240" w:after="120"/>
      <w:outlineLvl w:val="1"/>
    </w:pPr>
    <w:rPr>
      <w:sz w:val="28"/>
      <w:szCs w:val="40"/>
    </w:rPr>
  </w:style>
  <w:style w:type="paragraph" w:styleId="Heading3">
    <w:name w:val="heading 3"/>
    <w:basedOn w:val="HeadingBase"/>
    <w:next w:val="BodyText"/>
    <w:link w:val="Heading3Char"/>
    <w:qFormat/>
    <w:rsid w:val="002442E2"/>
    <w:pPr>
      <w:spacing w:before="180" w:after="120"/>
      <w:outlineLvl w:val="2"/>
    </w:pPr>
    <w:rPr>
      <w:spacing w:val="-10"/>
      <w:kern w:val="32"/>
    </w:rPr>
  </w:style>
  <w:style w:type="paragraph" w:styleId="Heading4">
    <w:name w:val="heading 4"/>
    <w:basedOn w:val="HeadingBase"/>
    <w:next w:val="BodyText"/>
    <w:link w:val="Heading4Char"/>
    <w:qFormat/>
    <w:rsid w:val="002442E2"/>
    <w:pPr>
      <w:spacing w:before="160" w:after="120"/>
      <w:outlineLvl w:val="3"/>
    </w:pPr>
    <w:rPr>
      <w:sz w:val="22"/>
    </w:rPr>
  </w:style>
  <w:style w:type="paragraph" w:styleId="Heading5">
    <w:name w:val="heading 5"/>
    <w:basedOn w:val="HeadingBase"/>
    <w:next w:val="Normal"/>
    <w:link w:val="Heading5Char"/>
    <w:qFormat/>
    <w:rsid w:val="002442E2"/>
    <w:pPr>
      <w:spacing w:before="80"/>
      <w:outlineLvl w:val="4"/>
    </w:pPr>
    <w:rPr>
      <w:color w:val="918585"/>
      <w:sz w:val="20"/>
    </w:rPr>
  </w:style>
  <w:style w:type="paragraph" w:styleId="Heading6">
    <w:name w:val="heading 6"/>
    <w:basedOn w:val="HeadingBase"/>
    <w:next w:val="Normal"/>
    <w:link w:val="Heading6Char"/>
    <w:qFormat/>
    <w:rsid w:val="002442E2"/>
    <w:pPr>
      <w:spacing w:before="60"/>
      <w:outlineLvl w:val="5"/>
    </w:pPr>
    <w:rPr>
      <w:color w:val="918585"/>
      <w:sz w:val="20"/>
    </w:rPr>
  </w:style>
  <w:style w:type="paragraph" w:styleId="Heading7">
    <w:name w:val="heading 7"/>
    <w:basedOn w:val="Normal"/>
    <w:next w:val="Normal"/>
    <w:link w:val="Heading7Char"/>
    <w:qFormat/>
    <w:rsid w:val="002442E2"/>
    <w:pPr>
      <w:ind w:left="720"/>
      <w:outlineLvl w:val="6"/>
    </w:pPr>
    <w:rPr>
      <w:i/>
    </w:rPr>
  </w:style>
  <w:style w:type="paragraph" w:styleId="Heading8">
    <w:name w:val="heading 8"/>
    <w:basedOn w:val="Normal"/>
    <w:next w:val="Normal"/>
    <w:link w:val="Heading8Char"/>
    <w:qFormat/>
    <w:rsid w:val="002442E2"/>
    <w:pPr>
      <w:ind w:left="720"/>
      <w:outlineLvl w:val="7"/>
    </w:pPr>
    <w:rPr>
      <w:i/>
    </w:rPr>
  </w:style>
  <w:style w:type="paragraph" w:styleId="Heading9">
    <w:name w:val="heading 9"/>
    <w:basedOn w:val="Normal"/>
    <w:next w:val="Normal"/>
    <w:link w:val="Heading9Char"/>
    <w:qFormat/>
    <w:rsid w:val="002442E2"/>
    <w:pPr>
      <w:ind w:left="720"/>
      <w:outlineLvl w:val="8"/>
    </w:pPr>
    <w:rPr>
      <w:i/>
    </w:rPr>
  </w:style>
  <w:style w:type="character" w:default="1" w:styleId="DefaultParagraphFont">
    <w:name w:val="Default Paragraph Font"/>
    <w:uiPriority w:val="1"/>
    <w:unhideWhenUsed/>
    <w:rsid w:val="002442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42E2"/>
  </w:style>
  <w:style w:type="character" w:customStyle="1" w:styleId="Heading1Char">
    <w:name w:val="Heading 1 Char"/>
    <w:basedOn w:val="DefaultParagraphFont"/>
    <w:link w:val="Heading1"/>
    <w:rsid w:val="002442E2"/>
    <w:rPr>
      <w:rFonts w:ascii="Times New Roman" w:eastAsia="Times New Roman" w:hAnsi="Times New Roman" w:cs="Times New Roman"/>
      <w:b/>
      <w:sz w:val="32"/>
      <w:szCs w:val="20"/>
      <w:lang w:eastAsia="en-US"/>
    </w:rPr>
  </w:style>
  <w:style w:type="paragraph" w:styleId="BodyText">
    <w:name w:val="Body Text"/>
    <w:basedOn w:val="Normal"/>
    <w:link w:val="BodyTextChar"/>
    <w:rsid w:val="002442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42E2"/>
    <w:rPr>
      <w:rFonts w:ascii="Times New Roman" w:eastAsia="Times New Roman" w:hAnsi="Times New Roman" w:cs="Times New Roman"/>
      <w:sz w:val="24"/>
      <w:lang w:eastAsia="en-US"/>
    </w:rPr>
  </w:style>
  <w:style w:type="paragraph" w:styleId="ListBullet">
    <w:name w:val="List Bullet"/>
    <w:basedOn w:val="List"/>
    <w:rsid w:val="002442E2"/>
    <w:pPr>
      <w:numPr>
        <w:numId w:val="11"/>
      </w:numPr>
      <w:tabs>
        <w:tab w:val="clear" w:pos="340"/>
      </w:tabs>
      <w:spacing w:before="40" w:after="40"/>
    </w:pPr>
  </w:style>
  <w:style w:type="character" w:customStyle="1" w:styleId="SpecialBold">
    <w:name w:val="Special Bold"/>
    <w:basedOn w:val="DefaultParagraphFont"/>
    <w:rsid w:val="002442E2"/>
    <w:rPr>
      <w:b/>
      <w:spacing w:val="0"/>
    </w:rPr>
  </w:style>
  <w:style w:type="paragraph" w:customStyle="1" w:styleId="SuperHeading">
    <w:name w:val="SuperHeading"/>
    <w:basedOn w:val="Normal"/>
    <w:rsid w:val="002442E2"/>
    <w:pPr>
      <w:spacing w:before="240" w:after="120"/>
      <w:outlineLvl w:val="0"/>
    </w:pPr>
    <w:rPr>
      <w:rFonts w:ascii="Times New Roman" w:hAnsi="Times New Roman"/>
      <w:b/>
      <w:sz w:val="32"/>
    </w:rPr>
  </w:style>
  <w:style w:type="paragraph" w:customStyle="1" w:styleId="AllowPageBreak">
    <w:name w:val="AllowPageBreak"/>
    <w:rsid w:val="002442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442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42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42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42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42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42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42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42E2"/>
    <w:rPr>
      <w:rFonts w:ascii="Courier New" w:eastAsia="Times New Roman" w:hAnsi="Courier New" w:cs="Times New Roman"/>
      <w:i/>
      <w:szCs w:val="20"/>
      <w:lang w:eastAsia="en-US"/>
    </w:rPr>
  </w:style>
  <w:style w:type="paragraph" w:customStyle="1" w:styleId="HeadingBase">
    <w:name w:val="Heading Base"/>
    <w:rsid w:val="002442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42E2"/>
    <w:pPr>
      <w:tabs>
        <w:tab w:val="right" w:leader="dot" w:pos="9072"/>
      </w:tabs>
      <w:ind w:left="567"/>
    </w:pPr>
    <w:rPr>
      <w:szCs w:val="22"/>
    </w:rPr>
  </w:style>
  <w:style w:type="paragraph" w:customStyle="1" w:styleId="TOCBase">
    <w:name w:val="TOC Base"/>
    <w:rsid w:val="002442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42E2"/>
    <w:pPr>
      <w:tabs>
        <w:tab w:val="right" w:leader="dot" w:pos="9072"/>
      </w:tabs>
      <w:spacing w:before="40" w:after="40"/>
      <w:ind w:left="284"/>
    </w:pPr>
    <w:rPr>
      <w:rFonts w:ascii="Times New Roman" w:hAnsi="Times New Roman"/>
    </w:rPr>
  </w:style>
  <w:style w:type="paragraph" w:styleId="TOC1">
    <w:name w:val="toc 1"/>
    <w:basedOn w:val="TOCBase"/>
    <w:next w:val="Normal"/>
    <w:rsid w:val="002442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42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42E2"/>
    <w:rPr>
      <w:rFonts w:ascii="Times New Roman" w:eastAsia="Times New Roman" w:hAnsi="Times New Roman" w:cs="Times New Roman"/>
      <w:sz w:val="16"/>
      <w:lang w:eastAsia="en-US"/>
    </w:rPr>
  </w:style>
  <w:style w:type="paragraph" w:styleId="Title">
    <w:name w:val="Title"/>
    <w:basedOn w:val="HeadingBase"/>
    <w:link w:val="TitleChar"/>
    <w:qFormat/>
    <w:rsid w:val="002442E2"/>
    <w:pPr>
      <w:spacing w:before="5040"/>
      <w:jc w:val="center"/>
    </w:pPr>
    <w:rPr>
      <w:sz w:val="48"/>
      <w:szCs w:val="72"/>
      <w:lang w:val="en-US"/>
    </w:rPr>
  </w:style>
  <w:style w:type="character" w:customStyle="1" w:styleId="TitleChar">
    <w:name w:val="Title Char"/>
    <w:basedOn w:val="DefaultParagraphFont"/>
    <w:link w:val="Title"/>
    <w:rsid w:val="002442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42E2"/>
    <w:pPr>
      <w:tabs>
        <w:tab w:val="left" w:pos="3600"/>
        <w:tab w:val="left" w:pos="3958"/>
      </w:tabs>
    </w:pPr>
  </w:style>
  <w:style w:type="paragraph" w:styleId="List">
    <w:name w:val="List"/>
    <w:basedOn w:val="BodyText"/>
    <w:next w:val="BodyText"/>
    <w:rsid w:val="002442E2"/>
    <w:pPr>
      <w:tabs>
        <w:tab w:val="left" w:pos="340"/>
      </w:tabs>
      <w:spacing w:before="60" w:after="60"/>
      <w:ind w:left="340" w:hanging="340"/>
    </w:pPr>
  </w:style>
  <w:style w:type="paragraph" w:customStyle="1" w:styleId="Note">
    <w:name w:val="Note"/>
    <w:basedOn w:val="BodyText"/>
    <w:rsid w:val="002442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42E2"/>
    <w:pPr>
      <w:framePr w:wrap="auto" w:hAnchor="text" w:y="6049"/>
    </w:pPr>
    <w:rPr>
      <w:color w:val="000000"/>
      <w:sz w:val="40"/>
    </w:rPr>
  </w:style>
  <w:style w:type="paragraph" w:customStyle="1" w:styleId="TOCTitle">
    <w:name w:val="TOCTitle"/>
    <w:basedOn w:val="Heading1"/>
    <w:rsid w:val="002442E2"/>
    <w:pPr>
      <w:spacing w:after="240"/>
      <w:jc w:val="center"/>
      <w:outlineLvl w:val="9"/>
    </w:pPr>
    <w:rPr>
      <w:caps/>
    </w:rPr>
  </w:style>
  <w:style w:type="paragraph" w:customStyle="1" w:styleId="Version">
    <w:name w:val="Version"/>
    <w:rsid w:val="002442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42E2"/>
    <w:pPr>
      <w:numPr>
        <w:numId w:val="12"/>
      </w:numPr>
      <w:tabs>
        <w:tab w:val="clear" w:pos="680"/>
      </w:tabs>
    </w:pPr>
  </w:style>
  <w:style w:type="paragraph" w:styleId="Index1">
    <w:name w:val="index 1"/>
    <w:basedOn w:val="Normal"/>
    <w:next w:val="Normal"/>
    <w:semiHidden/>
    <w:rsid w:val="002442E2"/>
    <w:pPr>
      <w:keepNext w:val="0"/>
      <w:tabs>
        <w:tab w:val="right" w:pos="4176"/>
      </w:tabs>
      <w:ind w:left="198" w:hanging="198"/>
    </w:pPr>
    <w:rPr>
      <w:rFonts w:ascii="Garamond" w:hAnsi="Garamond"/>
    </w:rPr>
  </w:style>
  <w:style w:type="paragraph" w:styleId="IndexHeading">
    <w:name w:val="index heading"/>
    <w:basedOn w:val="Normal"/>
    <w:next w:val="Index1"/>
    <w:semiHidden/>
    <w:rsid w:val="002442E2"/>
    <w:pPr>
      <w:spacing w:before="120" w:after="120"/>
    </w:pPr>
    <w:rPr>
      <w:rFonts w:ascii="Arial" w:hAnsi="Arial"/>
      <w:b/>
      <w:color w:val="918585"/>
      <w:sz w:val="24"/>
    </w:rPr>
  </w:style>
  <w:style w:type="paragraph" w:styleId="Header">
    <w:name w:val="header"/>
    <w:basedOn w:val="Normal"/>
    <w:link w:val="HeaderChar"/>
    <w:rsid w:val="002442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42E2"/>
    <w:rPr>
      <w:rFonts w:ascii="Times New Roman" w:eastAsia="Times New Roman" w:hAnsi="Times New Roman" w:cs="Times New Roman"/>
      <w:sz w:val="16"/>
      <w:szCs w:val="20"/>
      <w:lang w:val="en-GB" w:eastAsia="en-US"/>
    </w:rPr>
  </w:style>
  <w:style w:type="paragraph" w:customStyle="1" w:styleId="Chapter">
    <w:name w:val="Chapter"/>
    <w:basedOn w:val="Normal"/>
    <w:rsid w:val="002442E2"/>
    <w:pPr>
      <w:spacing w:before="240"/>
    </w:pPr>
    <w:rPr>
      <w:rFonts w:ascii="Times New Roman" w:hAnsi="Times New Roman"/>
      <w:smallCaps/>
      <w:spacing w:val="80"/>
      <w:sz w:val="28"/>
    </w:rPr>
  </w:style>
  <w:style w:type="paragraph" w:customStyle="1" w:styleId="InChapter">
    <w:name w:val="InChapter"/>
    <w:basedOn w:val="Heading3"/>
    <w:rsid w:val="002442E2"/>
    <w:pPr>
      <w:spacing w:after="240"/>
      <w:outlineLvl w:val="9"/>
    </w:pPr>
    <w:rPr>
      <w:noProof/>
    </w:rPr>
  </w:style>
  <w:style w:type="paragraph" w:styleId="Index2">
    <w:name w:val="index 2"/>
    <w:basedOn w:val="Normal"/>
    <w:next w:val="Normal"/>
    <w:semiHidden/>
    <w:rsid w:val="002442E2"/>
    <w:pPr>
      <w:tabs>
        <w:tab w:val="right" w:pos="4176"/>
      </w:tabs>
      <w:ind w:left="568" w:hanging="284"/>
    </w:pPr>
    <w:rPr>
      <w:rFonts w:ascii="Garamond" w:hAnsi="Garamond"/>
    </w:rPr>
  </w:style>
  <w:style w:type="paragraph" w:customStyle="1" w:styleId="Byline">
    <w:name w:val="Byline"/>
    <w:rsid w:val="002442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42E2"/>
    <w:pPr>
      <w:tabs>
        <w:tab w:val="clear" w:pos="3600"/>
        <w:tab w:val="clear" w:pos="3958"/>
      </w:tabs>
      <w:jc w:val="right"/>
    </w:pPr>
  </w:style>
  <w:style w:type="character" w:styleId="Emphasis">
    <w:name w:val="Emphasis"/>
    <w:basedOn w:val="DefaultParagraphFont"/>
    <w:qFormat/>
    <w:rsid w:val="002442E2"/>
    <w:rPr>
      <w:i/>
    </w:rPr>
  </w:style>
  <w:style w:type="paragraph" w:styleId="Caption">
    <w:name w:val="caption"/>
    <w:basedOn w:val="BodyText"/>
    <w:next w:val="Normal"/>
    <w:qFormat/>
    <w:rsid w:val="002442E2"/>
    <w:pPr>
      <w:framePr w:w="2268" w:hSpace="181" w:vSpace="181" w:wrap="around" w:vAnchor="text" w:hAnchor="page" w:x="1135" w:y="285" w:anchorLock="1"/>
    </w:pPr>
    <w:rPr>
      <w:i/>
    </w:rPr>
  </w:style>
  <w:style w:type="paragraph" w:customStyle="1" w:styleId="MiniTOCTitle">
    <w:name w:val="MiniTOCTitle"/>
    <w:basedOn w:val="Heading4"/>
    <w:rsid w:val="002442E2"/>
    <w:pPr>
      <w:spacing w:before="240"/>
      <w:outlineLvl w:val="9"/>
    </w:pPr>
    <w:rPr>
      <w:noProof/>
      <w:sz w:val="24"/>
    </w:rPr>
  </w:style>
  <w:style w:type="paragraph" w:customStyle="1" w:styleId="MiniTOCItem">
    <w:name w:val="MiniTOCItem"/>
    <w:basedOn w:val="ListBullet"/>
    <w:rsid w:val="002442E2"/>
    <w:pPr>
      <w:numPr>
        <w:numId w:val="0"/>
      </w:numPr>
      <w:tabs>
        <w:tab w:val="right" w:leader="dot" w:pos="6521"/>
      </w:tabs>
      <w:spacing w:before="0" w:after="0"/>
    </w:pPr>
  </w:style>
  <w:style w:type="paragraph" w:customStyle="1" w:styleId="TOFTitle">
    <w:name w:val="TOFTitle"/>
    <w:basedOn w:val="TOCTitle"/>
    <w:rsid w:val="002442E2"/>
  </w:style>
  <w:style w:type="paragraph" w:styleId="TableofFigures">
    <w:name w:val="table of figures"/>
    <w:basedOn w:val="Normal"/>
    <w:next w:val="Normal"/>
    <w:semiHidden/>
    <w:rsid w:val="002442E2"/>
    <w:pPr>
      <w:tabs>
        <w:tab w:val="right" w:leader="dot" w:pos="9072"/>
      </w:tabs>
      <w:ind w:left="970" w:hanging="403"/>
    </w:pPr>
    <w:rPr>
      <w:rFonts w:ascii="Times New Roman" w:hAnsi="Times New Roman"/>
      <w:b/>
    </w:rPr>
  </w:style>
  <w:style w:type="paragraph" w:styleId="ListNumber">
    <w:name w:val="List Number"/>
    <w:basedOn w:val="List"/>
    <w:rsid w:val="002442E2"/>
    <w:pPr>
      <w:numPr>
        <w:numId w:val="14"/>
      </w:numPr>
      <w:tabs>
        <w:tab w:val="clear" w:pos="340"/>
      </w:tabs>
    </w:pPr>
  </w:style>
  <w:style w:type="character" w:customStyle="1" w:styleId="WingdingSymbols">
    <w:name w:val="Wingding Symbols"/>
    <w:rsid w:val="002442E2"/>
    <w:rPr>
      <w:rFonts w:ascii="Wingdings" w:hAnsi="Wingdings"/>
    </w:rPr>
  </w:style>
  <w:style w:type="paragraph" w:customStyle="1" w:styleId="TableHeading">
    <w:name w:val="Table Heading"/>
    <w:basedOn w:val="HeadingBase"/>
    <w:rsid w:val="002442E2"/>
    <w:pPr>
      <w:keepLines/>
      <w:pBdr>
        <w:bottom w:val="single" w:sz="6" w:space="1" w:color="918585"/>
      </w:pBdr>
      <w:spacing w:before="240"/>
    </w:pPr>
  </w:style>
  <w:style w:type="character" w:customStyle="1" w:styleId="HotSpot">
    <w:name w:val="HotSpot"/>
    <w:rsid w:val="002442E2"/>
    <w:rPr>
      <w:color w:val="0033CC"/>
      <w:u w:val="none"/>
    </w:rPr>
  </w:style>
  <w:style w:type="paragraph" w:customStyle="1" w:styleId="BodyTextRight">
    <w:name w:val="Body Text Right"/>
    <w:basedOn w:val="BodyText"/>
    <w:rsid w:val="002442E2"/>
    <w:pPr>
      <w:spacing w:before="0" w:after="0"/>
      <w:jc w:val="right"/>
    </w:pPr>
  </w:style>
  <w:style w:type="paragraph" w:styleId="Index3">
    <w:name w:val="index 3"/>
    <w:basedOn w:val="ListNumber2"/>
    <w:next w:val="Normal"/>
    <w:semiHidden/>
    <w:rsid w:val="002442E2"/>
    <w:pPr>
      <w:numPr>
        <w:numId w:val="0"/>
      </w:numPr>
      <w:tabs>
        <w:tab w:val="right" w:leader="dot" w:pos="4176"/>
      </w:tabs>
    </w:pPr>
  </w:style>
  <w:style w:type="paragraph" w:styleId="ListNumber2">
    <w:name w:val="List Number 2"/>
    <w:basedOn w:val="List2"/>
    <w:rsid w:val="002442E2"/>
    <w:pPr>
      <w:numPr>
        <w:numId w:val="9"/>
      </w:numPr>
      <w:tabs>
        <w:tab w:val="clear" w:pos="1060"/>
      </w:tabs>
    </w:pPr>
  </w:style>
  <w:style w:type="paragraph" w:customStyle="1" w:styleId="MarginNote">
    <w:name w:val="Margin Note"/>
    <w:basedOn w:val="BodyText"/>
    <w:rsid w:val="002442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42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42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42E2"/>
    <w:rPr>
      <w:sz w:val="32"/>
    </w:rPr>
  </w:style>
  <w:style w:type="paragraph" w:customStyle="1" w:styleId="HeadingProcedure">
    <w:name w:val="Heading Procedure"/>
    <w:basedOn w:val="HeadingBase"/>
    <w:next w:val="Normal"/>
    <w:rsid w:val="002442E2"/>
    <w:pPr>
      <w:tabs>
        <w:tab w:val="left" w:pos="0"/>
      </w:tabs>
      <w:spacing w:before="120" w:after="60"/>
    </w:pPr>
    <w:rPr>
      <w:i/>
      <w:color w:val="918585"/>
      <w:sz w:val="22"/>
    </w:rPr>
  </w:style>
  <w:style w:type="paragraph" w:customStyle="1" w:styleId="TableBodyText">
    <w:name w:val="Table Body Text"/>
    <w:basedOn w:val="BodyText"/>
    <w:rsid w:val="002442E2"/>
    <w:pPr>
      <w:spacing w:before="60" w:after="60"/>
    </w:pPr>
  </w:style>
  <w:style w:type="paragraph" w:styleId="ListContinue">
    <w:name w:val="List Continue"/>
    <w:basedOn w:val="List"/>
    <w:rsid w:val="002442E2"/>
    <w:pPr>
      <w:ind w:firstLine="0"/>
    </w:pPr>
  </w:style>
  <w:style w:type="paragraph" w:customStyle="1" w:styleId="ListNote">
    <w:name w:val="List Note"/>
    <w:basedOn w:val="List"/>
    <w:rsid w:val="002442E2"/>
    <w:pPr>
      <w:pBdr>
        <w:top w:val="single" w:sz="6" w:space="2" w:color="918585"/>
        <w:bottom w:val="single" w:sz="6" w:space="2" w:color="918585"/>
      </w:pBdr>
      <w:tabs>
        <w:tab w:val="left" w:pos="1021"/>
      </w:tabs>
      <w:ind w:firstLine="0"/>
    </w:pPr>
  </w:style>
  <w:style w:type="paragraph" w:customStyle="1" w:styleId="Warning">
    <w:name w:val="Warning"/>
    <w:basedOn w:val="BodyText"/>
    <w:rsid w:val="002442E2"/>
    <w:pPr>
      <w:shd w:val="clear" w:color="auto" w:fill="D9D9D9"/>
      <w:tabs>
        <w:tab w:val="left" w:pos="992"/>
      </w:tabs>
      <w:ind w:left="119" w:right="119"/>
    </w:pPr>
    <w:rPr>
      <w:sz w:val="20"/>
    </w:rPr>
  </w:style>
  <w:style w:type="paragraph" w:customStyle="1" w:styleId="MarginIcons">
    <w:name w:val="Margin Icons"/>
    <w:basedOn w:val="BodyText"/>
    <w:rsid w:val="002442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42E2"/>
    <w:rPr>
      <w:rFonts w:ascii="Courier New" w:hAnsi="Courier New"/>
    </w:rPr>
  </w:style>
  <w:style w:type="paragraph" w:customStyle="1" w:styleId="NoteBullet">
    <w:name w:val="Note Bullet"/>
    <w:basedOn w:val="Note"/>
    <w:rsid w:val="002442E2"/>
    <w:pPr>
      <w:tabs>
        <w:tab w:val="clear" w:pos="680"/>
      </w:tabs>
      <w:spacing w:before="60" w:after="60"/>
    </w:pPr>
  </w:style>
  <w:style w:type="paragraph" w:customStyle="1" w:styleId="SubHeading2">
    <w:name w:val="SubHeading2"/>
    <w:basedOn w:val="HeadingBase"/>
    <w:rsid w:val="002442E2"/>
    <w:pPr>
      <w:spacing w:before="240" w:after="60"/>
    </w:pPr>
    <w:rPr>
      <w:sz w:val="20"/>
    </w:rPr>
  </w:style>
  <w:style w:type="paragraph" w:customStyle="1" w:styleId="SubHeading1">
    <w:name w:val="SubHeading1"/>
    <w:basedOn w:val="HeadingBase"/>
    <w:rsid w:val="002442E2"/>
    <w:pPr>
      <w:spacing w:before="240" w:after="60"/>
    </w:pPr>
    <w:rPr>
      <w:color w:val="918585"/>
      <w:sz w:val="22"/>
    </w:rPr>
  </w:style>
  <w:style w:type="paragraph" w:customStyle="1" w:styleId="SideHeading">
    <w:name w:val="Side Heading"/>
    <w:basedOn w:val="HeadingBase"/>
    <w:rsid w:val="002442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42E2"/>
    <w:pPr>
      <w:numPr>
        <w:numId w:val="10"/>
      </w:numPr>
    </w:pPr>
  </w:style>
  <w:style w:type="paragraph" w:styleId="PlainText">
    <w:name w:val="Plain Text"/>
    <w:basedOn w:val="Normal"/>
    <w:link w:val="PlainTextChar"/>
    <w:rsid w:val="002442E2"/>
    <w:rPr>
      <w:sz w:val="20"/>
    </w:rPr>
  </w:style>
  <w:style w:type="character" w:customStyle="1" w:styleId="PlainTextChar">
    <w:name w:val="Plain Text Char"/>
    <w:basedOn w:val="DefaultParagraphFont"/>
    <w:link w:val="PlainText"/>
    <w:rsid w:val="002442E2"/>
    <w:rPr>
      <w:rFonts w:ascii="Courier New" w:eastAsia="Times New Roman" w:hAnsi="Courier New" w:cs="Times New Roman"/>
      <w:sz w:val="20"/>
      <w:szCs w:val="20"/>
      <w:lang w:eastAsia="en-US"/>
    </w:rPr>
  </w:style>
  <w:style w:type="character" w:customStyle="1" w:styleId="MenuOption">
    <w:name w:val="Menu Option"/>
    <w:basedOn w:val="DefaultParagraphFont"/>
    <w:rsid w:val="002442E2"/>
    <w:rPr>
      <w:b/>
      <w:smallCaps/>
    </w:rPr>
  </w:style>
  <w:style w:type="paragraph" w:customStyle="1" w:styleId="TableListNumber">
    <w:name w:val="Table List Number"/>
    <w:basedOn w:val="ListNumber"/>
    <w:rsid w:val="002442E2"/>
    <w:pPr>
      <w:numPr>
        <w:numId w:val="0"/>
      </w:numPr>
    </w:pPr>
  </w:style>
  <w:style w:type="paragraph" w:styleId="TOC4">
    <w:name w:val="toc 4"/>
    <w:basedOn w:val="TOCBase"/>
    <w:next w:val="Normal"/>
    <w:semiHidden/>
    <w:rsid w:val="002442E2"/>
    <w:pPr>
      <w:tabs>
        <w:tab w:val="right" w:leader="dot" w:pos="9071"/>
      </w:tabs>
      <w:ind w:left="1701"/>
    </w:pPr>
  </w:style>
  <w:style w:type="paragraph" w:customStyle="1" w:styleId="ListAlpha">
    <w:name w:val="List Alpha"/>
    <w:basedOn w:val="List"/>
    <w:rsid w:val="002442E2"/>
    <w:pPr>
      <w:numPr>
        <w:numId w:val="8"/>
      </w:numPr>
    </w:pPr>
  </w:style>
  <w:style w:type="paragraph" w:customStyle="1" w:styleId="ListAlpha2">
    <w:name w:val="List Alpha 2"/>
    <w:basedOn w:val="List2"/>
    <w:rsid w:val="002442E2"/>
    <w:pPr>
      <w:numPr>
        <w:numId w:val="7"/>
      </w:numPr>
    </w:pPr>
  </w:style>
  <w:style w:type="paragraph" w:styleId="List2">
    <w:name w:val="List 2"/>
    <w:basedOn w:val="BodyText"/>
    <w:rsid w:val="002442E2"/>
    <w:pPr>
      <w:tabs>
        <w:tab w:val="left" w:pos="680"/>
      </w:tabs>
      <w:spacing w:before="60" w:after="60"/>
      <w:ind w:left="680" w:hanging="340"/>
    </w:pPr>
  </w:style>
  <w:style w:type="paragraph" w:styleId="List3">
    <w:name w:val="List 3"/>
    <w:basedOn w:val="BodyText"/>
    <w:rsid w:val="002442E2"/>
    <w:pPr>
      <w:tabs>
        <w:tab w:val="left" w:pos="1021"/>
      </w:tabs>
      <w:spacing w:before="60" w:after="60"/>
      <w:ind w:left="1020" w:hanging="340"/>
    </w:pPr>
  </w:style>
  <w:style w:type="paragraph" w:styleId="List4">
    <w:name w:val="List 4"/>
    <w:basedOn w:val="BodyText"/>
    <w:rsid w:val="002442E2"/>
    <w:pPr>
      <w:tabs>
        <w:tab w:val="left" w:pos="1361"/>
      </w:tabs>
      <w:spacing w:before="60" w:after="60"/>
      <w:ind w:left="1361" w:hanging="340"/>
    </w:pPr>
  </w:style>
  <w:style w:type="paragraph" w:styleId="List5">
    <w:name w:val="List 5"/>
    <w:basedOn w:val="BodyText"/>
    <w:rsid w:val="002442E2"/>
    <w:pPr>
      <w:tabs>
        <w:tab w:val="left" w:pos="1701"/>
      </w:tabs>
      <w:spacing w:before="60" w:after="60"/>
      <w:ind w:left="1701" w:hanging="340"/>
    </w:pPr>
  </w:style>
  <w:style w:type="paragraph" w:styleId="ListBullet3">
    <w:name w:val="List Bullet 3"/>
    <w:basedOn w:val="List3"/>
    <w:rsid w:val="002442E2"/>
    <w:pPr>
      <w:numPr>
        <w:numId w:val="13"/>
      </w:numPr>
      <w:tabs>
        <w:tab w:val="clear" w:pos="1021"/>
      </w:tabs>
      <w:ind w:left="1037" w:hanging="357"/>
    </w:pPr>
  </w:style>
  <w:style w:type="paragraph" w:styleId="ListBullet4">
    <w:name w:val="List Bullet 4"/>
    <w:basedOn w:val="List4"/>
    <w:rsid w:val="002442E2"/>
    <w:pPr>
      <w:numPr>
        <w:numId w:val="2"/>
      </w:numPr>
      <w:tabs>
        <w:tab w:val="clear" w:pos="1361"/>
      </w:tabs>
    </w:pPr>
  </w:style>
  <w:style w:type="paragraph" w:styleId="ListBullet5">
    <w:name w:val="List Bullet 5"/>
    <w:basedOn w:val="List5"/>
    <w:rsid w:val="002442E2"/>
    <w:pPr>
      <w:numPr>
        <w:numId w:val="3"/>
      </w:numPr>
    </w:pPr>
  </w:style>
  <w:style w:type="paragraph" w:styleId="ListContinue2">
    <w:name w:val="List Continue 2"/>
    <w:basedOn w:val="List2"/>
    <w:rsid w:val="002442E2"/>
    <w:pPr>
      <w:ind w:firstLine="0"/>
    </w:pPr>
  </w:style>
  <w:style w:type="paragraph" w:styleId="ListContinue3">
    <w:name w:val="List Continue 3"/>
    <w:basedOn w:val="List3"/>
    <w:rsid w:val="002442E2"/>
    <w:pPr>
      <w:ind w:left="1021" w:firstLine="0"/>
    </w:pPr>
  </w:style>
  <w:style w:type="paragraph" w:styleId="ListContinue4">
    <w:name w:val="List Continue 4"/>
    <w:basedOn w:val="List4"/>
    <w:rsid w:val="002442E2"/>
    <w:pPr>
      <w:ind w:firstLine="0"/>
    </w:pPr>
  </w:style>
  <w:style w:type="paragraph" w:styleId="ListContinue5">
    <w:name w:val="List Continue 5"/>
    <w:basedOn w:val="List5"/>
    <w:rsid w:val="002442E2"/>
    <w:pPr>
      <w:ind w:firstLine="0"/>
    </w:pPr>
  </w:style>
  <w:style w:type="paragraph" w:styleId="ListNumber3">
    <w:name w:val="List Number 3"/>
    <w:basedOn w:val="List3"/>
    <w:rsid w:val="002442E2"/>
    <w:pPr>
      <w:numPr>
        <w:numId w:val="4"/>
      </w:numPr>
    </w:pPr>
  </w:style>
  <w:style w:type="paragraph" w:styleId="ListNumber4">
    <w:name w:val="List Number 4"/>
    <w:basedOn w:val="List4"/>
    <w:rsid w:val="002442E2"/>
    <w:pPr>
      <w:numPr>
        <w:numId w:val="5"/>
      </w:numPr>
    </w:pPr>
  </w:style>
  <w:style w:type="paragraph" w:styleId="ListNumber5">
    <w:name w:val="List Number 5"/>
    <w:basedOn w:val="List5"/>
    <w:rsid w:val="002442E2"/>
    <w:pPr>
      <w:numPr>
        <w:numId w:val="6"/>
      </w:numPr>
    </w:pPr>
  </w:style>
  <w:style w:type="paragraph" w:styleId="BlockText">
    <w:name w:val="Block Text"/>
    <w:basedOn w:val="Normal"/>
    <w:rsid w:val="002442E2"/>
    <w:pPr>
      <w:spacing w:after="120"/>
      <w:ind w:left="1440" w:right="1440"/>
    </w:pPr>
  </w:style>
  <w:style w:type="character" w:customStyle="1" w:styleId="Subscript">
    <w:name w:val="Subscript"/>
    <w:basedOn w:val="DefaultParagraphFont"/>
    <w:rsid w:val="002442E2"/>
    <w:rPr>
      <w:sz w:val="16"/>
      <w:vertAlign w:val="subscript"/>
    </w:rPr>
  </w:style>
  <w:style w:type="character" w:customStyle="1" w:styleId="Superscript">
    <w:name w:val="Superscript"/>
    <w:basedOn w:val="DefaultParagraphFont"/>
    <w:rsid w:val="002442E2"/>
    <w:rPr>
      <w:sz w:val="16"/>
      <w:vertAlign w:val="superscript"/>
    </w:rPr>
  </w:style>
  <w:style w:type="character" w:customStyle="1" w:styleId="Symbols">
    <w:name w:val="Symbols"/>
    <w:basedOn w:val="DefaultParagraphFont"/>
    <w:rsid w:val="002442E2"/>
    <w:rPr>
      <w:rFonts w:ascii="Symbol" w:hAnsi="Symbol"/>
    </w:rPr>
  </w:style>
  <w:style w:type="character" w:customStyle="1" w:styleId="MenuOptions">
    <w:name w:val="Menu Options"/>
    <w:basedOn w:val="DefaultParagraphFont"/>
    <w:rsid w:val="002442E2"/>
    <w:rPr>
      <w:rFonts w:ascii="Arial Narrow" w:hAnsi="Arial Narrow"/>
      <w:smallCaps/>
    </w:rPr>
  </w:style>
  <w:style w:type="character" w:customStyle="1" w:styleId="Buttons">
    <w:name w:val="Buttons"/>
    <w:basedOn w:val="DefaultParagraphFont"/>
    <w:rsid w:val="002442E2"/>
    <w:rPr>
      <w:b/>
    </w:rPr>
  </w:style>
  <w:style w:type="character" w:customStyle="1" w:styleId="Underlined">
    <w:name w:val="Underlined"/>
    <w:basedOn w:val="DefaultParagraphFont"/>
    <w:rsid w:val="002442E2"/>
    <w:rPr>
      <w:u w:val="single"/>
    </w:rPr>
  </w:style>
  <w:style w:type="paragraph" w:customStyle="1" w:styleId="TableBodyTextRight">
    <w:name w:val="Table Body Text Right"/>
    <w:basedOn w:val="TableBodyText"/>
    <w:rsid w:val="002442E2"/>
    <w:pPr>
      <w:widowControl w:val="0"/>
      <w:autoSpaceDE w:val="0"/>
      <w:autoSpaceDN w:val="0"/>
      <w:adjustRightInd w:val="0"/>
      <w:jc w:val="right"/>
    </w:pPr>
    <w:rPr>
      <w:rFonts w:cs="Arial"/>
      <w:szCs w:val="18"/>
    </w:rPr>
  </w:style>
  <w:style w:type="paragraph" w:customStyle="1" w:styleId="CopyrightText">
    <w:name w:val="Copyright Text"/>
    <w:basedOn w:val="BodyText"/>
    <w:rsid w:val="002442E2"/>
    <w:rPr>
      <w:sz w:val="18"/>
    </w:rPr>
  </w:style>
  <w:style w:type="paragraph" w:customStyle="1" w:styleId="BodySmallRight">
    <w:name w:val="Body Small Right"/>
    <w:basedOn w:val="BodyTextRight"/>
    <w:rsid w:val="002442E2"/>
    <w:rPr>
      <w:sz w:val="18"/>
      <w:szCs w:val="18"/>
    </w:rPr>
  </w:style>
  <w:style w:type="paragraph" w:customStyle="1" w:styleId="MarginEdition">
    <w:name w:val="Margin Edition"/>
    <w:basedOn w:val="MarginNote"/>
    <w:rsid w:val="002442E2"/>
    <w:pPr>
      <w:spacing w:before="0" w:after="0"/>
    </w:pPr>
    <w:rPr>
      <w:rFonts w:ascii="Times New Roman" w:hAnsi="Times New Roman"/>
      <w:color w:val="999999"/>
    </w:rPr>
  </w:style>
  <w:style w:type="paragraph" w:customStyle="1" w:styleId="Spacer">
    <w:name w:val="Spacer"/>
    <w:basedOn w:val="Normal"/>
    <w:rsid w:val="002442E2"/>
    <w:rPr>
      <w:sz w:val="2"/>
      <w:szCs w:val="2"/>
    </w:rPr>
  </w:style>
  <w:style w:type="character" w:customStyle="1" w:styleId="Small">
    <w:name w:val="Small"/>
    <w:basedOn w:val="DefaultParagraphFont"/>
    <w:rsid w:val="002442E2"/>
    <w:rPr>
      <w:sz w:val="16"/>
    </w:rPr>
  </w:style>
  <w:style w:type="paragraph" w:customStyle="1" w:styleId="WideTable">
    <w:name w:val="Wide Table"/>
    <w:basedOn w:val="Normal"/>
    <w:rsid w:val="002442E2"/>
    <w:pPr>
      <w:ind w:left="-1418"/>
    </w:pPr>
    <w:rPr>
      <w:sz w:val="2"/>
      <w:szCs w:val="2"/>
    </w:rPr>
  </w:style>
  <w:style w:type="character" w:styleId="PageNumber">
    <w:name w:val="page number"/>
    <w:basedOn w:val="DefaultParagraphFont"/>
    <w:rsid w:val="002442E2"/>
  </w:style>
  <w:style w:type="paragraph" w:styleId="Quote">
    <w:name w:val="Quote"/>
    <w:basedOn w:val="Heading1"/>
    <w:link w:val="QuoteChar"/>
    <w:qFormat/>
    <w:rsid w:val="002442E2"/>
    <w:rPr>
      <w:b w:val="0"/>
      <w:sz w:val="72"/>
      <w:szCs w:val="72"/>
      <w:lang w:val="en-NZ"/>
    </w:rPr>
  </w:style>
  <w:style w:type="character" w:customStyle="1" w:styleId="QuoteChar">
    <w:name w:val="Quote Char"/>
    <w:basedOn w:val="DefaultParagraphFont"/>
    <w:link w:val="Quote"/>
    <w:rsid w:val="002442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42E2"/>
    <w:pPr>
      <w:pageBreakBefore/>
    </w:pPr>
  </w:style>
  <w:style w:type="paragraph" w:customStyle="1" w:styleId="Border">
    <w:name w:val="Border"/>
    <w:basedOn w:val="Normal"/>
    <w:qFormat/>
    <w:rsid w:val="002442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42E2"/>
    <w:rPr>
      <w:b/>
      <w:bCs/>
      <w:i/>
      <w:iCs/>
      <w:color w:val="auto"/>
    </w:rPr>
  </w:style>
  <w:style w:type="paragraph" w:styleId="IntenseQuote">
    <w:name w:val="Intense Quote"/>
    <w:basedOn w:val="Normal"/>
    <w:next w:val="Normal"/>
    <w:link w:val="IntenseQuoteChar"/>
    <w:uiPriority w:val="30"/>
    <w:qFormat/>
    <w:rsid w:val="002442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42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42E2"/>
    <w:rPr>
      <w:smallCaps/>
      <w:color w:val="auto"/>
      <w:u w:val="single"/>
    </w:rPr>
  </w:style>
  <w:style w:type="character" w:styleId="IntenseReference">
    <w:name w:val="Intense Reference"/>
    <w:basedOn w:val="DefaultParagraphFont"/>
    <w:uiPriority w:val="32"/>
    <w:qFormat/>
    <w:rsid w:val="002442E2"/>
    <w:rPr>
      <w:b/>
      <w:bCs/>
      <w:smallCaps/>
      <w:color w:val="auto"/>
      <w:spacing w:val="5"/>
      <w:u w:val="single"/>
    </w:rPr>
  </w:style>
  <w:style w:type="paragraph" w:customStyle="1" w:styleId="2ColumnHeading">
    <w:name w:val="2Column Heading"/>
    <w:basedOn w:val="BodyText"/>
    <w:qFormat/>
    <w:rsid w:val="002442E2"/>
    <w:pPr>
      <w:spacing w:after="60"/>
      <w:ind w:left="-2268"/>
    </w:pPr>
    <w:rPr>
      <w:b/>
    </w:rPr>
  </w:style>
  <w:style w:type="paragraph" w:customStyle="1" w:styleId="Heading1TOC">
    <w:name w:val="Heading1 TOC"/>
    <w:basedOn w:val="Normal"/>
    <w:qFormat/>
    <w:rsid w:val="002442E2"/>
    <w:pPr>
      <w:spacing w:before="240" w:after="120"/>
    </w:pPr>
    <w:rPr>
      <w:rFonts w:ascii="Times New Roman" w:hAnsi="Times New Roman"/>
      <w:b/>
      <w:sz w:val="32"/>
    </w:rPr>
  </w:style>
  <w:style w:type="paragraph" w:customStyle="1" w:styleId="Heading2TOC">
    <w:name w:val="Heading2 TOC"/>
    <w:basedOn w:val="Normal"/>
    <w:qFormat/>
    <w:rsid w:val="002442E2"/>
    <w:pPr>
      <w:spacing w:before="240" w:after="60"/>
    </w:pPr>
    <w:rPr>
      <w:rFonts w:ascii="Times New Roman" w:hAnsi="Times New Roman"/>
      <w:b/>
      <w:sz w:val="28"/>
    </w:rPr>
  </w:style>
  <w:style w:type="character" w:customStyle="1" w:styleId="Underline">
    <w:name w:val="Underline"/>
    <w:basedOn w:val="DefaultParagraphFont"/>
    <w:qFormat/>
    <w:rsid w:val="002442E2"/>
    <w:rPr>
      <w:u w:val="single"/>
    </w:rPr>
  </w:style>
  <w:style w:type="character" w:customStyle="1" w:styleId="BoldandItalics">
    <w:name w:val="Bold and Italics"/>
    <w:qFormat/>
    <w:rsid w:val="002442E2"/>
    <w:rPr>
      <w:b/>
      <w:i/>
      <w:u w:val="none"/>
    </w:rPr>
  </w:style>
  <w:style w:type="paragraph" w:styleId="BalloonText">
    <w:name w:val="Balloon Text"/>
    <w:basedOn w:val="Normal"/>
    <w:link w:val="BalloonTextChar"/>
    <w:rsid w:val="002442E2"/>
    <w:rPr>
      <w:rFonts w:ascii="Tahoma" w:hAnsi="Tahoma" w:cs="Tahoma"/>
      <w:sz w:val="16"/>
      <w:szCs w:val="16"/>
    </w:rPr>
  </w:style>
  <w:style w:type="character" w:customStyle="1" w:styleId="BalloonTextChar">
    <w:name w:val="Balloon Text Char"/>
    <w:basedOn w:val="DefaultParagraphFont"/>
    <w:link w:val="BalloonText"/>
    <w:rsid w:val="002442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42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42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42E2"/>
    <w:rPr>
      <w:b/>
      <w:color w:val="660033"/>
      <w:spacing w:val="0"/>
    </w:rPr>
  </w:style>
  <w:style w:type="paragraph" w:customStyle="1" w:styleId="Nameditemlist">
    <w:name w:val="Named item list"/>
    <w:basedOn w:val="BodyText"/>
    <w:qFormat/>
    <w:rsid w:val="002442E2"/>
    <w:pPr>
      <w:tabs>
        <w:tab w:val="left" w:pos="2835"/>
      </w:tabs>
      <w:ind w:left="2835" w:hanging="2835"/>
    </w:pPr>
  </w:style>
  <w:style w:type="paragraph" w:customStyle="1" w:styleId="BodyTextnopadding">
    <w:name w:val="Body Text no padding"/>
    <w:basedOn w:val="BodyText"/>
    <w:qFormat/>
    <w:rsid w:val="002442E2"/>
    <w:pPr>
      <w:spacing w:before="0" w:after="0"/>
    </w:pPr>
  </w:style>
  <w:style w:type="paragraph" w:customStyle="1" w:styleId="BodyTextBold">
    <w:name w:val="Body Text Bold"/>
    <w:basedOn w:val="BodyText"/>
    <w:qFormat/>
    <w:rsid w:val="002442E2"/>
    <w:rPr>
      <w:b/>
    </w:rPr>
  </w:style>
  <w:style w:type="character" w:styleId="Hyperlink">
    <w:name w:val="Hyperlink"/>
    <w:basedOn w:val="DefaultParagraphFont"/>
    <w:uiPriority w:val="99"/>
    <w:unhideWhenUsed/>
    <w:rsid w:val="007D17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1027</Words>
  <Characters>6682</Characters>
  <Application>Microsoft Office Word</Application>
  <DocSecurity>0</DocSecurity>
  <Lines>230</Lines>
  <Paragraphs>124</Paragraphs>
  <ScaleCrop>false</ScaleCrop>
  <Company>Author-it Software Corporation Ltd.</Company>
  <LinksUpToDate>false</LinksUpToDate>
  <CharactersWithSpaces>7585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DEFDPL025 Provide high-level support on legal assistance matters</dc:title>
  <dc:subject>Approved</dc:subject>
  <dc:creator>Public Skills Australia</dc:creator>
  <cp:keywords>Release: 1</cp:keywords>
  <dc:description>Review Date: 12 April 2008</dc:description>
  <cp:lastModifiedBy>HSD_TPCMSd.prod</cp:lastModifiedBy>
  <cp:revision>3</cp:revision>
  <dcterms:created xsi:type="dcterms:W3CDTF">2025-03-01T18:27:00Z</dcterms:created>
  <dcterms:modified xsi:type="dcterms:W3CDTF">2025-03-01T18:27:00Z</dcterms:modified>
</cp:coreProperties>
</file>