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1E92" w:rsidP="00BA1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DEFDPL018 Manage and analyse a legal matter file</w:t>
      </w:r>
      <w:r>
        <w:fldChar w:fldCharType="end"/>
      </w:r>
    </w:p>
    <w:p w:rsidR="00BA1E92" w:rsidP="00BA1E92">
      <w:pPr>
        <w:pStyle w:val="Version"/>
        <w:sectPr w:rsidSect="00FB0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833" w:rsidP="00FB0833">
      <w:pPr>
        <w:pStyle w:val="SuperHeading"/>
      </w:pPr>
      <w:r w:rsidRPr="00FB0833">
        <w:t>DEFDPL018 Manage and analyse a legal matter file</w:t>
      </w:r>
    </w:p>
    <w:p w:rsidR="00000000" w:rsidRPr="00FB0833" w:rsidP="00FB0833">
      <w:pPr>
        <w:pStyle w:val="Heading1"/>
      </w:pPr>
      <w:bookmarkStart w:id="1" w:name="O_1238817"/>
      <w:bookmarkEnd w:id="1"/>
      <w:r w:rsidRPr="00FB08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t>Release 1. This is the first release of this unit of competency in the DEF Defence Training Package.</w:t>
            </w:r>
          </w:p>
        </w:tc>
      </w:tr>
    </w:tbl>
    <w:p w:rsidR="00000000" w:rsidRPr="00FB0833" w:rsidP="00FB0833">
      <w:pPr>
        <w:pStyle w:val="NoPaddingFontSize1"/>
      </w:pPr>
    </w:p>
    <w:p w:rsidR="00000000" w:rsidRPr="00FB0833" w:rsidP="00FB0833">
      <w:pPr>
        <w:pStyle w:val="AllowPageBreak"/>
      </w:pPr>
    </w:p>
    <w:p w:rsidR="00000000" w:rsidRPr="00FB0833" w:rsidP="00FB0833">
      <w:pPr>
        <w:pStyle w:val="Heading1"/>
      </w:pPr>
      <w:bookmarkStart w:id="2" w:name="O_1238818"/>
      <w:bookmarkEnd w:id="2"/>
      <w:r w:rsidRPr="00FB08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t>This unit describes the skills and knowledge required to manage the conduct of a legal matte</w:t>
            </w:r>
            <w:r w:rsidRPr="00FB0833">
              <w:t>r file under the instruction of a qualified legal practitioner.</w:t>
            </w:r>
          </w:p>
          <w:p w:rsidR="00000000" w:rsidRPr="00FB0833" w:rsidP="00FB0833">
            <w:pPr>
              <w:pStyle w:val="BodyText"/>
            </w:pPr>
            <w:r w:rsidRPr="00FB0833">
              <w:t>It includes initiating preliminary file activities and carrying out a conflict of interest test to open a file. It also includes determining appropriate processes and steps to facilitate runni</w:t>
            </w:r>
            <w:r w:rsidRPr="00FB0833">
              <w:t>ng a file, contacting relevant persons about the file, then facilitating file administration and closure.</w:t>
            </w:r>
          </w:p>
          <w:p w:rsidR="00000000" w:rsidRPr="00FB0833" w:rsidP="00FB0833">
            <w:pPr>
              <w:pStyle w:val="BodyText"/>
            </w:pPr>
            <w:r w:rsidRPr="00FB0833">
              <w:t>This unit applies to Defence personnel who are required to provide paralegal support services.</w:t>
            </w:r>
          </w:p>
          <w:p w:rsidR="00000000" w:rsidRPr="00FB0833" w:rsidP="00FB0833">
            <w:pPr>
              <w:pStyle w:val="BodyText"/>
            </w:pPr>
            <w:r w:rsidRPr="00FB0833">
              <w:t>All aspects of legal practice may be subject to a range</w:t>
            </w:r>
            <w:r w:rsidRPr="00FB0833">
              <w:t xml:space="preserve"> of legislation, rules, regulations and/or codes of practice relevant to different job roles and jurisdictions.</w:t>
            </w:r>
          </w:p>
          <w:p w:rsidR="00000000" w:rsidRPr="00FB0833" w:rsidP="00FB0833">
            <w:pPr>
              <w:pStyle w:val="BodyText"/>
            </w:pPr>
            <w:r w:rsidRPr="00FB0833">
              <w:t>The skills and knowledge described in this unit must be applied within the legislative, regulatory and policy environment in which they are carr</w:t>
            </w:r>
            <w:r w:rsidRPr="00FB0833">
              <w:t>ied out. Organisational policies and procedures must be consulted and adhered to.</w:t>
            </w:r>
          </w:p>
          <w:p w:rsidR="00000000" w:rsidRPr="00FB0833" w:rsidP="00FB0833">
            <w:pPr>
              <w:pStyle w:val="BodyText"/>
            </w:pPr>
            <w:r w:rsidRPr="00FB0833">
              <w:t>Persons undertaking this unit apply a well-established, sound, theoretical knowledge base in the provision of administrative support to legal professionals.</w:t>
            </w:r>
          </w:p>
          <w:p w:rsidR="00000000" w:rsidRPr="00FB0833" w:rsidP="00FB0833">
            <w:pPr>
              <w:pStyle w:val="BodyText"/>
            </w:pPr>
            <w:r w:rsidRPr="00FB0833">
              <w:t>No licensing, leg</w:t>
            </w:r>
            <w:r w:rsidRPr="00FB0833">
              <w:t>islative or certification requirements apply to this unit at the time of publication.</w:t>
            </w:r>
          </w:p>
        </w:tc>
      </w:tr>
    </w:tbl>
    <w:p w:rsidR="00000000" w:rsidRPr="00FB0833" w:rsidP="00FB0833">
      <w:pPr>
        <w:pStyle w:val="NoPaddingFontSize1"/>
      </w:pPr>
    </w:p>
    <w:p w:rsidR="00000000" w:rsidRPr="00FB0833" w:rsidP="00FB0833">
      <w:pPr>
        <w:pStyle w:val="AllowPageBreak"/>
      </w:pPr>
    </w:p>
    <w:p w:rsidR="00000000" w:rsidRPr="00FB0833" w:rsidP="00FB0833">
      <w:pPr>
        <w:pStyle w:val="Heading1"/>
      </w:pPr>
      <w:bookmarkStart w:id="3" w:name="O_1238819"/>
      <w:bookmarkEnd w:id="3"/>
      <w:r w:rsidRPr="00FB08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t>Not applicable.</w:t>
            </w:r>
          </w:p>
        </w:tc>
      </w:tr>
    </w:tbl>
    <w:p w:rsidR="00000000" w:rsidRPr="00FB0833" w:rsidP="00FB0833">
      <w:pPr>
        <w:pStyle w:val="NoPaddingFontSize1"/>
      </w:pPr>
    </w:p>
    <w:p w:rsidR="00000000" w:rsidRPr="00FB0833" w:rsidP="00FB0833">
      <w:pPr>
        <w:pStyle w:val="AllowPageBreak"/>
      </w:pPr>
    </w:p>
    <w:p w:rsidR="00000000" w:rsidRPr="00FB0833" w:rsidP="00FB0833">
      <w:pPr>
        <w:pStyle w:val="Heading1"/>
      </w:pPr>
      <w:bookmarkStart w:id="4" w:name="O_1238820"/>
      <w:bookmarkEnd w:id="4"/>
      <w:r w:rsidRPr="00FB08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t>Defence Paralegal Operations.</w:t>
            </w:r>
          </w:p>
        </w:tc>
      </w:tr>
    </w:tbl>
    <w:p w:rsidR="00000000" w:rsidRPr="00FB0833" w:rsidP="00FB0833">
      <w:pPr>
        <w:pStyle w:val="NoPaddingFontSize1"/>
      </w:pPr>
    </w:p>
    <w:p w:rsidR="00000000" w:rsidRPr="00FB0833" w:rsidP="00FB0833">
      <w:pPr>
        <w:pStyle w:val="AllowPageBreak"/>
      </w:pPr>
    </w:p>
    <w:p w:rsidR="00000000" w:rsidRPr="00FB0833" w:rsidP="00FB0833">
      <w:pPr>
        <w:pStyle w:val="Heading1"/>
      </w:pPr>
      <w:bookmarkStart w:id="5" w:name="O_1238821"/>
      <w:bookmarkEnd w:id="5"/>
      <w:r w:rsidRPr="00FB08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t>Not applicable.</w:t>
            </w:r>
          </w:p>
        </w:tc>
      </w:tr>
    </w:tbl>
    <w:p w:rsidR="00000000" w:rsidRPr="00FB0833" w:rsidP="00FB0833">
      <w:pPr>
        <w:pStyle w:val="NoPaddingFontSize1"/>
      </w:pPr>
    </w:p>
    <w:p w:rsidR="00000000" w:rsidRPr="00FB0833" w:rsidP="00FB0833">
      <w:pPr>
        <w:pStyle w:val="AllowPageBreak"/>
      </w:pPr>
    </w:p>
    <w:p w:rsidR="00000000" w:rsidRPr="00FB0833" w:rsidP="00FB0833">
      <w:pPr>
        <w:pStyle w:val="Heading1"/>
      </w:pPr>
      <w:bookmarkStart w:id="6" w:name="O_1238822"/>
      <w:bookmarkEnd w:id="6"/>
      <w:r w:rsidRPr="00FB083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PERFORMANCE CRITERIA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Performance criteria describe the performance needed to demonstrate achievement of the element.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Initiate preliminary file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Liaise with legal officer to discuss new legal matter file, and to plan and prioritise preliminary work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Obtain details of legal matter from client in accordance with organisational procedures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Clarify matter with legal officer and client, and document agreed mutual expectations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Prepare initial file documentation in accordance with organisational procedures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Carry out conflict of interest test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 xml:space="preserve">Carry out conflict of interest check in </w:t>
            </w:r>
            <w:r w:rsidRPr="00FB0833">
              <w:t>accordance with organisational and legal procedures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Record on preliminary file notes results of conflict of interest check and discuss and resolve any areas of potential conflict with legal officer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Open legal matter file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Locate, access and extract relevant information for initiating files in accordance with organisational procedures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Select and brief support staff to assist, in consultation with legal officer, as required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Forward to client, on behalf of legal officer, confirmation of instructions, details of those working on the matter, a summary of work to be performed and associated timelines, in accordance with organisational procedures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Manage a legal matter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Plan work, assign staff and allocate resources to matter in conjunction with legal officer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Obtain, prepare and submit relevant background information and submit documents to legal officer for checking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Conduct research to identify and review relevant legislation and cases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Outline relevant legal requirements clearly to client and answer within the scope of the paralegal</w:t>
            </w:r>
            <w:r>
              <w:t>’</w:t>
            </w:r>
            <w:r w:rsidRPr="00FB0833">
              <w:t>s responsibility or refer questions to legal officer for follow-up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Recor</w:t>
            </w:r>
            <w:r w:rsidRPr="00FB0833">
              <w:t>d progress of matter in accordance with organisational policies and procedures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Contact stakeholders about the legal matter file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Contact stakeholders and obtain supporting information, as required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Update file notes detailing all activities, actions and outcomes in accordance with organisational procedures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6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rPr>
                <w:rStyle w:val="SpecialBold"/>
              </w:rPr>
              <w:t>Facilitate legal matter file administration and closure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6.1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t>Package and disseminate file notes in accordance with organisational and legal proc</w:t>
            </w:r>
            <w:r w:rsidRPr="00FB0833">
              <w:t>edures</w:t>
            </w:r>
          </w:p>
        </w:tc>
      </w:tr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33">
            <w:pPr>
              <w:pStyle w:val="BodyText"/>
              <w:rPr>
                <w:lang w:val="en-NZ"/>
              </w:rPr>
            </w:pPr>
            <w:r w:rsidRPr="00FB0833">
              <w:rPr>
                <w:rStyle w:val="SpecialBold"/>
              </w:rPr>
              <w:t>6.2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t>Close and archive file in accordance with organisational policies and procedures</w:t>
            </w:r>
          </w:p>
        </w:tc>
      </w:tr>
    </w:tbl>
    <w:p w:rsidR="00000000" w:rsidRPr="00FB0833" w:rsidP="00FB0833">
      <w:pPr>
        <w:pStyle w:val="NoPaddingFontSize1"/>
      </w:pPr>
    </w:p>
    <w:p w:rsidR="00000000" w:rsidRPr="00FB0833" w:rsidP="00FB0833">
      <w:pPr>
        <w:pStyle w:val="AllowPageBreak"/>
      </w:pPr>
    </w:p>
    <w:p w:rsidR="00000000" w:rsidRPr="00FB0833" w:rsidP="00FB0833">
      <w:pPr>
        <w:pStyle w:val="Heading1"/>
      </w:pPr>
      <w:bookmarkStart w:id="7" w:name="O_1238823"/>
      <w:bookmarkEnd w:id="7"/>
      <w:r w:rsidRPr="00FB08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t>Foundation skills essential to performance are explicit in the performance criteria of this unit of competency.</w:t>
            </w:r>
          </w:p>
        </w:tc>
      </w:tr>
    </w:tbl>
    <w:p w:rsidR="00000000" w:rsidRPr="00FB0833" w:rsidP="00FB0833">
      <w:pPr>
        <w:pStyle w:val="NoPaddingFontSize1"/>
      </w:pPr>
    </w:p>
    <w:p w:rsidR="00000000" w:rsidRPr="00FB0833" w:rsidP="00FB0833">
      <w:pPr>
        <w:pStyle w:val="AllowPageBreak"/>
      </w:pPr>
    </w:p>
    <w:p w:rsidR="00000000" w:rsidRPr="00FB0833" w:rsidP="00FB0833">
      <w:pPr>
        <w:pStyle w:val="Heading1"/>
      </w:pPr>
      <w:bookmarkStart w:id="8" w:name="O_1238824"/>
      <w:bookmarkEnd w:id="8"/>
      <w:r w:rsidRPr="00FB08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t>Range is restricted to essential operating conditions and any other variables essential to the work environment.</w:t>
            </w:r>
          </w:p>
          <w:p w:rsidR="00000000" w:rsidRPr="00FB0833" w:rsidP="00FB0833">
            <w:pPr>
              <w:pStyle w:val="BodyText"/>
            </w:pPr>
            <w:r w:rsidRPr="00FB0833">
              <w:t>Non-essential conditions may be found in the DEF Defence Training Package Companion Volume Implementation</w:t>
            </w:r>
            <w:r w:rsidRPr="00FB0833">
              <w:t xml:space="preserve"> Guide.</w:t>
            </w:r>
          </w:p>
        </w:tc>
      </w:tr>
    </w:tbl>
    <w:p w:rsidR="00000000" w:rsidRPr="00FB0833" w:rsidP="00FB0833">
      <w:pPr>
        <w:pStyle w:val="NoPaddingFontSize1"/>
      </w:pPr>
    </w:p>
    <w:p w:rsidR="00000000" w:rsidRPr="00FB0833" w:rsidP="00FB0833">
      <w:pPr>
        <w:pStyle w:val="AllowPageBreak"/>
      </w:pPr>
    </w:p>
    <w:p w:rsidR="00000000" w:rsidRPr="00FB0833" w:rsidP="00FB0833">
      <w:pPr>
        <w:pStyle w:val="Heading1"/>
      </w:pPr>
      <w:bookmarkStart w:id="9" w:name="O_1238825"/>
      <w:bookmarkEnd w:id="9"/>
      <w:r w:rsidRPr="00FB08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33" w:rsidP="00FB0833">
            <w:pPr>
              <w:pStyle w:val="BodyText"/>
            </w:pPr>
            <w:r w:rsidRPr="00FB0833">
              <w:t>This unit replaces and is equivalent to DEFDPL009 Manage and analyse a legal file.</w:t>
            </w:r>
          </w:p>
        </w:tc>
      </w:tr>
    </w:tbl>
    <w:p w:rsidR="00000000" w:rsidRPr="00FB0833" w:rsidP="00FB0833">
      <w:pPr>
        <w:pStyle w:val="NoPaddingFontSize1"/>
      </w:pPr>
    </w:p>
    <w:p w:rsidR="00000000" w:rsidRPr="00FB0833" w:rsidP="00FB0833">
      <w:pPr>
        <w:pStyle w:val="AllowPageBreak"/>
      </w:pPr>
    </w:p>
    <w:p w:rsidR="00000000" w:rsidRPr="00FB0833" w:rsidP="00FB0833">
      <w:pPr>
        <w:pStyle w:val="Heading1"/>
      </w:pPr>
      <w:bookmarkStart w:id="10" w:name="O_1238832"/>
      <w:bookmarkEnd w:id="10"/>
      <w:r w:rsidRPr="00FB0833">
        <w:t>Links</w:t>
      </w:r>
    </w:p>
    <w:p w:rsidR="00000000" w:rsidRPr="00FB0833" w:rsidP="00BA1E92">
      <w:pPr>
        <w:pStyle w:val="BodyText"/>
      </w:pPr>
      <w:r w:rsidRPr="00FB083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20BC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B0833" w:rsidP="00FB0833"/>
    <w:sectPr w:rsidSect="00FB08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33" w:rsidRPr="00BA1E92" w:rsidP="00BA1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92" w:rsidP="00FB0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1E92" w:rsidP="00FB0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A1E92" w:rsidP="00FB0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833" w:rsidRPr="00BA1E92" w:rsidP="00BA1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E92" w:rsidRPr="002D2AF8" w:rsidP="00FB0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DEFDPL018 Manage and analyse a legal matter 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A1E92" w:rsidP="00FB0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833"/>
  </w:style>
  <w:style w:type="character" w:customStyle="1" w:styleId="Heading1Char">
    <w:name w:val="Heading 1 Char"/>
    <w:basedOn w:val="DefaultParagraphFont"/>
    <w:link w:val="Heading1"/>
    <w:rsid w:val="00FB0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8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0833"/>
    <w:rPr>
      <w:b/>
      <w:spacing w:val="0"/>
    </w:rPr>
  </w:style>
  <w:style w:type="paragraph" w:customStyle="1" w:styleId="SuperHeading">
    <w:name w:val="SuperHeading"/>
    <w:basedOn w:val="Normal"/>
    <w:rsid w:val="00FB0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0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8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08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0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8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833"/>
    <w:rPr>
      <w:i/>
    </w:rPr>
  </w:style>
  <w:style w:type="paragraph" w:styleId="Caption">
    <w:name w:val="caption"/>
    <w:basedOn w:val="BodyText"/>
    <w:next w:val="Normal"/>
    <w:qFormat/>
    <w:rsid w:val="00FB0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833"/>
  </w:style>
  <w:style w:type="paragraph" w:styleId="TableofFigures">
    <w:name w:val="table of figures"/>
    <w:basedOn w:val="Normal"/>
    <w:next w:val="Normal"/>
    <w:semiHidden/>
    <w:rsid w:val="00FB0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8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0833"/>
    <w:rPr>
      <w:rFonts w:ascii="Wingdings" w:hAnsi="Wingdings"/>
    </w:rPr>
  </w:style>
  <w:style w:type="paragraph" w:customStyle="1" w:styleId="TableHeading">
    <w:name w:val="Table Heading"/>
    <w:basedOn w:val="HeadingBase"/>
    <w:rsid w:val="00FB0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833"/>
    <w:rPr>
      <w:color w:val="0033CC"/>
      <w:u w:val="none"/>
    </w:rPr>
  </w:style>
  <w:style w:type="paragraph" w:customStyle="1" w:styleId="BodyTextRight">
    <w:name w:val="Body Text Right"/>
    <w:basedOn w:val="BodyText"/>
    <w:rsid w:val="00FB0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8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833"/>
    <w:rPr>
      <w:sz w:val="32"/>
    </w:rPr>
  </w:style>
  <w:style w:type="paragraph" w:customStyle="1" w:styleId="HeadingProcedure">
    <w:name w:val="Heading Procedure"/>
    <w:basedOn w:val="HeadingBase"/>
    <w:next w:val="Normal"/>
    <w:rsid w:val="00FB0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833"/>
    <w:pPr>
      <w:spacing w:before="60" w:after="60"/>
    </w:pPr>
  </w:style>
  <w:style w:type="paragraph" w:styleId="ListContinue">
    <w:name w:val="List Continue"/>
    <w:basedOn w:val="List"/>
    <w:rsid w:val="00FB0833"/>
    <w:pPr>
      <w:ind w:firstLine="0"/>
    </w:pPr>
  </w:style>
  <w:style w:type="paragraph" w:customStyle="1" w:styleId="ListNote">
    <w:name w:val="List Note"/>
    <w:basedOn w:val="List"/>
    <w:rsid w:val="00FB0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833"/>
    <w:rPr>
      <w:rFonts w:ascii="Courier New" w:hAnsi="Courier New"/>
    </w:rPr>
  </w:style>
  <w:style w:type="paragraph" w:customStyle="1" w:styleId="NoteBullet">
    <w:name w:val="Note Bullet"/>
    <w:basedOn w:val="Note"/>
    <w:rsid w:val="00FB0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8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0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833"/>
    <w:rPr>
      <w:b/>
      <w:smallCaps/>
    </w:rPr>
  </w:style>
  <w:style w:type="paragraph" w:customStyle="1" w:styleId="TableListNumber">
    <w:name w:val="Table List Number"/>
    <w:basedOn w:val="ListNumber"/>
    <w:rsid w:val="00FB0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833"/>
    <w:pPr>
      <w:numPr>
        <w:numId w:val="7"/>
      </w:numPr>
    </w:pPr>
  </w:style>
  <w:style w:type="paragraph" w:customStyle="1" w:styleId="ListAlpha2">
    <w:name w:val="List Alpha 2"/>
    <w:basedOn w:val="List2"/>
    <w:rsid w:val="00FB0833"/>
    <w:pPr>
      <w:numPr>
        <w:numId w:val="6"/>
      </w:numPr>
    </w:pPr>
  </w:style>
  <w:style w:type="paragraph" w:styleId="List2">
    <w:name w:val="List 2"/>
    <w:basedOn w:val="BodyText"/>
    <w:rsid w:val="00FB0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8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8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0833"/>
    <w:pPr>
      <w:numPr>
        <w:numId w:val="2"/>
      </w:numPr>
    </w:pPr>
  </w:style>
  <w:style w:type="paragraph" w:styleId="ListContinue2">
    <w:name w:val="List Continue 2"/>
    <w:basedOn w:val="List2"/>
    <w:rsid w:val="00FB0833"/>
    <w:pPr>
      <w:ind w:firstLine="0"/>
    </w:pPr>
  </w:style>
  <w:style w:type="paragraph" w:styleId="ListContinue3">
    <w:name w:val="List Continue 3"/>
    <w:basedOn w:val="List3"/>
    <w:rsid w:val="00FB0833"/>
    <w:pPr>
      <w:ind w:left="1021" w:firstLine="0"/>
    </w:pPr>
  </w:style>
  <w:style w:type="paragraph" w:styleId="ListContinue4">
    <w:name w:val="List Continue 4"/>
    <w:basedOn w:val="List4"/>
    <w:rsid w:val="00FB0833"/>
    <w:pPr>
      <w:ind w:firstLine="0"/>
    </w:pPr>
  </w:style>
  <w:style w:type="paragraph" w:styleId="ListContinue5">
    <w:name w:val="List Continue 5"/>
    <w:basedOn w:val="List5"/>
    <w:rsid w:val="00FB0833"/>
    <w:pPr>
      <w:ind w:firstLine="0"/>
    </w:pPr>
  </w:style>
  <w:style w:type="paragraph" w:styleId="ListNumber3">
    <w:name w:val="List Number 3"/>
    <w:basedOn w:val="List3"/>
    <w:rsid w:val="00FB0833"/>
    <w:pPr>
      <w:numPr>
        <w:numId w:val="3"/>
      </w:numPr>
    </w:pPr>
  </w:style>
  <w:style w:type="paragraph" w:styleId="ListNumber4">
    <w:name w:val="List Number 4"/>
    <w:basedOn w:val="List4"/>
    <w:rsid w:val="00FB0833"/>
    <w:pPr>
      <w:numPr>
        <w:numId w:val="4"/>
      </w:numPr>
    </w:pPr>
  </w:style>
  <w:style w:type="paragraph" w:styleId="ListNumber5">
    <w:name w:val="List Number 5"/>
    <w:basedOn w:val="List5"/>
    <w:rsid w:val="00FB0833"/>
    <w:pPr>
      <w:numPr>
        <w:numId w:val="5"/>
      </w:numPr>
    </w:pPr>
  </w:style>
  <w:style w:type="paragraph" w:styleId="BlockText">
    <w:name w:val="Block Text"/>
    <w:basedOn w:val="Normal"/>
    <w:rsid w:val="00FB0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833"/>
    <w:rPr>
      <w:sz w:val="16"/>
      <w:vertAlign w:val="superscript"/>
    </w:rPr>
  </w:style>
  <w:style w:type="character" w:customStyle="1" w:styleId="Symbols">
    <w:name w:val="Symbols"/>
    <w:basedOn w:val="DefaultParagraphFont"/>
    <w:rsid w:val="00FB0833"/>
    <w:rPr>
      <w:rFonts w:ascii="Symbol" w:hAnsi="Symbol"/>
    </w:rPr>
  </w:style>
  <w:style w:type="character" w:customStyle="1" w:styleId="MenuOptions">
    <w:name w:val="Menu Options"/>
    <w:basedOn w:val="DefaultParagraphFont"/>
    <w:rsid w:val="00FB0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833"/>
    <w:rPr>
      <w:b/>
    </w:rPr>
  </w:style>
  <w:style w:type="character" w:customStyle="1" w:styleId="Underlined">
    <w:name w:val="Underlined"/>
    <w:basedOn w:val="DefaultParagraphFont"/>
    <w:rsid w:val="00FB0833"/>
    <w:rPr>
      <w:u w:val="single"/>
    </w:rPr>
  </w:style>
  <w:style w:type="paragraph" w:customStyle="1" w:styleId="TableBodyTextRight">
    <w:name w:val="Table Body Text Right"/>
    <w:basedOn w:val="TableBodyText"/>
    <w:rsid w:val="00FB0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833"/>
    <w:rPr>
      <w:sz w:val="18"/>
    </w:rPr>
  </w:style>
  <w:style w:type="paragraph" w:customStyle="1" w:styleId="BodySmallRight">
    <w:name w:val="Body Small Right"/>
    <w:basedOn w:val="BodyTextRight"/>
    <w:rsid w:val="00FB0833"/>
    <w:rPr>
      <w:sz w:val="18"/>
      <w:szCs w:val="18"/>
    </w:rPr>
  </w:style>
  <w:style w:type="paragraph" w:customStyle="1" w:styleId="MarginEdition">
    <w:name w:val="Margin Edition"/>
    <w:basedOn w:val="MarginNote"/>
    <w:rsid w:val="00FB0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833"/>
    <w:rPr>
      <w:sz w:val="2"/>
      <w:szCs w:val="2"/>
    </w:rPr>
  </w:style>
  <w:style w:type="character" w:customStyle="1" w:styleId="Small">
    <w:name w:val="Small"/>
    <w:basedOn w:val="DefaultParagraphFont"/>
    <w:rsid w:val="00FB0833"/>
    <w:rPr>
      <w:sz w:val="16"/>
    </w:rPr>
  </w:style>
  <w:style w:type="paragraph" w:customStyle="1" w:styleId="WideTable">
    <w:name w:val="Wide Table"/>
    <w:basedOn w:val="Normal"/>
    <w:rsid w:val="00FB0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833"/>
  </w:style>
  <w:style w:type="paragraph" w:styleId="Quote">
    <w:name w:val="Quote"/>
    <w:basedOn w:val="Heading1"/>
    <w:link w:val="QuoteChar"/>
    <w:qFormat/>
    <w:rsid w:val="00FB0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833"/>
    <w:pPr>
      <w:pageBreakBefore/>
    </w:pPr>
  </w:style>
  <w:style w:type="paragraph" w:customStyle="1" w:styleId="Border">
    <w:name w:val="Border"/>
    <w:basedOn w:val="Normal"/>
    <w:qFormat/>
    <w:rsid w:val="00FB0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833"/>
    <w:rPr>
      <w:u w:val="single"/>
    </w:rPr>
  </w:style>
  <w:style w:type="character" w:customStyle="1" w:styleId="BoldandItalics">
    <w:name w:val="Bold and Italics"/>
    <w:qFormat/>
    <w:rsid w:val="00FB0833"/>
    <w:rPr>
      <w:b/>
      <w:i/>
      <w:u w:val="none"/>
    </w:rPr>
  </w:style>
  <w:style w:type="paragraph" w:styleId="BalloonText">
    <w:name w:val="Balloon Text"/>
    <w:basedOn w:val="Normal"/>
    <w:link w:val="BalloonTextChar"/>
    <w:rsid w:val="00FB0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833"/>
    <w:pPr>
      <w:spacing w:before="0" w:after="0"/>
    </w:pPr>
  </w:style>
  <w:style w:type="paragraph" w:customStyle="1" w:styleId="BodyTextBold">
    <w:name w:val="Body Text Bold"/>
    <w:basedOn w:val="BodyText"/>
    <w:qFormat/>
    <w:rsid w:val="00FB0833"/>
    <w:rPr>
      <w:b/>
    </w:rPr>
  </w:style>
  <w:style w:type="character" w:styleId="Hyperlink">
    <w:name w:val="Hyperlink"/>
    <w:basedOn w:val="DefaultParagraphFont"/>
    <w:uiPriority w:val="99"/>
    <w:unhideWhenUsed/>
    <w:rsid w:val="00BA1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4146</Characters>
  <Application>Microsoft Office Word</Application>
  <DocSecurity>0</DocSecurity>
  <Lines>180</Lines>
  <Paragraphs>98</Paragraphs>
  <ScaleCrop>false</ScaleCrop>
  <Company>Author-it Software Corporation Ltd.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DEFDPL018 Manage and analyse a legal matter file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2024-11-07T11:30:00Z</dcterms:created>
  <dcterms:modified xsi:type="dcterms:W3CDTF">2024-11-07T11:30:00Z</dcterms:modified>
</cp:coreProperties>
</file>