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C82" w:rsidP="00B70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DEFDPL018 Manage and analyse a legal matter file</w:t>
      </w:r>
      <w:r>
        <w:fldChar w:fldCharType="end"/>
      </w:r>
    </w:p>
    <w:p w:rsidR="00B70C82" w:rsidP="00B70C82">
      <w:pPr>
        <w:pStyle w:val="Version"/>
        <w:sectPr w:rsidSect="00CA0A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A3D" w:rsidP="00CA0A3D">
      <w:pPr>
        <w:pStyle w:val="SuperHeading"/>
      </w:pPr>
      <w:r w:rsidRPr="00CA0A3D">
        <w:t>Assessment Requirements for DEFDPL018 Manage and analyse a legal matter file</w:t>
      </w:r>
    </w:p>
    <w:p w:rsidR="00000000" w:rsidRPr="00CA0A3D" w:rsidP="00CA0A3D">
      <w:pPr>
        <w:pStyle w:val="Heading1"/>
      </w:pPr>
      <w:bookmarkStart w:id="1" w:name="O_1238827"/>
      <w:bookmarkEnd w:id="1"/>
      <w:r w:rsidRPr="00CA0A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A3D" w:rsidP="00CA0A3D">
            <w:pPr>
              <w:pStyle w:val="BodyText"/>
            </w:pPr>
            <w:r w:rsidRPr="00CA0A3D">
              <w:t>Release 1. This is the first release of this unit of competency in the DEF Defence Training Package.</w:t>
            </w:r>
          </w:p>
        </w:tc>
      </w:tr>
    </w:tbl>
    <w:p w:rsidR="00000000" w:rsidRPr="00CA0A3D" w:rsidP="00CA0A3D">
      <w:pPr>
        <w:pStyle w:val="NoPaddingFontSize1"/>
      </w:pPr>
    </w:p>
    <w:p w:rsidR="00000000" w:rsidRPr="00CA0A3D" w:rsidP="00CA0A3D">
      <w:pPr>
        <w:pStyle w:val="AllowPageBreak"/>
      </w:pPr>
    </w:p>
    <w:p w:rsidR="00000000" w:rsidRPr="00CA0A3D" w:rsidP="00CA0A3D">
      <w:pPr>
        <w:pStyle w:val="Heading1"/>
      </w:pPr>
      <w:bookmarkStart w:id="2" w:name="O_1238828"/>
      <w:bookmarkEnd w:id="2"/>
      <w:r w:rsidRPr="00CA0A3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A3D">
            <w:pPr>
              <w:pStyle w:val="BodyText"/>
              <w:rPr>
                <w:lang w:val="en-NZ"/>
              </w:rPr>
            </w:pPr>
            <w:r w:rsidRPr="00CA0A3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A0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A3D" w:rsidP="00CA0A3D">
            <w:pPr>
              <w:pStyle w:val="ListBullet"/>
            </w:pPr>
            <w:r w:rsidRPr="00CA0A3D">
              <w:t>classifying and sorting information to extra</w:t>
            </w:r>
            <w:r w:rsidRPr="00CA0A3D">
              <w:t>ct relevant information and identify timelines</w:t>
            </w:r>
          </w:p>
          <w:p w:rsidR="00000000" w:rsidRPr="00CA0A3D" w:rsidP="00CA0A3D">
            <w:pPr>
              <w:pStyle w:val="ListBullet"/>
            </w:pPr>
            <w:r w:rsidRPr="00CA0A3D">
              <w:t>communicating effectively across legal matters with legal officer and clients</w:t>
            </w:r>
          </w:p>
          <w:p w:rsidR="00000000" w:rsidRPr="00CA0A3D" w:rsidP="00CA0A3D">
            <w:pPr>
              <w:pStyle w:val="ListBullet"/>
            </w:pPr>
            <w:r w:rsidRPr="00CA0A3D">
              <w:t>coordinating with instructing legal officer to plan the support and resourcing of the legal matter</w:t>
            </w:r>
          </w:p>
          <w:p w:rsidR="00000000" w:rsidRPr="00CA0A3D" w:rsidP="00CA0A3D">
            <w:pPr>
              <w:pStyle w:val="ListBullet"/>
            </w:pPr>
            <w:r w:rsidRPr="00CA0A3D">
              <w:t xml:space="preserve">determining processes and steps </w:t>
            </w:r>
            <w:r w:rsidRPr="00CA0A3D">
              <w:t>to facilitate running a file</w:t>
            </w:r>
          </w:p>
          <w:p w:rsidR="00000000" w:rsidRPr="00CA0A3D" w:rsidP="00CA0A3D">
            <w:pPr>
              <w:pStyle w:val="ListBullet"/>
            </w:pPr>
            <w:r w:rsidRPr="00CA0A3D">
              <w:t>filing and maintaining records in accordance with Defence policy</w:t>
            </w:r>
          </w:p>
          <w:p w:rsidR="00000000" w:rsidRPr="00CA0A3D" w:rsidP="00CA0A3D">
            <w:pPr>
              <w:pStyle w:val="ListBullet"/>
            </w:pPr>
            <w:r w:rsidRPr="00CA0A3D">
              <w:t>implementing instructions to prepare effective briefs for support staff and clients</w:t>
            </w:r>
          </w:p>
          <w:p w:rsidR="00000000" w:rsidRPr="00CA0A3D" w:rsidP="00CA0A3D">
            <w:pPr>
              <w:pStyle w:val="ListBullet"/>
            </w:pPr>
            <w:r w:rsidRPr="00CA0A3D">
              <w:t>opening a file for the legal matter at hand, including:</w:t>
            </w:r>
          </w:p>
          <w:p w:rsidR="00000000" w:rsidRPr="00CA0A3D" w:rsidP="00CA0A3D">
            <w:pPr>
              <w:pStyle w:val="ListBullet2"/>
            </w:pPr>
            <w:r w:rsidRPr="00CA0A3D">
              <w:t>assembling and evaluating background information and critical documents</w:t>
            </w:r>
          </w:p>
          <w:p w:rsidR="00000000" w:rsidRPr="00CA0A3D" w:rsidP="00CA0A3D">
            <w:pPr>
              <w:pStyle w:val="ListBullet2"/>
            </w:pPr>
            <w:r w:rsidRPr="00CA0A3D">
              <w:t>carrying out conflict of interest test</w:t>
            </w:r>
          </w:p>
          <w:p w:rsidR="00000000" w:rsidRPr="00CA0A3D" w:rsidP="00CA0A3D">
            <w:pPr>
              <w:pStyle w:val="ListBullet2"/>
            </w:pPr>
            <w:r w:rsidRPr="00CA0A3D">
              <w:t>ensuring file administration is completed in accordance with legal and operational procedures</w:t>
            </w:r>
          </w:p>
          <w:p w:rsidR="00000000" w:rsidRPr="00CA0A3D" w:rsidP="00CA0A3D">
            <w:pPr>
              <w:pStyle w:val="ListBullet2"/>
            </w:pPr>
            <w:r w:rsidRPr="00CA0A3D">
              <w:t>establishing timelines and criteria</w:t>
            </w:r>
          </w:p>
          <w:p w:rsidR="00000000" w:rsidRPr="00CA0A3D" w:rsidP="00CA0A3D">
            <w:pPr>
              <w:pStyle w:val="ListBullet2"/>
            </w:pPr>
            <w:r w:rsidRPr="00CA0A3D">
              <w:t>initiating prel</w:t>
            </w:r>
            <w:r w:rsidRPr="00CA0A3D">
              <w:t>iminary file activities</w:t>
            </w:r>
          </w:p>
          <w:p w:rsidR="00000000" w:rsidRPr="00CA0A3D" w:rsidP="00CA0A3D">
            <w:pPr>
              <w:pStyle w:val="ListBullet2"/>
            </w:pPr>
            <w:r w:rsidRPr="00CA0A3D">
              <w:t>obtaining relevant documents</w:t>
            </w:r>
          </w:p>
          <w:p w:rsidR="00000000" w:rsidRPr="00CA0A3D" w:rsidP="00CA0A3D">
            <w:pPr>
              <w:pStyle w:val="ListBullet2"/>
            </w:pPr>
            <w:r w:rsidRPr="00CA0A3D">
              <w:t>preparing and processing documents involved across legal matters</w:t>
            </w:r>
          </w:p>
          <w:p w:rsidR="00000000" w:rsidRPr="00CA0A3D" w:rsidP="00CA0A3D">
            <w:pPr>
              <w:pStyle w:val="ListBullet"/>
            </w:pPr>
            <w:r w:rsidRPr="00CA0A3D">
              <w:t>undertaking research to support instructing legal officer.</w:t>
            </w:r>
          </w:p>
        </w:tc>
      </w:tr>
    </w:tbl>
    <w:p w:rsidR="00000000" w:rsidRPr="00CA0A3D" w:rsidP="00CA0A3D">
      <w:pPr>
        <w:pStyle w:val="NoPaddingFontSize1"/>
      </w:pPr>
    </w:p>
    <w:p w:rsidR="00000000" w:rsidRPr="00CA0A3D" w:rsidP="00CA0A3D">
      <w:pPr>
        <w:pStyle w:val="AllowPageBreak"/>
      </w:pPr>
    </w:p>
    <w:p w:rsidR="00000000" w:rsidRPr="00CA0A3D" w:rsidP="00CA0A3D">
      <w:pPr>
        <w:pStyle w:val="Heading1"/>
      </w:pPr>
      <w:bookmarkStart w:id="3" w:name="O_1238829"/>
      <w:bookmarkEnd w:id="3"/>
      <w:r w:rsidRPr="00CA0A3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A3D">
            <w:pPr>
              <w:pStyle w:val="BodyText"/>
              <w:rPr>
                <w:lang w:val="en-NZ"/>
              </w:rPr>
            </w:pPr>
            <w:r w:rsidRPr="00CA0A3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A0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A3D" w:rsidP="00CA0A3D">
            <w:pPr>
              <w:pStyle w:val="ListBullet"/>
            </w:pPr>
            <w:r w:rsidRPr="00CA0A3D">
              <w:t>client and staff engagement techniques</w:t>
            </w:r>
          </w:p>
          <w:p w:rsidR="00000000" w:rsidRPr="00CA0A3D" w:rsidP="00CA0A3D">
            <w:pPr>
              <w:pStyle w:val="ListBullet"/>
            </w:pPr>
            <w:r w:rsidRPr="00CA0A3D">
              <w:t>conflict of interest test check proced</w:t>
            </w:r>
            <w:r w:rsidRPr="00CA0A3D">
              <w:t>ure</w:t>
            </w:r>
          </w:p>
          <w:p w:rsidR="00000000" w:rsidRPr="00CA0A3D" w:rsidP="00CA0A3D">
            <w:pPr>
              <w:pStyle w:val="ListBullet"/>
            </w:pPr>
            <w:r w:rsidRPr="00CA0A3D">
              <w:t>Defence legal practices, procedures and standards</w:t>
            </w:r>
          </w:p>
          <w:p w:rsidR="00000000" w:rsidRPr="00CA0A3D" w:rsidP="00CA0A3D">
            <w:pPr>
              <w:pStyle w:val="ListBullet"/>
            </w:pPr>
            <w:r w:rsidRPr="00CA0A3D">
              <w:t>information sharing in accordance with organisational policies and procedures</w:t>
            </w:r>
          </w:p>
          <w:p w:rsidR="00000000" w:rsidRPr="00CA0A3D" w:rsidP="00CA0A3D">
            <w:pPr>
              <w:pStyle w:val="ListBullet"/>
            </w:pPr>
            <w:r w:rsidRPr="00CA0A3D">
              <w:t>legal terminology relevant to simple and complex legal matters within the legal office</w:t>
            </w:r>
          </w:p>
          <w:p w:rsidR="00000000" w:rsidRPr="00CA0A3D" w:rsidP="00CA0A3D">
            <w:pPr>
              <w:pStyle w:val="ListBullet"/>
            </w:pPr>
            <w:r w:rsidRPr="00CA0A3D">
              <w:t>privacy principles and records manage</w:t>
            </w:r>
            <w:r w:rsidRPr="00CA0A3D">
              <w:t>ment in accordance with Defence policy</w:t>
            </w:r>
          </w:p>
          <w:p w:rsidR="00000000" w:rsidRPr="00CA0A3D" w:rsidP="00CA0A3D">
            <w:pPr>
              <w:pStyle w:val="ListBullet"/>
            </w:pPr>
            <w:r w:rsidRPr="00CA0A3D">
              <w:t>records management in accordance with Defence policy</w:t>
            </w:r>
          </w:p>
          <w:p w:rsidR="00000000" w:rsidRPr="00CA0A3D" w:rsidP="00CA0A3D">
            <w:pPr>
              <w:pStyle w:val="ListBullet"/>
            </w:pPr>
            <w:r w:rsidRPr="00CA0A3D">
              <w:t>relevant legal process, documents and exhibits, legislation and sections, and stages involved in the legal process for matters within the legal office</w:t>
            </w:r>
          </w:p>
          <w:p w:rsidR="00000000" w:rsidRPr="00CA0A3D" w:rsidP="00CA0A3D">
            <w:pPr>
              <w:pStyle w:val="ListBullet"/>
            </w:pPr>
            <w:r w:rsidRPr="00CA0A3D">
              <w:t>running a fil</w:t>
            </w:r>
            <w:r w:rsidRPr="00CA0A3D">
              <w:t>e procedure and required tasks.</w:t>
            </w:r>
          </w:p>
        </w:tc>
      </w:tr>
    </w:tbl>
    <w:p w:rsidR="00000000" w:rsidRPr="00CA0A3D" w:rsidP="00CA0A3D">
      <w:pPr>
        <w:pStyle w:val="NoPaddingFontSize1"/>
      </w:pPr>
    </w:p>
    <w:p w:rsidR="00000000" w:rsidRPr="00CA0A3D" w:rsidP="00CA0A3D">
      <w:pPr>
        <w:pStyle w:val="AllowPageBreak"/>
      </w:pPr>
    </w:p>
    <w:p w:rsidR="00000000" w:rsidRPr="00CA0A3D" w:rsidP="00CA0A3D">
      <w:pPr>
        <w:pStyle w:val="Heading1"/>
      </w:pPr>
      <w:bookmarkStart w:id="4" w:name="O_1238830"/>
      <w:bookmarkEnd w:id="4"/>
      <w:r w:rsidRPr="00CA0A3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A0A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A3D" w:rsidP="00CA0A3D">
            <w:pPr>
              <w:pStyle w:val="BodyText"/>
            </w:pPr>
            <w:r w:rsidRPr="00CA0A3D">
              <w:t xml:space="preserve">Assessors must hold credentials specified within the Standards for Registered Training Organisations current at the time of assessment. </w:t>
            </w:r>
          </w:p>
          <w:p w:rsidR="00000000" w:rsidRPr="00CA0A3D" w:rsidP="00CA0A3D">
            <w:pPr>
              <w:pStyle w:val="BodyText"/>
            </w:pPr>
            <w:r w:rsidRPr="00CA0A3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A0A3D" w:rsidP="00CA0A3D">
            <w:pPr>
              <w:pStyle w:val="BodyText"/>
            </w:pPr>
            <w:r w:rsidRPr="00CA0A3D">
              <w:t>Assessment must occur in workplace operational</w:t>
            </w:r>
            <w:r w:rsidRPr="00CA0A3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A0A3D" w:rsidP="00CA0A3D">
            <w:pPr>
              <w:pStyle w:val="BodyText"/>
            </w:pPr>
            <w:r w:rsidRPr="00CA0A3D">
              <w:t>Assessment processes and techniques must be appropriate to the language, l</w:t>
            </w:r>
            <w:r w:rsidRPr="00CA0A3D">
              <w:t>iteracy and numeracy requirements of the work being performed and the needs of the candidate.</w:t>
            </w:r>
          </w:p>
          <w:p w:rsidR="00000000" w:rsidRPr="00CA0A3D" w:rsidP="00CA0A3D">
            <w:pPr>
              <w:pStyle w:val="BodyText"/>
            </w:pPr>
            <w:r w:rsidRPr="00CA0A3D">
              <w:t>Resources for assessment must include access to:</w:t>
            </w:r>
          </w:p>
          <w:p w:rsidR="00000000" w:rsidRPr="00CA0A3D" w:rsidP="00CA0A3D">
            <w:pPr>
              <w:pStyle w:val="ListBullet"/>
            </w:pPr>
            <w:r w:rsidRPr="00CA0A3D">
              <w:t>a range of relevant exercises, case studies and/or simulations</w:t>
            </w:r>
          </w:p>
          <w:p w:rsidR="00000000" w:rsidRPr="00CA0A3D" w:rsidP="00CA0A3D">
            <w:pPr>
              <w:pStyle w:val="ListBullet"/>
            </w:pPr>
            <w:r w:rsidRPr="00CA0A3D">
              <w:t xml:space="preserve">applicable documentation, including legislation, </w:t>
            </w:r>
            <w:r w:rsidRPr="00CA0A3D">
              <w:t>regulations, codes of practice, workplace procedures and operation manuals</w:t>
            </w:r>
          </w:p>
          <w:p w:rsidR="00000000" w:rsidRPr="00CA0A3D" w:rsidP="00CA0A3D">
            <w:pPr>
              <w:pStyle w:val="ListBullet"/>
            </w:pPr>
            <w:r w:rsidRPr="00CA0A3D">
              <w:t>relevant and appropriate materials, tools, equipment and personal protective equipment (PPE) currently used in industry.</w:t>
            </w:r>
          </w:p>
        </w:tc>
      </w:tr>
    </w:tbl>
    <w:p w:rsidR="00000000" w:rsidRPr="00CA0A3D" w:rsidP="00CA0A3D">
      <w:pPr>
        <w:pStyle w:val="NoPaddingFontSize1"/>
      </w:pPr>
    </w:p>
    <w:p w:rsidR="00000000" w:rsidRPr="00CA0A3D" w:rsidP="00CA0A3D">
      <w:pPr>
        <w:pStyle w:val="AllowPageBreak"/>
      </w:pPr>
    </w:p>
    <w:p w:rsidR="00000000" w:rsidRPr="00CA0A3D" w:rsidP="00CA0A3D">
      <w:pPr>
        <w:pStyle w:val="Heading1"/>
      </w:pPr>
      <w:bookmarkStart w:id="5" w:name="O_1238833"/>
      <w:bookmarkEnd w:id="5"/>
      <w:r w:rsidRPr="00CA0A3D">
        <w:t>Links</w:t>
      </w:r>
    </w:p>
    <w:p w:rsidR="00000000" w:rsidRPr="00CA0A3D" w:rsidP="00B70C82">
      <w:pPr>
        <w:pStyle w:val="BodyText"/>
      </w:pPr>
      <w:r w:rsidRPr="00CA0A3D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203B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A0A3D" w:rsidP="00CA0A3D"/>
    <w:sectPr w:rsidSect="00CA0A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3D" w:rsidRPr="00B70C82" w:rsidP="00B70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82" w:rsidP="00CA0A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0C82" w:rsidP="00CA0A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70C82" w:rsidP="00CA0A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A3D" w:rsidRPr="00B70C82" w:rsidP="00B70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A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82" w:rsidRPr="002D2AF8" w:rsidP="00CA0A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DEFDPL018 Manage and analyse a legal matter 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70C82" w:rsidP="00CA0A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94E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F28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EC11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A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A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A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A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A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A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A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A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A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A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A3D"/>
  </w:style>
  <w:style w:type="character" w:customStyle="1" w:styleId="Heading1Char">
    <w:name w:val="Heading 1 Char"/>
    <w:basedOn w:val="DefaultParagraphFont"/>
    <w:link w:val="Heading1"/>
    <w:rsid w:val="00CA0A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A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A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A3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0A3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0A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A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A0A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A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A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A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A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A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A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A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A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A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A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A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A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A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A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A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A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A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0A3D"/>
    <w:rPr>
      <w:b/>
      <w:spacing w:val="0"/>
    </w:rPr>
  </w:style>
  <w:style w:type="paragraph" w:customStyle="1" w:styleId="SuperTitle">
    <w:name w:val="SuperTitle"/>
    <w:basedOn w:val="Title"/>
    <w:rsid w:val="00CA0A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A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A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A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A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A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A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A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A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A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A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A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A3D"/>
    <w:rPr>
      <w:i/>
    </w:rPr>
  </w:style>
  <w:style w:type="paragraph" w:styleId="Caption">
    <w:name w:val="caption"/>
    <w:basedOn w:val="BodyText"/>
    <w:next w:val="Normal"/>
    <w:qFormat/>
    <w:rsid w:val="00CA0A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A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A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A3D"/>
  </w:style>
  <w:style w:type="paragraph" w:styleId="TableofFigures">
    <w:name w:val="table of figures"/>
    <w:basedOn w:val="Normal"/>
    <w:next w:val="Normal"/>
    <w:semiHidden/>
    <w:rsid w:val="00CA0A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A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0A3D"/>
    <w:rPr>
      <w:rFonts w:ascii="Wingdings" w:hAnsi="Wingdings"/>
    </w:rPr>
  </w:style>
  <w:style w:type="paragraph" w:customStyle="1" w:styleId="TableHeading">
    <w:name w:val="Table Heading"/>
    <w:basedOn w:val="HeadingBase"/>
    <w:rsid w:val="00CA0A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A3D"/>
    <w:rPr>
      <w:color w:val="0033CC"/>
      <w:u w:val="none"/>
    </w:rPr>
  </w:style>
  <w:style w:type="paragraph" w:customStyle="1" w:styleId="BodyTextRight">
    <w:name w:val="Body Text Right"/>
    <w:basedOn w:val="BodyText"/>
    <w:rsid w:val="00CA0A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A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A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A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A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A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A3D"/>
    <w:rPr>
      <w:sz w:val="32"/>
    </w:rPr>
  </w:style>
  <w:style w:type="paragraph" w:customStyle="1" w:styleId="HeadingProcedure">
    <w:name w:val="Heading Procedure"/>
    <w:basedOn w:val="HeadingBase"/>
    <w:next w:val="Normal"/>
    <w:rsid w:val="00CA0A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A3D"/>
    <w:pPr>
      <w:spacing w:before="60" w:after="60"/>
    </w:pPr>
  </w:style>
  <w:style w:type="paragraph" w:styleId="ListContinue">
    <w:name w:val="List Continue"/>
    <w:basedOn w:val="List"/>
    <w:rsid w:val="00CA0A3D"/>
    <w:pPr>
      <w:ind w:firstLine="0"/>
    </w:pPr>
  </w:style>
  <w:style w:type="paragraph" w:customStyle="1" w:styleId="ListNote">
    <w:name w:val="List Note"/>
    <w:basedOn w:val="List"/>
    <w:rsid w:val="00CA0A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A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A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A3D"/>
    <w:rPr>
      <w:rFonts w:ascii="Courier New" w:hAnsi="Courier New"/>
    </w:rPr>
  </w:style>
  <w:style w:type="paragraph" w:customStyle="1" w:styleId="NoteBullet">
    <w:name w:val="Note Bullet"/>
    <w:basedOn w:val="Note"/>
    <w:rsid w:val="00CA0A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A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A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A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A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0A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A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A3D"/>
    <w:rPr>
      <w:b/>
      <w:smallCaps/>
    </w:rPr>
  </w:style>
  <w:style w:type="paragraph" w:customStyle="1" w:styleId="TableListNumber">
    <w:name w:val="Table List Number"/>
    <w:basedOn w:val="ListNumber"/>
    <w:rsid w:val="00CA0A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A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A3D"/>
    <w:pPr>
      <w:numPr>
        <w:numId w:val="9"/>
      </w:numPr>
    </w:pPr>
  </w:style>
  <w:style w:type="paragraph" w:customStyle="1" w:styleId="ListAlpha2">
    <w:name w:val="List Alpha 2"/>
    <w:basedOn w:val="List2"/>
    <w:rsid w:val="00CA0A3D"/>
    <w:pPr>
      <w:numPr>
        <w:numId w:val="8"/>
      </w:numPr>
    </w:pPr>
  </w:style>
  <w:style w:type="paragraph" w:styleId="List2">
    <w:name w:val="List 2"/>
    <w:basedOn w:val="BodyText"/>
    <w:rsid w:val="00CA0A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A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A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A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A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A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0A3D"/>
    <w:pPr>
      <w:numPr>
        <w:numId w:val="4"/>
      </w:numPr>
    </w:pPr>
  </w:style>
  <w:style w:type="paragraph" w:styleId="ListContinue2">
    <w:name w:val="List Continue 2"/>
    <w:basedOn w:val="List2"/>
    <w:rsid w:val="00CA0A3D"/>
    <w:pPr>
      <w:ind w:firstLine="0"/>
    </w:pPr>
  </w:style>
  <w:style w:type="paragraph" w:styleId="ListContinue3">
    <w:name w:val="List Continue 3"/>
    <w:basedOn w:val="List3"/>
    <w:rsid w:val="00CA0A3D"/>
    <w:pPr>
      <w:ind w:left="1021" w:firstLine="0"/>
    </w:pPr>
  </w:style>
  <w:style w:type="paragraph" w:styleId="ListContinue4">
    <w:name w:val="List Continue 4"/>
    <w:basedOn w:val="List4"/>
    <w:rsid w:val="00CA0A3D"/>
    <w:pPr>
      <w:ind w:firstLine="0"/>
    </w:pPr>
  </w:style>
  <w:style w:type="paragraph" w:styleId="ListContinue5">
    <w:name w:val="List Continue 5"/>
    <w:basedOn w:val="List5"/>
    <w:rsid w:val="00CA0A3D"/>
    <w:pPr>
      <w:ind w:firstLine="0"/>
    </w:pPr>
  </w:style>
  <w:style w:type="paragraph" w:styleId="ListNumber3">
    <w:name w:val="List Number 3"/>
    <w:basedOn w:val="List3"/>
    <w:rsid w:val="00CA0A3D"/>
    <w:pPr>
      <w:numPr>
        <w:numId w:val="5"/>
      </w:numPr>
    </w:pPr>
  </w:style>
  <w:style w:type="paragraph" w:styleId="ListNumber4">
    <w:name w:val="List Number 4"/>
    <w:basedOn w:val="List4"/>
    <w:rsid w:val="00CA0A3D"/>
    <w:pPr>
      <w:numPr>
        <w:numId w:val="6"/>
      </w:numPr>
    </w:pPr>
  </w:style>
  <w:style w:type="paragraph" w:styleId="ListNumber5">
    <w:name w:val="List Number 5"/>
    <w:basedOn w:val="List5"/>
    <w:rsid w:val="00CA0A3D"/>
    <w:pPr>
      <w:numPr>
        <w:numId w:val="7"/>
      </w:numPr>
    </w:pPr>
  </w:style>
  <w:style w:type="paragraph" w:styleId="BlockText">
    <w:name w:val="Block Text"/>
    <w:basedOn w:val="Normal"/>
    <w:rsid w:val="00CA0A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A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A3D"/>
    <w:rPr>
      <w:sz w:val="16"/>
      <w:vertAlign w:val="superscript"/>
    </w:rPr>
  </w:style>
  <w:style w:type="character" w:customStyle="1" w:styleId="Symbols">
    <w:name w:val="Symbols"/>
    <w:basedOn w:val="DefaultParagraphFont"/>
    <w:rsid w:val="00CA0A3D"/>
    <w:rPr>
      <w:rFonts w:ascii="Symbol" w:hAnsi="Symbol"/>
    </w:rPr>
  </w:style>
  <w:style w:type="character" w:customStyle="1" w:styleId="MenuOptions">
    <w:name w:val="Menu Options"/>
    <w:basedOn w:val="DefaultParagraphFont"/>
    <w:rsid w:val="00CA0A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A3D"/>
    <w:rPr>
      <w:b/>
    </w:rPr>
  </w:style>
  <w:style w:type="character" w:customStyle="1" w:styleId="Underlined">
    <w:name w:val="Underlined"/>
    <w:basedOn w:val="DefaultParagraphFont"/>
    <w:rsid w:val="00CA0A3D"/>
    <w:rPr>
      <w:u w:val="single"/>
    </w:rPr>
  </w:style>
  <w:style w:type="paragraph" w:customStyle="1" w:styleId="TableBodyTextRight">
    <w:name w:val="Table Body Text Right"/>
    <w:basedOn w:val="TableBodyText"/>
    <w:rsid w:val="00CA0A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A3D"/>
    <w:rPr>
      <w:sz w:val="18"/>
    </w:rPr>
  </w:style>
  <w:style w:type="paragraph" w:customStyle="1" w:styleId="BodySmallRight">
    <w:name w:val="Body Small Right"/>
    <w:basedOn w:val="BodyTextRight"/>
    <w:rsid w:val="00CA0A3D"/>
    <w:rPr>
      <w:sz w:val="18"/>
      <w:szCs w:val="18"/>
    </w:rPr>
  </w:style>
  <w:style w:type="paragraph" w:customStyle="1" w:styleId="MarginEdition">
    <w:name w:val="Margin Edition"/>
    <w:basedOn w:val="MarginNote"/>
    <w:rsid w:val="00CA0A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A3D"/>
    <w:rPr>
      <w:sz w:val="2"/>
      <w:szCs w:val="2"/>
    </w:rPr>
  </w:style>
  <w:style w:type="character" w:customStyle="1" w:styleId="Small">
    <w:name w:val="Small"/>
    <w:basedOn w:val="DefaultParagraphFont"/>
    <w:rsid w:val="00CA0A3D"/>
    <w:rPr>
      <w:sz w:val="16"/>
    </w:rPr>
  </w:style>
  <w:style w:type="paragraph" w:customStyle="1" w:styleId="WideTable">
    <w:name w:val="Wide Table"/>
    <w:basedOn w:val="Normal"/>
    <w:rsid w:val="00CA0A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A3D"/>
  </w:style>
  <w:style w:type="paragraph" w:styleId="Quote">
    <w:name w:val="Quote"/>
    <w:basedOn w:val="Heading1"/>
    <w:link w:val="QuoteChar"/>
    <w:qFormat/>
    <w:rsid w:val="00CA0A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A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A3D"/>
    <w:pPr>
      <w:pageBreakBefore/>
    </w:pPr>
  </w:style>
  <w:style w:type="paragraph" w:customStyle="1" w:styleId="Border">
    <w:name w:val="Border"/>
    <w:basedOn w:val="Normal"/>
    <w:qFormat/>
    <w:rsid w:val="00CA0A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A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A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A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A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A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A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A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A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A3D"/>
    <w:rPr>
      <w:u w:val="single"/>
    </w:rPr>
  </w:style>
  <w:style w:type="character" w:customStyle="1" w:styleId="BoldandItalics">
    <w:name w:val="Bold and Italics"/>
    <w:qFormat/>
    <w:rsid w:val="00CA0A3D"/>
    <w:rPr>
      <w:b/>
      <w:i/>
      <w:u w:val="none"/>
    </w:rPr>
  </w:style>
  <w:style w:type="paragraph" w:styleId="BalloonText">
    <w:name w:val="Balloon Text"/>
    <w:basedOn w:val="Normal"/>
    <w:link w:val="BalloonTextChar"/>
    <w:rsid w:val="00CA0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A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A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A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A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A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A3D"/>
    <w:pPr>
      <w:spacing w:before="0" w:after="0"/>
    </w:pPr>
  </w:style>
  <w:style w:type="paragraph" w:customStyle="1" w:styleId="BodyTextBold">
    <w:name w:val="Body Text Bold"/>
    <w:basedOn w:val="BodyText"/>
    <w:qFormat/>
    <w:rsid w:val="00CA0A3D"/>
    <w:rPr>
      <w:b/>
    </w:rPr>
  </w:style>
  <w:style w:type="character" w:styleId="Hyperlink">
    <w:name w:val="Hyperlink"/>
    <w:basedOn w:val="DefaultParagraphFont"/>
    <w:uiPriority w:val="99"/>
    <w:unhideWhenUsed/>
    <w:rsid w:val="00B70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3242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DEFDPL018 Manage and analyse a legal matter file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