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68C8" w:rsidP="008968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DEFDPL016 Conduct legal research</w:t>
      </w:r>
      <w:r>
        <w:fldChar w:fldCharType="end"/>
      </w:r>
    </w:p>
    <w:p w:rsidR="008968C8" w:rsidP="008968C8">
      <w:pPr>
        <w:pStyle w:val="Version"/>
        <w:sectPr w:rsidSect="00A771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71C8" w:rsidP="00A771C8">
      <w:pPr>
        <w:pStyle w:val="SuperHeading"/>
      </w:pPr>
      <w:r w:rsidRPr="00A771C8">
        <w:t>Assessment Requirements for DEFDPL016 Conduct legal research</w:t>
      </w:r>
    </w:p>
    <w:p w:rsidR="00000000" w:rsidRPr="00A771C8" w:rsidP="00A771C8">
      <w:pPr>
        <w:pStyle w:val="Heading1"/>
      </w:pPr>
      <w:bookmarkStart w:id="1" w:name="O_1238801"/>
      <w:bookmarkEnd w:id="1"/>
      <w:r w:rsidRPr="00A771C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7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C8" w:rsidP="00A771C8">
            <w:pPr>
              <w:pStyle w:val="BodyText"/>
            </w:pPr>
            <w:r w:rsidRPr="00A771C8">
              <w:t>Release 1. This is the first release of this unit of competency in the DEF Defence Training Package.</w:t>
            </w:r>
          </w:p>
        </w:tc>
      </w:tr>
    </w:tbl>
    <w:p w:rsidR="00000000" w:rsidRPr="00A771C8" w:rsidP="00A771C8">
      <w:pPr>
        <w:pStyle w:val="NoPaddingFontSize1"/>
      </w:pPr>
    </w:p>
    <w:p w:rsidR="00000000" w:rsidRPr="00A771C8" w:rsidP="00A771C8">
      <w:pPr>
        <w:pStyle w:val="AllowPageBreak"/>
      </w:pPr>
    </w:p>
    <w:p w:rsidR="00000000" w:rsidRPr="00A771C8" w:rsidP="00A771C8">
      <w:pPr>
        <w:pStyle w:val="Heading1"/>
      </w:pPr>
      <w:bookmarkStart w:id="2" w:name="O_1238802"/>
      <w:bookmarkEnd w:id="2"/>
      <w:r w:rsidRPr="00A771C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7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C8">
            <w:pPr>
              <w:pStyle w:val="BodyText"/>
              <w:rPr>
                <w:lang w:val="en-NZ"/>
              </w:rPr>
            </w:pPr>
            <w:r w:rsidRPr="00A771C8">
              <w:t xml:space="preserve">Evidence required to demonstrate competence in this unit must be relevant </w:t>
            </w:r>
            <w:r w:rsidRPr="00A771C8">
              <w:t>to and satisfy all the requirements of the elements and performance criteria on at least one occasion and include:</w:t>
            </w:r>
          </w:p>
        </w:tc>
      </w:tr>
      <w:tr w:rsidTr="00A77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C8" w:rsidP="00A771C8">
            <w:pPr>
              <w:pStyle w:val="ListBullet"/>
            </w:pPr>
            <w:r w:rsidRPr="00A771C8">
              <w:t>analysing information to determine facts, issues and scope of a task in keeping with the instructing legal officer</w:t>
            </w:r>
            <w:r>
              <w:t>’</w:t>
            </w:r>
            <w:r w:rsidRPr="00A771C8">
              <w:t>s brief</w:t>
            </w:r>
          </w:p>
          <w:p w:rsidR="00000000" w:rsidRPr="00A771C8" w:rsidP="00A771C8">
            <w:pPr>
              <w:pStyle w:val="ListBullet"/>
            </w:pPr>
            <w:r w:rsidRPr="00A771C8">
              <w:t>communicating re</w:t>
            </w:r>
            <w:r w:rsidRPr="00A771C8">
              <w:t xml:space="preserve">search findings effectively and logically </w:t>
            </w:r>
          </w:p>
          <w:p w:rsidR="00000000" w:rsidRPr="00A771C8" w:rsidP="00A771C8">
            <w:pPr>
              <w:pStyle w:val="ListBullet"/>
            </w:pPr>
            <w:r w:rsidRPr="00A771C8">
              <w:t>filing and maintaining records in accordance with Defence policy</w:t>
            </w:r>
          </w:p>
          <w:p w:rsidR="00000000" w:rsidRPr="00A771C8" w:rsidP="00A771C8">
            <w:pPr>
              <w:pStyle w:val="ListBullet"/>
            </w:pPr>
            <w:r w:rsidRPr="00A771C8">
              <w:t>identifying and developing research strategies utilising available resources, including staff</w:t>
            </w:r>
          </w:p>
          <w:p w:rsidR="00000000" w:rsidRPr="00A771C8" w:rsidP="00A771C8">
            <w:pPr>
              <w:pStyle w:val="ListBullet"/>
            </w:pPr>
            <w:r w:rsidRPr="00A771C8">
              <w:t>preparing legal documents in accordance with identifie</w:t>
            </w:r>
            <w:r w:rsidRPr="00A771C8">
              <w:t>d processes</w:t>
            </w:r>
          </w:p>
          <w:p w:rsidR="00000000" w:rsidRPr="00A771C8" w:rsidP="00A771C8">
            <w:pPr>
              <w:pStyle w:val="ListBullet"/>
            </w:pPr>
            <w:r w:rsidRPr="00A771C8">
              <w:t>undertaking research, reporting findings and seeking feedback to confirm the task is completed.</w:t>
            </w:r>
          </w:p>
        </w:tc>
      </w:tr>
    </w:tbl>
    <w:p w:rsidR="00000000" w:rsidRPr="00A771C8" w:rsidP="00A771C8">
      <w:pPr>
        <w:pStyle w:val="NoPaddingFontSize1"/>
      </w:pPr>
    </w:p>
    <w:p w:rsidR="00000000" w:rsidRPr="00A771C8" w:rsidP="00A771C8">
      <w:pPr>
        <w:pStyle w:val="AllowPageBreak"/>
      </w:pPr>
    </w:p>
    <w:p w:rsidR="00000000" w:rsidRPr="00A771C8" w:rsidP="00A771C8">
      <w:pPr>
        <w:pStyle w:val="Heading1"/>
      </w:pPr>
      <w:bookmarkStart w:id="3" w:name="O_1238803"/>
      <w:bookmarkEnd w:id="3"/>
      <w:r w:rsidRPr="00A771C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7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C8">
            <w:pPr>
              <w:pStyle w:val="BodyText"/>
              <w:rPr>
                <w:lang w:val="en-NZ"/>
              </w:rPr>
            </w:pPr>
            <w:r w:rsidRPr="00A771C8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A77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C8" w:rsidP="00A771C8">
            <w:pPr>
              <w:pStyle w:val="ListBullet"/>
            </w:pPr>
            <w:r w:rsidRPr="00A771C8">
              <w:t>document presentation to convey research findings</w:t>
            </w:r>
          </w:p>
          <w:p w:rsidR="00000000" w:rsidRPr="00A771C8" w:rsidP="00A771C8">
            <w:pPr>
              <w:pStyle w:val="ListBullet"/>
            </w:pPr>
            <w:r w:rsidRPr="00A771C8">
              <w:t>records management in acco</w:t>
            </w:r>
            <w:r w:rsidRPr="00A771C8">
              <w:t>rdance with Defence policy</w:t>
            </w:r>
          </w:p>
          <w:p w:rsidR="00000000" w:rsidRPr="00A771C8" w:rsidP="00A771C8">
            <w:pPr>
              <w:pStyle w:val="ListBullet"/>
            </w:pPr>
            <w:r w:rsidRPr="00A771C8">
              <w:t>relevant administrative and legal practices and procedures mandated by Defence</w:t>
            </w:r>
          </w:p>
          <w:p w:rsidR="00000000" w:rsidRPr="00A771C8" w:rsidP="00A771C8">
            <w:pPr>
              <w:pStyle w:val="ListBullet"/>
            </w:pPr>
            <w:r w:rsidRPr="00A771C8">
              <w:t>relevant legal terminology and its use in accordance with organisational procedures</w:t>
            </w:r>
          </w:p>
          <w:p w:rsidR="00000000" w:rsidRPr="00A771C8" w:rsidP="00A771C8">
            <w:pPr>
              <w:pStyle w:val="ListBullet"/>
            </w:pPr>
            <w:r w:rsidRPr="00A771C8">
              <w:t>relevant legislation, policies and commentary reflecting the parti</w:t>
            </w:r>
            <w:r w:rsidRPr="00A771C8">
              <w:t>cular matter</w:t>
            </w:r>
          </w:p>
          <w:p w:rsidR="00000000" w:rsidRPr="00A771C8" w:rsidP="00A771C8">
            <w:pPr>
              <w:pStyle w:val="ListBullet"/>
            </w:pPr>
            <w:r w:rsidRPr="00A771C8">
              <w:t>research strategies and scoping techniques</w:t>
            </w:r>
          </w:p>
          <w:p w:rsidR="00000000" w:rsidRPr="00A771C8" w:rsidP="00A771C8">
            <w:pPr>
              <w:pStyle w:val="ListBullet"/>
            </w:pPr>
            <w:r w:rsidRPr="00A771C8">
              <w:t>working knowledge of recognised legal research tools, databases and Defence information management systems.</w:t>
            </w:r>
          </w:p>
        </w:tc>
      </w:tr>
    </w:tbl>
    <w:p w:rsidR="00000000" w:rsidRPr="00A771C8" w:rsidP="00A771C8">
      <w:pPr>
        <w:pStyle w:val="NoPaddingFontSize1"/>
      </w:pPr>
    </w:p>
    <w:p w:rsidR="00000000" w:rsidRPr="00A771C8" w:rsidP="00A771C8">
      <w:pPr>
        <w:pStyle w:val="AllowPageBreak"/>
      </w:pPr>
    </w:p>
    <w:p w:rsidR="00000000" w:rsidRPr="00A771C8" w:rsidP="00A771C8">
      <w:pPr>
        <w:pStyle w:val="Heading1"/>
      </w:pPr>
      <w:bookmarkStart w:id="4" w:name="O_1238804"/>
      <w:bookmarkEnd w:id="4"/>
      <w:r w:rsidRPr="00A771C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7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C8" w:rsidP="00A771C8">
            <w:pPr>
              <w:pStyle w:val="BodyText"/>
            </w:pPr>
            <w:r w:rsidRPr="00A771C8">
              <w:t xml:space="preserve">Assessors must hold credentials specified within the Standards for Registered Training Organisations current at the time of assessment. </w:t>
            </w:r>
          </w:p>
          <w:p w:rsidR="00000000" w:rsidRPr="00A771C8" w:rsidP="00A771C8">
            <w:pPr>
              <w:pStyle w:val="BodyText"/>
            </w:pPr>
            <w:r w:rsidRPr="00A771C8">
              <w:t>Assessment must satisfy the Principles of Assessment and Rules of Evidence and all regulatory requirements included wit</w:t>
            </w:r>
            <w:r w:rsidRPr="00A771C8">
              <w:t>hin the Standards for Registered Training Organisations current at the time of assessment.</w:t>
            </w:r>
          </w:p>
          <w:p w:rsidR="00000000" w:rsidRPr="00A771C8" w:rsidP="00A771C8">
            <w:pPr>
              <w:pStyle w:val="BodyText"/>
            </w:pPr>
            <w:r w:rsidRPr="00A771C8">
              <w:t>Assessment must occur in workplace operational situations where it is appropriate to do so; where this is not appropriate, assessment must occur in simulated workpla</w:t>
            </w:r>
            <w:r w:rsidRPr="00A771C8">
              <w:t>ce operational situations that replicate workplace conditions.</w:t>
            </w:r>
          </w:p>
          <w:p w:rsidR="00000000" w:rsidRPr="00A771C8" w:rsidP="00A771C8">
            <w:pPr>
              <w:pStyle w:val="BodyText"/>
            </w:pPr>
            <w:r w:rsidRPr="00A771C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771C8" w:rsidP="00A771C8">
            <w:pPr>
              <w:pStyle w:val="BodyText"/>
            </w:pPr>
            <w:r w:rsidRPr="00A771C8">
              <w:t xml:space="preserve">Resources for assessment </w:t>
            </w:r>
            <w:r w:rsidRPr="00A771C8">
              <w:t>must include access to:</w:t>
            </w:r>
          </w:p>
          <w:p w:rsidR="00000000" w:rsidRPr="00A771C8" w:rsidP="00A771C8">
            <w:pPr>
              <w:pStyle w:val="ListBullet"/>
            </w:pPr>
            <w:r w:rsidRPr="00A771C8">
              <w:t>a range of relevant exercises, case studies and/or simulations</w:t>
            </w:r>
          </w:p>
          <w:p w:rsidR="00000000" w:rsidRPr="00A771C8" w:rsidP="00A771C8">
            <w:pPr>
              <w:pStyle w:val="ListBullet"/>
            </w:pPr>
            <w:r w:rsidRPr="00A771C8">
              <w:t>applicable documentation, including legislation, regulations, codes of practice, workplace procedures and operation manuals</w:t>
            </w:r>
          </w:p>
          <w:p w:rsidR="00000000" w:rsidRPr="00A771C8" w:rsidP="00A771C8">
            <w:pPr>
              <w:pStyle w:val="ListBullet"/>
            </w:pPr>
            <w:r w:rsidRPr="00A771C8">
              <w:t>relevant and appropriate materials, tools, e</w:t>
            </w:r>
            <w:r w:rsidRPr="00A771C8">
              <w:t>quipment and personal protective equipment (PPE) currently used in industry.</w:t>
            </w:r>
          </w:p>
        </w:tc>
      </w:tr>
    </w:tbl>
    <w:p w:rsidR="00000000" w:rsidRPr="00A771C8" w:rsidP="00A771C8">
      <w:pPr>
        <w:pStyle w:val="NoPaddingFontSize1"/>
      </w:pPr>
    </w:p>
    <w:p w:rsidR="00000000" w:rsidRPr="00A771C8" w:rsidP="00A771C8">
      <w:pPr>
        <w:pStyle w:val="AllowPageBreak"/>
      </w:pPr>
    </w:p>
    <w:p w:rsidR="00000000" w:rsidRPr="00A771C8" w:rsidP="00A771C8">
      <w:pPr>
        <w:pStyle w:val="Heading1"/>
      </w:pPr>
      <w:bookmarkStart w:id="5" w:name="O_1238807"/>
      <w:bookmarkEnd w:id="5"/>
      <w:r w:rsidRPr="00A771C8">
        <w:t>Links</w:t>
      </w:r>
    </w:p>
    <w:p w:rsidR="00000000" w:rsidRPr="00A771C8" w:rsidP="008968C8">
      <w:pPr>
        <w:pStyle w:val="BodyText"/>
      </w:pPr>
      <w:r w:rsidRPr="00A771C8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B0B8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771C8" w:rsidP="00A771C8"/>
    <w:sectPr w:rsidSect="00A771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C8" w:rsidRPr="008968C8" w:rsidP="008968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8C8" w:rsidP="00A771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68C8" w:rsidP="00A771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968C8" w:rsidP="00A771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8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71C8" w:rsidRPr="008968C8" w:rsidP="008968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8C8" w:rsidRPr="002D2AF8" w:rsidP="00A771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DEFDPL016 Conduct legal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968C8" w:rsidP="00A771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7ED7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0A72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1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71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71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71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71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71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71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71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71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71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71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71C8"/>
  </w:style>
  <w:style w:type="character" w:customStyle="1" w:styleId="Heading1Char">
    <w:name w:val="Heading 1 Char"/>
    <w:basedOn w:val="DefaultParagraphFont"/>
    <w:link w:val="Heading1"/>
    <w:rsid w:val="00A771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71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71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71C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771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71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71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71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71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7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7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7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7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71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71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71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71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71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71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71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71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71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71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71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71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71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71C8"/>
    <w:rPr>
      <w:b/>
      <w:spacing w:val="0"/>
    </w:rPr>
  </w:style>
  <w:style w:type="paragraph" w:customStyle="1" w:styleId="SuperTitle">
    <w:name w:val="SuperTitle"/>
    <w:basedOn w:val="Title"/>
    <w:rsid w:val="00A771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71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71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71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71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71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71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71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71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71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71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71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71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71C8"/>
    <w:rPr>
      <w:i/>
    </w:rPr>
  </w:style>
  <w:style w:type="paragraph" w:styleId="Caption">
    <w:name w:val="caption"/>
    <w:basedOn w:val="BodyText"/>
    <w:next w:val="Normal"/>
    <w:qFormat/>
    <w:rsid w:val="00A771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71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71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71C8"/>
  </w:style>
  <w:style w:type="paragraph" w:styleId="TableofFigures">
    <w:name w:val="table of figures"/>
    <w:basedOn w:val="Normal"/>
    <w:next w:val="Normal"/>
    <w:semiHidden/>
    <w:rsid w:val="00A771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71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71C8"/>
    <w:rPr>
      <w:rFonts w:ascii="Wingdings" w:hAnsi="Wingdings"/>
    </w:rPr>
  </w:style>
  <w:style w:type="paragraph" w:customStyle="1" w:styleId="TableHeading">
    <w:name w:val="Table Heading"/>
    <w:basedOn w:val="HeadingBase"/>
    <w:rsid w:val="00A771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71C8"/>
    <w:rPr>
      <w:color w:val="0033CC"/>
      <w:u w:val="none"/>
    </w:rPr>
  </w:style>
  <w:style w:type="paragraph" w:customStyle="1" w:styleId="BodyTextRight">
    <w:name w:val="Body Text Right"/>
    <w:basedOn w:val="BodyText"/>
    <w:rsid w:val="00A771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71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71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71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71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71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71C8"/>
    <w:rPr>
      <w:sz w:val="32"/>
    </w:rPr>
  </w:style>
  <w:style w:type="paragraph" w:customStyle="1" w:styleId="HeadingProcedure">
    <w:name w:val="Heading Procedure"/>
    <w:basedOn w:val="HeadingBase"/>
    <w:next w:val="Normal"/>
    <w:rsid w:val="00A771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71C8"/>
    <w:pPr>
      <w:spacing w:before="60" w:after="60"/>
    </w:pPr>
  </w:style>
  <w:style w:type="paragraph" w:styleId="ListContinue">
    <w:name w:val="List Continue"/>
    <w:basedOn w:val="List"/>
    <w:rsid w:val="00A771C8"/>
    <w:pPr>
      <w:ind w:firstLine="0"/>
    </w:pPr>
  </w:style>
  <w:style w:type="paragraph" w:customStyle="1" w:styleId="ListNote">
    <w:name w:val="List Note"/>
    <w:basedOn w:val="List"/>
    <w:rsid w:val="00A771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71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71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71C8"/>
    <w:rPr>
      <w:rFonts w:ascii="Courier New" w:hAnsi="Courier New"/>
    </w:rPr>
  </w:style>
  <w:style w:type="paragraph" w:customStyle="1" w:styleId="NoteBullet">
    <w:name w:val="Note Bullet"/>
    <w:basedOn w:val="Note"/>
    <w:rsid w:val="00A771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71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71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71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71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71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71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71C8"/>
    <w:rPr>
      <w:b/>
      <w:smallCaps/>
    </w:rPr>
  </w:style>
  <w:style w:type="paragraph" w:customStyle="1" w:styleId="TableListNumber">
    <w:name w:val="Table List Number"/>
    <w:basedOn w:val="ListNumber"/>
    <w:rsid w:val="00A771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71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71C8"/>
    <w:pPr>
      <w:numPr>
        <w:numId w:val="8"/>
      </w:numPr>
    </w:pPr>
  </w:style>
  <w:style w:type="paragraph" w:customStyle="1" w:styleId="ListAlpha2">
    <w:name w:val="List Alpha 2"/>
    <w:basedOn w:val="List2"/>
    <w:rsid w:val="00A771C8"/>
    <w:pPr>
      <w:numPr>
        <w:numId w:val="7"/>
      </w:numPr>
    </w:pPr>
  </w:style>
  <w:style w:type="paragraph" w:styleId="List2">
    <w:name w:val="List 2"/>
    <w:basedOn w:val="BodyText"/>
    <w:rsid w:val="00A771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71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71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71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71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71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71C8"/>
    <w:pPr>
      <w:numPr>
        <w:numId w:val="3"/>
      </w:numPr>
    </w:pPr>
  </w:style>
  <w:style w:type="paragraph" w:styleId="ListContinue2">
    <w:name w:val="List Continue 2"/>
    <w:basedOn w:val="List2"/>
    <w:rsid w:val="00A771C8"/>
    <w:pPr>
      <w:ind w:firstLine="0"/>
    </w:pPr>
  </w:style>
  <w:style w:type="paragraph" w:styleId="ListContinue3">
    <w:name w:val="List Continue 3"/>
    <w:basedOn w:val="List3"/>
    <w:rsid w:val="00A771C8"/>
    <w:pPr>
      <w:ind w:left="1021" w:firstLine="0"/>
    </w:pPr>
  </w:style>
  <w:style w:type="paragraph" w:styleId="ListContinue4">
    <w:name w:val="List Continue 4"/>
    <w:basedOn w:val="List4"/>
    <w:rsid w:val="00A771C8"/>
    <w:pPr>
      <w:ind w:firstLine="0"/>
    </w:pPr>
  </w:style>
  <w:style w:type="paragraph" w:styleId="ListContinue5">
    <w:name w:val="List Continue 5"/>
    <w:basedOn w:val="List5"/>
    <w:rsid w:val="00A771C8"/>
    <w:pPr>
      <w:ind w:firstLine="0"/>
    </w:pPr>
  </w:style>
  <w:style w:type="paragraph" w:styleId="ListNumber3">
    <w:name w:val="List Number 3"/>
    <w:basedOn w:val="List3"/>
    <w:rsid w:val="00A771C8"/>
    <w:pPr>
      <w:numPr>
        <w:numId w:val="4"/>
      </w:numPr>
    </w:pPr>
  </w:style>
  <w:style w:type="paragraph" w:styleId="ListNumber4">
    <w:name w:val="List Number 4"/>
    <w:basedOn w:val="List4"/>
    <w:rsid w:val="00A771C8"/>
    <w:pPr>
      <w:numPr>
        <w:numId w:val="5"/>
      </w:numPr>
    </w:pPr>
  </w:style>
  <w:style w:type="paragraph" w:styleId="ListNumber5">
    <w:name w:val="List Number 5"/>
    <w:basedOn w:val="List5"/>
    <w:rsid w:val="00A771C8"/>
    <w:pPr>
      <w:numPr>
        <w:numId w:val="6"/>
      </w:numPr>
    </w:pPr>
  </w:style>
  <w:style w:type="paragraph" w:styleId="BlockText">
    <w:name w:val="Block Text"/>
    <w:basedOn w:val="Normal"/>
    <w:rsid w:val="00A771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71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71C8"/>
    <w:rPr>
      <w:sz w:val="16"/>
      <w:vertAlign w:val="superscript"/>
    </w:rPr>
  </w:style>
  <w:style w:type="character" w:customStyle="1" w:styleId="Symbols">
    <w:name w:val="Symbols"/>
    <w:basedOn w:val="DefaultParagraphFont"/>
    <w:rsid w:val="00A771C8"/>
    <w:rPr>
      <w:rFonts w:ascii="Symbol" w:hAnsi="Symbol"/>
    </w:rPr>
  </w:style>
  <w:style w:type="character" w:customStyle="1" w:styleId="MenuOptions">
    <w:name w:val="Menu Options"/>
    <w:basedOn w:val="DefaultParagraphFont"/>
    <w:rsid w:val="00A771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71C8"/>
    <w:rPr>
      <w:b/>
    </w:rPr>
  </w:style>
  <w:style w:type="character" w:customStyle="1" w:styleId="Underlined">
    <w:name w:val="Underlined"/>
    <w:basedOn w:val="DefaultParagraphFont"/>
    <w:rsid w:val="00A771C8"/>
    <w:rPr>
      <w:u w:val="single"/>
    </w:rPr>
  </w:style>
  <w:style w:type="paragraph" w:customStyle="1" w:styleId="TableBodyTextRight">
    <w:name w:val="Table Body Text Right"/>
    <w:basedOn w:val="TableBodyText"/>
    <w:rsid w:val="00A771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71C8"/>
    <w:rPr>
      <w:sz w:val="18"/>
    </w:rPr>
  </w:style>
  <w:style w:type="paragraph" w:customStyle="1" w:styleId="BodySmallRight">
    <w:name w:val="Body Small Right"/>
    <w:basedOn w:val="BodyTextRight"/>
    <w:rsid w:val="00A771C8"/>
    <w:rPr>
      <w:sz w:val="18"/>
      <w:szCs w:val="18"/>
    </w:rPr>
  </w:style>
  <w:style w:type="paragraph" w:customStyle="1" w:styleId="MarginEdition">
    <w:name w:val="Margin Edition"/>
    <w:basedOn w:val="MarginNote"/>
    <w:rsid w:val="00A771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71C8"/>
    <w:rPr>
      <w:sz w:val="2"/>
      <w:szCs w:val="2"/>
    </w:rPr>
  </w:style>
  <w:style w:type="character" w:customStyle="1" w:styleId="Small">
    <w:name w:val="Small"/>
    <w:basedOn w:val="DefaultParagraphFont"/>
    <w:rsid w:val="00A771C8"/>
    <w:rPr>
      <w:sz w:val="16"/>
    </w:rPr>
  </w:style>
  <w:style w:type="paragraph" w:customStyle="1" w:styleId="WideTable">
    <w:name w:val="Wide Table"/>
    <w:basedOn w:val="Normal"/>
    <w:rsid w:val="00A771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71C8"/>
  </w:style>
  <w:style w:type="paragraph" w:styleId="Quote">
    <w:name w:val="Quote"/>
    <w:basedOn w:val="Heading1"/>
    <w:link w:val="QuoteChar"/>
    <w:qFormat/>
    <w:rsid w:val="00A771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71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71C8"/>
    <w:pPr>
      <w:pageBreakBefore/>
    </w:pPr>
  </w:style>
  <w:style w:type="paragraph" w:customStyle="1" w:styleId="Border">
    <w:name w:val="Border"/>
    <w:basedOn w:val="Normal"/>
    <w:qFormat/>
    <w:rsid w:val="00A771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71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1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1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71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71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71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71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71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71C8"/>
    <w:rPr>
      <w:u w:val="single"/>
    </w:rPr>
  </w:style>
  <w:style w:type="character" w:customStyle="1" w:styleId="BoldandItalics">
    <w:name w:val="Bold and Italics"/>
    <w:qFormat/>
    <w:rsid w:val="00A771C8"/>
    <w:rPr>
      <w:b/>
      <w:i/>
      <w:u w:val="none"/>
    </w:rPr>
  </w:style>
  <w:style w:type="paragraph" w:styleId="BalloonText">
    <w:name w:val="Balloon Text"/>
    <w:basedOn w:val="Normal"/>
    <w:link w:val="BalloonTextChar"/>
    <w:rsid w:val="00A771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71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71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71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71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71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71C8"/>
    <w:pPr>
      <w:spacing w:before="0" w:after="0"/>
    </w:pPr>
  </w:style>
  <w:style w:type="paragraph" w:customStyle="1" w:styleId="BodyTextBold">
    <w:name w:val="Body Text Bold"/>
    <w:basedOn w:val="BodyText"/>
    <w:qFormat/>
    <w:rsid w:val="00A771C8"/>
    <w:rPr>
      <w:b/>
    </w:rPr>
  </w:style>
  <w:style w:type="character" w:styleId="Hyperlink">
    <w:name w:val="Hyperlink"/>
    <w:basedOn w:val="DefaultParagraphFont"/>
    <w:uiPriority w:val="99"/>
    <w:unhideWhenUsed/>
    <w:rsid w:val="008968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405</Words>
  <Characters>2715</Characters>
  <Application>Microsoft Office Word</Application>
  <DocSecurity>0</DocSecurity>
  <Lines>63</Lines>
  <Paragraphs>39</Paragraphs>
  <ScaleCrop>false</ScaleCrop>
  <Company>Author-it Software Corporation Ltd.</Company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DEFDPL016 Conduct legal research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2024-11-07T12:21:00Z</dcterms:created>
  <dcterms:modified xsi:type="dcterms:W3CDTF">2024-11-07T12:21:00Z</dcterms:modified>
</cp:coreProperties>
</file>