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229" w:rsidP="00FB0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DEFDPL015 Address complex legal and ethical issues in a Defence environment</w:t>
      </w:r>
      <w:r>
        <w:fldChar w:fldCharType="end"/>
      </w:r>
    </w:p>
    <w:p w:rsidR="00FB0229" w:rsidP="00FB0229">
      <w:pPr>
        <w:pStyle w:val="Version"/>
        <w:sectPr w:rsidSect="009466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6BB" w:rsidP="009466BB">
      <w:pPr>
        <w:pStyle w:val="SuperHeading"/>
      </w:pPr>
      <w:r w:rsidRPr="009466BB">
        <w:t>Assessment Requirements for DEFDPL015 Address complex legal and ethical issues in a Defence environment</w:t>
      </w:r>
    </w:p>
    <w:p w:rsidR="00000000" w:rsidRPr="009466BB" w:rsidP="009466BB">
      <w:pPr>
        <w:pStyle w:val="Heading1"/>
      </w:pPr>
      <w:bookmarkStart w:id="1" w:name="O_1238782"/>
      <w:bookmarkEnd w:id="1"/>
      <w:r w:rsidRPr="009466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6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BB" w:rsidP="009466BB">
            <w:pPr>
              <w:pStyle w:val="BodyText"/>
            </w:pPr>
            <w:r w:rsidRPr="009466BB">
              <w:t>Release 1. This is the first release of this unit of competency in the DEF Defence Training Package.</w:t>
            </w:r>
          </w:p>
        </w:tc>
      </w:tr>
    </w:tbl>
    <w:p w:rsidR="00000000" w:rsidRPr="009466BB" w:rsidP="009466BB">
      <w:pPr>
        <w:pStyle w:val="NoPaddingFontSize1"/>
      </w:pPr>
    </w:p>
    <w:p w:rsidR="00000000" w:rsidRPr="009466BB" w:rsidP="009466BB">
      <w:pPr>
        <w:pStyle w:val="AllowPageBreak"/>
      </w:pPr>
    </w:p>
    <w:p w:rsidR="00000000" w:rsidRPr="009466BB" w:rsidP="009466BB">
      <w:pPr>
        <w:pStyle w:val="Heading1"/>
      </w:pPr>
      <w:bookmarkStart w:id="2" w:name="O_1238783"/>
      <w:bookmarkEnd w:id="2"/>
      <w:r w:rsidRPr="009466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6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BB">
            <w:pPr>
              <w:pStyle w:val="BodyText"/>
              <w:rPr>
                <w:lang w:val="en-NZ"/>
              </w:rPr>
            </w:pPr>
            <w:r w:rsidRPr="009466B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466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BB" w:rsidP="009466BB">
            <w:pPr>
              <w:pStyle w:val="ListBullet"/>
            </w:pPr>
            <w:r w:rsidRPr="009466BB">
              <w:t>applying ethical principle</w:t>
            </w:r>
            <w:r w:rsidRPr="009466BB">
              <w:t>s to a Defence environment, including the accurate use of:</w:t>
            </w:r>
          </w:p>
          <w:p w:rsidR="00000000" w:rsidRPr="009466BB" w:rsidP="009466BB">
            <w:pPr>
              <w:pStyle w:val="ListBullet2"/>
            </w:pPr>
            <w:r w:rsidRPr="009466BB">
              <w:t>distinction between ethical and legal problems</w:t>
            </w:r>
          </w:p>
          <w:p w:rsidR="00000000" w:rsidRPr="009466BB" w:rsidP="009466BB">
            <w:pPr>
              <w:pStyle w:val="ListBullet2"/>
            </w:pPr>
            <w:r w:rsidRPr="009466BB">
              <w:t>theoretical concepts informing ethical conduct</w:t>
            </w:r>
          </w:p>
          <w:p w:rsidR="00000000" w:rsidRPr="009466BB" w:rsidP="009466BB">
            <w:pPr>
              <w:pStyle w:val="ListBullet"/>
            </w:pPr>
            <w:r w:rsidRPr="009466BB">
              <w:t xml:space="preserve">communicating effectively with clients and colleagues across ethical and legal matters  </w:t>
            </w:r>
          </w:p>
          <w:p w:rsidR="00000000" w:rsidRPr="009466BB" w:rsidP="009466BB">
            <w:pPr>
              <w:pStyle w:val="ListBullet"/>
            </w:pPr>
            <w:r w:rsidRPr="009466BB">
              <w:t>contributing to resolving and dealing with legal and ethical issues arising in the workplace</w:t>
            </w:r>
          </w:p>
          <w:p w:rsidR="00000000" w:rsidRPr="009466BB" w:rsidP="009466BB">
            <w:pPr>
              <w:pStyle w:val="ListBullet"/>
            </w:pPr>
            <w:r w:rsidRPr="009466BB">
              <w:t>demonstrating compliance with Defence</w:t>
            </w:r>
            <w:r>
              <w:t>’</w:t>
            </w:r>
            <w:r w:rsidRPr="009466BB">
              <w:t>s ethical framework</w:t>
            </w:r>
          </w:p>
          <w:p w:rsidR="00000000" w:rsidRPr="009466BB" w:rsidP="009466BB">
            <w:pPr>
              <w:pStyle w:val="ListBullet"/>
            </w:pPr>
            <w:r w:rsidRPr="009466BB">
              <w:t xml:space="preserve">filing and maintaining records in accordance with Defence policy </w:t>
            </w:r>
          </w:p>
          <w:p w:rsidR="00000000" w:rsidRPr="009466BB" w:rsidP="009466BB">
            <w:pPr>
              <w:pStyle w:val="ListBullet"/>
            </w:pPr>
            <w:r w:rsidRPr="009466BB">
              <w:t>identifying common legal issues relevan</w:t>
            </w:r>
            <w:r w:rsidRPr="009466BB">
              <w:t>t to the Defence environment</w:t>
            </w:r>
          </w:p>
          <w:p w:rsidR="00000000" w:rsidRPr="009466BB" w:rsidP="009466BB">
            <w:pPr>
              <w:pStyle w:val="ListBullet"/>
            </w:pPr>
            <w:r w:rsidRPr="009466BB">
              <w:t>providing information as required to enhance the application of legal and ethical work practices in Defence</w:t>
            </w:r>
          </w:p>
          <w:p w:rsidR="00000000" w:rsidRPr="009466BB" w:rsidP="009466BB">
            <w:pPr>
              <w:pStyle w:val="ListBullet"/>
            </w:pPr>
            <w:r w:rsidRPr="009466BB">
              <w:t>using appropriate systems for documentation and management of legal records.</w:t>
            </w:r>
          </w:p>
        </w:tc>
      </w:tr>
    </w:tbl>
    <w:p w:rsidR="00000000" w:rsidRPr="009466BB" w:rsidP="009466BB">
      <w:pPr>
        <w:pStyle w:val="NoPaddingFontSize1"/>
      </w:pPr>
    </w:p>
    <w:p w:rsidR="00000000" w:rsidRPr="009466BB" w:rsidP="009466BB">
      <w:pPr>
        <w:pStyle w:val="AllowPageBreak"/>
      </w:pPr>
    </w:p>
    <w:p w:rsidR="00000000" w:rsidRPr="009466BB" w:rsidP="009466BB">
      <w:pPr>
        <w:pStyle w:val="Heading1"/>
      </w:pPr>
      <w:bookmarkStart w:id="3" w:name="O_1238784"/>
      <w:bookmarkEnd w:id="3"/>
      <w:r w:rsidRPr="009466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6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BB">
            <w:pPr>
              <w:pStyle w:val="BodyText"/>
              <w:rPr>
                <w:lang w:val="en-NZ"/>
              </w:rPr>
            </w:pPr>
            <w:r w:rsidRPr="009466B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466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BB" w:rsidP="009466BB">
            <w:pPr>
              <w:pStyle w:val="ListBullet"/>
            </w:pPr>
            <w:r w:rsidRPr="009466BB">
              <w:t xml:space="preserve">appropriate use of legal terminology </w:t>
            </w:r>
          </w:p>
          <w:p w:rsidR="00000000" w:rsidRPr="009466BB" w:rsidP="009466BB">
            <w:pPr>
              <w:pStyle w:val="ListBullet"/>
            </w:pPr>
            <w:r w:rsidRPr="009466BB">
              <w:t xml:space="preserve">framework for ethical decision making, </w:t>
            </w:r>
            <w:r w:rsidRPr="009466BB">
              <w:t>problem solving and policy setting</w:t>
            </w:r>
          </w:p>
          <w:p w:rsidR="00000000" w:rsidRPr="009466BB" w:rsidP="009466BB">
            <w:pPr>
              <w:pStyle w:val="ListBullet"/>
            </w:pPr>
            <w:r w:rsidRPr="009466BB">
              <w:t>legal and ethical standards, responsibilities and issues relevant to a Defence legal environment</w:t>
            </w:r>
          </w:p>
          <w:p w:rsidR="00000000" w:rsidRPr="009466BB" w:rsidP="009466BB">
            <w:pPr>
              <w:pStyle w:val="ListBullet"/>
            </w:pPr>
            <w:r w:rsidRPr="009466BB">
              <w:t>records management in accordance with Defence policy</w:t>
            </w:r>
          </w:p>
          <w:p w:rsidR="00000000" w:rsidRPr="009466BB" w:rsidP="009466BB">
            <w:pPr>
              <w:pStyle w:val="ListBullet"/>
            </w:pPr>
            <w:r w:rsidRPr="009466BB">
              <w:t xml:space="preserve">relevant administrative practices and procedures mandated by Defence </w:t>
            </w:r>
          </w:p>
          <w:p w:rsidR="00000000" w:rsidRPr="009466BB" w:rsidP="009466BB">
            <w:pPr>
              <w:pStyle w:val="ListBullet"/>
            </w:pPr>
            <w:r w:rsidRPr="009466BB">
              <w:t>r</w:t>
            </w:r>
            <w:r w:rsidRPr="009466BB">
              <w:t>elevant legislation and policies</w:t>
            </w:r>
          </w:p>
          <w:p w:rsidR="00000000" w:rsidRPr="009466BB" w:rsidP="009466BB">
            <w:pPr>
              <w:pStyle w:val="ListBullet"/>
            </w:pPr>
            <w:r w:rsidRPr="009466BB">
              <w:t>relevant reporting and disclosure mechanisms to resolve/investigate an issue</w:t>
            </w:r>
          </w:p>
          <w:p w:rsidR="00000000" w:rsidRPr="009466BB" w:rsidP="009466BB">
            <w:pPr>
              <w:pStyle w:val="ListBullet"/>
            </w:pPr>
            <w:r w:rsidRPr="009466BB">
              <w:t>principles of confidentiality and privacy responsibilities</w:t>
            </w:r>
          </w:p>
          <w:p w:rsidR="00000000" w:rsidRPr="009466BB" w:rsidP="009466BB">
            <w:pPr>
              <w:pStyle w:val="ListBullet"/>
            </w:pPr>
            <w:r w:rsidRPr="009466BB">
              <w:t>roles and responsibilities of key legal entities within the Defence environment.</w:t>
            </w:r>
          </w:p>
        </w:tc>
      </w:tr>
    </w:tbl>
    <w:p w:rsidR="00000000" w:rsidRPr="009466BB" w:rsidP="009466BB">
      <w:pPr>
        <w:pStyle w:val="NoPaddingFontSize1"/>
      </w:pPr>
    </w:p>
    <w:p w:rsidR="00000000" w:rsidRPr="009466BB" w:rsidP="009466BB">
      <w:pPr>
        <w:pStyle w:val="AllowPageBreak"/>
      </w:pPr>
    </w:p>
    <w:p w:rsidR="00000000" w:rsidRPr="009466BB" w:rsidP="009466BB">
      <w:pPr>
        <w:pStyle w:val="Heading1"/>
      </w:pPr>
      <w:bookmarkStart w:id="4" w:name="O_1238785"/>
      <w:bookmarkEnd w:id="4"/>
      <w:r w:rsidRPr="009466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6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BB" w:rsidP="009466BB">
            <w:pPr>
              <w:pStyle w:val="BodyText"/>
            </w:pPr>
            <w:r w:rsidRPr="009466BB">
              <w:t xml:space="preserve">Assessors must hold credentials specified within the Standards for Registered Training Organisations current at the time of assessment. </w:t>
            </w:r>
          </w:p>
          <w:p w:rsidR="00000000" w:rsidRPr="009466BB" w:rsidP="009466BB">
            <w:pPr>
              <w:pStyle w:val="BodyText"/>
            </w:pPr>
            <w:r w:rsidRPr="009466BB">
              <w:t xml:space="preserve">Assessment must satisfy the Principles of Assessment and Rules of Evidence and </w:t>
            </w:r>
            <w:r w:rsidRPr="009466BB">
              <w:t>all regulatory requirements included within the Standards for Registered Training Organisations current at the time of assessment.</w:t>
            </w:r>
          </w:p>
          <w:p w:rsidR="00000000" w:rsidRPr="009466BB" w:rsidP="009466BB">
            <w:pPr>
              <w:pStyle w:val="BodyText"/>
            </w:pPr>
            <w:r w:rsidRPr="009466BB">
              <w:t>Assessment must occur in workplace operational situations where it is appropriate to do so; where this is not appropriate, as</w:t>
            </w:r>
            <w:r w:rsidRPr="009466BB">
              <w:t>sessment must occur in simulated workplace operational situations that replicate workplace conditions.</w:t>
            </w:r>
          </w:p>
          <w:p w:rsidR="00000000" w:rsidRPr="009466BB" w:rsidP="009466BB">
            <w:pPr>
              <w:pStyle w:val="BodyText"/>
            </w:pPr>
            <w:r w:rsidRPr="009466BB">
              <w:t xml:space="preserve">Assessment processes and techniques must be appropriate to the language, literacy and numeracy requirements of the work being performed and the needs of </w:t>
            </w:r>
            <w:r w:rsidRPr="009466BB">
              <w:t>the candidate.</w:t>
            </w:r>
          </w:p>
          <w:p w:rsidR="00000000" w:rsidRPr="009466BB" w:rsidP="009466BB">
            <w:pPr>
              <w:pStyle w:val="BodyText"/>
            </w:pPr>
            <w:r w:rsidRPr="009466BB">
              <w:t>Resources for assessment must include access to:</w:t>
            </w:r>
          </w:p>
          <w:p w:rsidR="00000000" w:rsidRPr="009466BB" w:rsidP="009466BB">
            <w:pPr>
              <w:pStyle w:val="ListBullet"/>
            </w:pPr>
            <w:r w:rsidRPr="009466BB">
              <w:t>a range of relevant exercises, case studies and/or simulations</w:t>
            </w:r>
          </w:p>
          <w:p w:rsidR="00000000" w:rsidRPr="009466BB" w:rsidP="009466BB">
            <w:pPr>
              <w:pStyle w:val="ListBullet"/>
            </w:pPr>
            <w:r w:rsidRPr="009466BB">
              <w:t>applicable documentation, including legislation, regulations, codes of practice, workplace procedures and operation manuals</w:t>
            </w:r>
          </w:p>
          <w:p w:rsidR="00000000" w:rsidRPr="009466BB" w:rsidP="009466BB">
            <w:pPr>
              <w:pStyle w:val="ListBullet"/>
            </w:pPr>
            <w:r w:rsidRPr="009466BB">
              <w:t>rele</w:t>
            </w:r>
            <w:r w:rsidRPr="009466BB">
              <w:t>vant and appropriate materials, tools, equipment and personal protective equipment (PPE) currently used in industry.</w:t>
            </w:r>
          </w:p>
        </w:tc>
      </w:tr>
    </w:tbl>
    <w:p w:rsidR="00000000" w:rsidRPr="009466BB" w:rsidP="009466BB">
      <w:pPr>
        <w:pStyle w:val="NoPaddingFontSize1"/>
      </w:pPr>
    </w:p>
    <w:p w:rsidR="00000000" w:rsidRPr="009466BB" w:rsidP="009466BB">
      <w:pPr>
        <w:pStyle w:val="AllowPageBreak"/>
      </w:pPr>
    </w:p>
    <w:p w:rsidR="00000000" w:rsidRPr="009466BB" w:rsidP="009466BB">
      <w:pPr>
        <w:pStyle w:val="Heading1"/>
      </w:pPr>
      <w:bookmarkStart w:id="5" w:name="O_1238788"/>
      <w:bookmarkEnd w:id="5"/>
      <w:r w:rsidRPr="009466BB">
        <w:t>Links</w:t>
      </w:r>
    </w:p>
    <w:p w:rsidR="00000000" w:rsidRPr="009466BB" w:rsidP="00FB0229">
      <w:pPr>
        <w:pStyle w:val="BodyText"/>
      </w:pPr>
      <w:r w:rsidRPr="009466BB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D687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466BB" w:rsidP="009466BB"/>
    <w:sectPr w:rsidSect="009466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BB" w:rsidRPr="00FB0229" w:rsidP="00FB0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29" w:rsidP="009466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229" w:rsidP="009466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B0229" w:rsidP="009466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6BB" w:rsidRPr="00FB0229" w:rsidP="00FB0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29" w:rsidRPr="002D2AF8" w:rsidP="009466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DEFDPL015 Address complex legal and ethical issues in a Defence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B0229" w:rsidP="009466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5C8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D89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04B2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6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6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6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6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6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6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6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6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6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6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6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6BB"/>
  </w:style>
  <w:style w:type="character" w:customStyle="1" w:styleId="Heading1Char">
    <w:name w:val="Heading 1 Char"/>
    <w:basedOn w:val="DefaultParagraphFont"/>
    <w:link w:val="Heading1"/>
    <w:rsid w:val="009466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6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6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6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66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66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6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66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6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6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6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6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6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6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6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6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6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6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6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6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6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6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6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66BB"/>
    <w:rPr>
      <w:b/>
      <w:spacing w:val="0"/>
    </w:rPr>
  </w:style>
  <w:style w:type="paragraph" w:customStyle="1" w:styleId="SuperTitle">
    <w:name w:val="SuperTitle"/>
    <w:basedOn w:val="Title"/>
    <w:rsid w:val="009466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6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6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6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6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6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6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6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6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6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6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6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6BB"/>
    <w:rPr>
      <w:i/>
    </w:rPr>
  </w:style>
  <w:style w:type="paragraph" w:styleId="Caption">
    <w:name w:val="caption"/>
    <w:basedOn w:val="BodyText"/>
    <w:next w:val="Normal"/>
    <w:qFormat/>
    <w:rsid w:val="009466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6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6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6BB"/>
  </w:style>
  <w:style w:type="paragraph" w:styleId="TableofFigures">
    <w:name w:val="table of figures"/>
    <w:basedOn w:val="Normal"/>
    <w:next w:val="Normal"/>
    <w:semiHidden/>
    <w:rsid w:val="009466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6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66BB"/>
    <w:rPr>
      <w:rFonts w:ascii="Wingdings" w:hAnsi="Wingdings"/>
    </w:rPr>
  </w:style>
  <w:style w:type="paragraph" w:customStyle="1" w:styleId="TableHeading">
    <w:name w:val="Table Heading"/>
    <w:basedOn w:val="HeadingBase"/>
    <w:rsid w:val="009466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6BB"/>
    <w:rPr>
      <w:color w:val="0033CC"/>
      <w:u w:val="none"/>
    </w:rPr>
  </w:style>
  <w:style w:type="paragraph" w:customStyle="1" w:styleId="BodyTextRight">
    <w:name w:val="Body Text Right"/>
    <w:basedOn w:val="BodyText"/>
    <w:rsid w:val="009466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6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6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6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6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6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6BB"/>
    <w:rPr>
      <w:sz w:val="32"/>
    </w:rPr>
  </w:style>
  <w:style w:type="paragraph" w:customStyle="1" w:styleId="HeadingProcedure">
    <w:name w:val="Heading Procedure"/>
    <w:basedOn w:val="HeadingBase"/>
    <w:next w:val="Normal"/>
    <w:rsid w:val="009466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6BB"/>
    <w:pPr>
      <w:spacing w:before="60" w:after="60"/>
    </w:pPr>
  </w:style>
  <w:style w:type="paragraph" w:styleId="ListContinue">
    <w:name w:val="List Continue"/>
    <w:basedOn w:val="List"/>
    <w:rsid w:val="009466BB"/>
    <w:pPr>
      <w:ind w:firstLine="0"/>
    </w:pPr>
  </w:style>
  <w:style w:type="paragraph" w:customStyle="1" w:styleId="ListNote">
    <w:name w:val="List Note"/>
    <w:basedOn w:val="List"/>
    <w:rsid w:val="009466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6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6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6BB"/>
    <w:rPr>
      <w:rFonts w:ascii="Courier New" w:hAnsi="Courier New"/>
    </w:rPr>
  </w:style>
  <w:style w:type="paragraph" w:customStyle="1" w:styleId="NoteBullet">
    <w:name w:val="Note Bullet"/>
    <w:basedOn w:val="Note"/>
    <w:rsid w:val="009466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6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6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6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6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6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6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6BB"/>
    <w:rPr>
      <w:b/>
      <w:smallCaps/>
    </w:rPr>
  </w:style>
  <w:style w:type="paragraph" w:customStyle="1" w:styleId="TableListNumber">
    <w:name w:val="Table List Number"/>
    <w:basedOn w:val="ListNumber"/>
    <w:rsid w:val="009466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6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6BB"/>
    <w:pPr>
      <w:numPr>
        <w:numId w:val="9"/>
      </w:numPr>
    </w:pPr>
  </w:style>
  <w:style w:type="paragraph" w:customStyle="1" w:styleId="ListAlpha2">
    <w:name w:val="List Alpha 2"/>
    <w:basedOn w:val="List2"/>
    <w:rsid w:val="009466BB"/>
    <w:pPr>
      <w:numPr>
        <w:numId w:val="8"/>
      </w:numPr>
    </w:pPr>
  </w:style>
  <w:style w:type="paragraph" w:styleId="List2">
    <w:name w:val="List 2"/>
    <w:basedOn w:val="BodyText"/>
    <w:rsid w:val="009466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6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6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6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6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6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66BB"/>
    <w:pPr>
      <w:numPr>
        <w:numId w:val="4"/>
      </w:numPr>
    </w:pPr>
  </w:style>
  <w:style w:type="paragraph" w:styleId="ListContinue2">
    <w:name w:val="List Continue 2"/>
    <w:basedOn w:val="List2"/>
    <w:rsid w:val="009466BB"/>
    <w:pPr>
      <w:ind w:firstLine="0"/>
    </w:pPr>
  </w:style>
  <w:style w:type="paragraph" w:styleId="ListContinue3">
    <w:name w:val="List Continue 3"/>
    <w:basedOn w:val="List3"/>
    <w:rsid w:val="009466BB"/>
    <w:pPr>
      <w:ind w:left="1021" w:firstLine="0"/>
    </w:pPr>
  </w:style>
  <w:style w:type="paragraph" w:styleId="ListContinue4">
    <w:name w:val="List Continue 4"/>
    <w:basedOn w:val="List4"/>
    <w:rsid w:val="009466BB"/>
    <w:pPr>
      <w:ind w:firstLine="0"/>
    </w:pPr>
  </w:style>
  <w:style w:type="paragraph" w:styleId="ListContinue5">
    <w:name w:val="List Continue 5"/>
    <w:basedOn w:val="List5"/>
    <w:rsid w:val="009466BB"/>
    <w:pPr>
      <w:ind w:firstLine="0"/>
    </w:pPr>
  </w:style>
  <w:style w:type="paragraph" w:styleId="ListNumber3">
    <w:name w:val="List Number 3"/>
    <w:basedOn w:val="List3"/>
    <w:rsid w:val="009466BB"/>
    <w:pPr>
      <w:numPr>
        <w:numId w:val="5"/>
      </w:numPr>
    </w:pPr>
  </w:style>
  <w:style w:type="paragraph" w:styleId="ListNumber4">
    <w:name w:val="List Number 4"/>
    <w:basedOn w:val="List4"/>
    <w:rsid w:val="009466BB"/>
    <w:pPr>
      <w:numPr>
        <w:numId w:val="6"/>
      </w:numPr>
    </w:pPr>
  </w:style>
  <w:style w:type="paragraph" w:styleId="ListNumber5">
    <w:name w:val="List Number 5"/>
    <w:basedOn w:val="List5"/>
    <w:rsid w:val="009466BB"/>
    <w:pPr>
      <w:numPr>
        <w:numId w:val="7"/>
      </w:numPr>
    </w:pPr>
  </w:style>
  <w:style w:type="paragraph" w:styleId="BlockText">
    <w:name w:val="Block Text"/>
    <w:basedOn w:val="Normal"/>
    <w:rsid w:val="009466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6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6BB"/>
    <w:rPr>
      <w:sz w:val="16"/>
      <w:vertAlign w:val="superscript"/>
    </w:rPr>
  </w:style>
  <w:style w:type="character" w:customStyle="1" w:styleId="Symbols">
    <w:name w:val="Symbols"/>
    <w:basedOn w:val="DefaultParagraphFont"/>
    <w:rsid w:val="009466BB"/>
    <w:rPr>
      <w:rFonts w:ascii="Symbol" w:hAnsi="Symbol"/>
    </w:rPr>
  </w:style>
  <w:style w:type="character" w:customStyle="1" w:styleId="MenuOptions">
    <w:name w:val="Menu Options"/>
    <w:basedOn w:val="DefaultParagraphFont"/>
    <w:rsid w:val="009466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6BB"/>
    <w:rPr>
      <w:b/>
    </w:rPr>
  </w:style>
  <w:style w:type="character" w:customStyle="1" w:styleId="Underlined">
    <w:name w:val="Underlined"/>
    <w:basedOn w:val="DefaultParagraphFont"/>
    <w:rsid w:val="009466BB"/>
    <w:rPr>
      <w:u w:val="single"/>
    </w:rPr>
  </w:style>
  <w:style w:type="paragraph" w:customStyle="1" w:styleId="TableBodyTextRight">
    <w:name w:val="Table Body Text Right"/>
    <w:basedOn w:val="TableBodyText"/>
    <w:rsid w:val="009466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6BB"/>
    <w:rPr>
      <w:sz w:val="18"/>
    </w:rPr>
  </w:style>
  <w:style w:type="paragraph" w:customStyle="1" w:styleId="BodySmallRight">
    <w:name w:val="Body Small Right"/>
    <w:basedOn w:val="BodyTextRight"/>
    <w:rsid w:val="009466BB"/>
    <w:rPr>
      <w:sz w:val="18"/>
      <w:szCs w:val="18"/>
    </w:rPr>
  </w:style>
  <w:style w:type="paragraph" w:customStyle="1" w:styleId="MarginEdition">
    <w:name w:val="Margin Edition"/>
    <w:basedOn w:val="MarginNote"/>
    <w:rsid w:val="009466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6BB"/>
    <w:rPr>
      <w:sz w:val="2"/>
      <w:szCs w:val="2"/>
    </w:rPr>
  </w:style>
  <w:style w:type="character" w:customStyle="1" w:styleId="Small">
    <w:name w:val="Small"/>
    <w:basedOn w:val="DefaultParagraphFont"/>
    <w:rsid w:val="009466BB"/>
    <w:rPr>
      <w:sz w:val="16"/>
    </w:rPr>
  </w:style>
  <w:style w:type="paragraph" w:customStyle="1" w:styleId="WideTable">
    <w:name w:val="Wide Table"/>
    <w:basedOn w:val="Normal"/>
    <w:rsid w:val="009466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6BB"/>
  </w:style>
  <w:style w:type="paragraph" w:styleId="Quote">
    <w:name w:val="Quote"/>
    <w:basedOn w:val="Heading1"/>
    <w:link w:val="QuoteChar"/>
    <w:qFormat/>
    <w:rsid w:val="009466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6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6BB"/>
    <w:pPr>
      <w:pageBreakBefore/>
    </w:pPr>
  </w:style>
  <w:style w:type="paragraph" w:customStyle="1" w:styleId="Border">
    <w:name w:val="Border"/>
    <w:basedOn w:val="Normal"/>
    <w:qFormat/>
    <w:rsid w:val="009466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6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6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6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6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6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6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6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6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6BB"/>
    <w:rPr>
      <w:u w:val="single"/>
    </w:rPr>
  </w:style>
  <w:style w:type="character" w:customStyle="1" w:styleId="BoldandItalics">
    <w:name w:val="Bold and Italics"/>
    <w:qFormat/>
    <w:rsid w:val="009466BB"/>
    <w:rPr>
      <w:b/>
      <w:i/>
      <w:u w:val="none"/>
    </w:rPr>
  </w:style>
  <w:style w:type="paragraph" w:styleId="BalloonText">
    <w:name w:val="Balloon Text"/>
    <w:basedOn w:val="Normal"/>
    <w:link w:val="BalloonTextChar"/>
    <w:rsid w:val="00946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6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6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6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6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6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6BB"/>
    <w:pPr>
      <w:spacing w:before="0" w:after="0"/>
    </w:pPr>
  </w:style>
  <w:style w:type="paragraph" w:customStyle="1" w:styleId="BodyTextBold">
    <w:name w:val="Body Text Bold"/>
    <w:basedOn w:val="BodyText"/>
    <w:qFormat/>
    <w:rsid w:val="009466BB"/>
    <w:rPr>
      <w:b/>
    </w:rPr>
  </w:style>
  <w:style w:type="character" w:styleId="Hyperlink">
    <w:name w:val="Hyperlink"/>
    <w:basedOn w:val="DefaultParagraphFont"/>
    <w:uiPriority w:val="99"/>
    <w:unhideWhenUsed/>
    <w:rsid w:val="00FB0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3063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DEFDPL015 Address complex legal and ethical issues in a Defence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2024-11-07T11:44:00Z</dcterms:created>
  <dcterms:modified xsi:type="dcterms:W3CDTF">2024-11-07T11:44:00Z</dcterms:modified>
</cp:coreProperties>
</file>