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5546" w:rsidP="00B75546">
      <w:pPr>
        <w:pStyle w:val="Title"/>
      </w:pPr>
      <w:r>
        <w:fldChar w:fldCharType="begin"/>
      </w:r>
      <w:r>
        <w:instrText xml:space="preserve"> TITLE   \* MERGEFORMAT </w:instrText>
      </w:r>
      <w:r>
        <w:fldChar w:fldCharType="separate"/>
      </w:r>
      <w:r>
        <w:t>Assessment Requirements for DEFDPL014 Address complex legal and ethical issues in a Defence environment</w:t>
      </w:r>
      <w:r>
        <w:fldChar w:fldCharType="end"/>
      </w:r>
    </w:p>
    <w:p w:rsidR="00B75546" w:rsidP="00B75546">
      <w:pPr>
        <w:pStyle w:val="Version"/>
        <w:sectPr w:rsidSect="00FF6B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6B24" w:rsidP="00FF6B24">
      <w:pPr>
        <w:pStyle w:val="SuperHeading"/>
      </w:pPr>
      <w:r w:rsidRPr="00FF6B24">
        <w:t>Assessment Requirements for DEFDPL014 Address complex legal and ethical issues in a Defence environment</w:t>
      </w:r>
    </w:p>
    <w:p w:rsidR="00000000" w:rsidRPr="00FF6B24" w:rsidP="00FF6B24">
      <w:pPr>
        <w:pStyle w:val="Heading1"/>
      </w:pPr>
      <w:bookmarkStart w:id="1" w:name="O_957195"/>
      <w:bookmarkEnd w:id="1"/>
      <w:r w:rsidRPr="00FF6B24">
        <w:t>Modification History</w:t>
      </w:r>
    </w:p>
    <w:tbl>
      <w:tblPr>
        <w:tblW w:w="9497" w:type="dxa"/>
        <w:tblLayout w:type="fixed"/>
        <w:tblCellMar>
          <w:left w:w="62" w:type="dxa"/>
          <w:right w:w="62" w:type="dxa"/>
        </w:tblCellMar>
        <w:tblLook w:val="0000"/>
      </w:tblPr>
      <w:tblGrid>
        <w:gridCol w:w="9497"/>
      </w:tblGrid>
      <w:tr w:rsidTr="00FF6B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6B24" w:rsidP="00FF6B24">
            <w:pPr>
              <w:pStyle w:val="BodyText"/>
            </w:pPr>
            <w:r w:rsidRPr="00FF6B24">
              <w:t>Release 1. This is the first release of this unit of competency in the DEF Defence Training Package.</w:t>
            </w:r>
          </w:p>
        </w:tc>
      </w:tr>
    </w:tbl>
    <w:p w:rsidR="00000000" w:rsidRPr="00FF6B24" w:rsidP="00FF6B24">
      <w:pPr>
        <w:pStyle w:val="NoPaddingFontSize1"/>
      </w:pPr>
    </w:p>
    <w:p w:rsidR="00000000" w:rsidRPr="00FF6B24" w:rsidP="00FF6B24">
      <w:pPr>
        <w:pStyle w:val="AllowPageBreak"/>
      </w:pPr>
    </w:p>
    <w:p w:rsidR="00000000" w:rsidRPr="00FF6B24" w:rsidP="00FF6B24">
      <w:pPr>
        <w:pStyle w:val="Heading1"/>
      </w:pPr>
      <w:bookmarkStart w:id="2" w:name="O_957196"/>
      <w:bookmarkEnd w:id="2"/>
      <w:r w:rsidRPr="00FF6B24">
        <w:t>Performance Evidence</w:t>
      </w:r>
    </w:p>
    <w:tbl>
      <w:tblPr>
        <w:tblW w:w="9497" w:type="dxa"/>
        <w:tblLayout w:type="fixed"/>
        <w:tblCellMar>
          <w:left w:w="62" w:type="dxa"/>
          <w:right w:w="62" w:type="dxa"/>
        </w:tblCellMar>
        <w:tblLook w:val="0000"/>
      </w:tblPr>
      <w:tblGrid>
        <w:gridCol w:w="9497"/>
      </w:tblGrid>
      <w:tr w:rsidTr="00FF6B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6B24" w:rsidP="00FF6B24">
            <w:pPr>
              <w:pStyle w:val="BodyText"/>
            </w:pPr>
            <w:r w:rsidRPr="00FF6B24">
              <w:t>Evidence required to demonstrate competence in this unit must be relevant to and satisfy all of the requirements of the elements and performance criteria on at least one occasion and include:</w:t>
            </w:r>
          </w:p>
          <w:p w:rsidR="00000000" w:rsidRPr="00FF6B24" w:rsidP="00FF6B24">
            <w:pPr>
              <w:pStyle w:val="ListBullet"/>
            </w:pPr>
            <w:r w:rsidRPr="00FF6B24">
              <w:t>applying ethical principles to a D</w:t>
            </w:r>
            <w:r w:rsidRPr="00FF6B24">
              <w:t>efence environment, including the accurate use of</w:t>
            </w:r>
          </w:p>
          <w:p w:rsidR="00000000" w:rsidRPr="00FF6B24" w:rsidP="00FF6B24">
            <w:pPr>
              <w:pStyle w:val="ListBullet2"/>
            </w:pPr>
            <w:r w:rsidRPr="00FF6B24">
              <w:t>theoretical concepts informing ethical conduct</w:t>
            </w:r>
          </w:p>
          <w:p w:rsidR="00000000" w:rsidRPr="00FF6B24" w:rsidP="00FF6B24">
            <w:pPr>
              <w:pStyle w:val="ListBullet2"/>
            </w:pPr>
            <w:r w:rsidRPr="00FF6B24">
              <w:t>distinction between ethical and legal problems</w:t>
            </w:r>
          </w:p>
          <w:p w:rsidR="00000000" w:rsidRPr="00FF6B24" w:rsidP="00FF6B24">
            <w:pPr>
              <w:pStyle w:val="ListBullet"/>
            </w:pPr>
            <w:r w:rsidRPr="00FF6B24">
              <w:t xml:space="preserve">applying problem-solving skills including negotiation and mediation skills, to resolve </w:t>
            </w:r>
            <w:r w:rsidRPr="00FF6B24">
              <w:t>problems of a difficult nature in a Defence legal environment</w:t>
            </w:r>
          </w:p>
          <w:p w:rsidR="00000000" w:rsidRPr="00FF6B24" w:rsidP="00FF6B24">
            <w:pPr>
              <w:pStyle w:val="ListBullet"/>
            </w:pPr>
            <w:r w:rsidRPr="00FF6B24">
              <w:t>contributing to resolving and dealing with legal and ethical issues arising in the workplace</w:t>
            </w:r>
          </w:p>
          <w:p w:rsidR="00000000" w:rsidRPr="00FF6B24" w:rsidP="00FF6B24">
            <w:pPr>
              <w:pStyle w:val="ListBullet"/>
            </w:pPr>
            <w:r w:rsidRPr="00FF6B24">
              <w:t>demonstrating the identification of common legal issues relevant to the Defence environment</w:t>
            </w:r>
          </w:p>
          <w:p w:rsidR="00000000" w:rsidRPr="00FF6B24" w:rsidP="00FF6B24">
            <w:pPr>
              <w:pStyle w:val="ListBullet"/>
            </w:pPr>
            <w:r w:rsidRPr="00FF6B24">
              <w:t>providing</w:t>
            </w:r>
            <w:r w:rsidRPr="00FF6B24">
              <w:t xml:space="preserve"> information as required to enhance the application of legal and ethical work practices in Defence</w:t>
            </w:r>
          </w:p>
          <w:p w:rsidR="00000000" w:rsidRPr="00FF6B24" w:rsidP="00FF6B24">
            <w:pPr>
              <w:pStyle w:val="ListBullet"/>
            </w:pPr>
            <w:r w:rsidRPr="00FF6B24">
              <w:t>using appropriate systems for documentation and management of legal records.</w:t>
            </w:r>
          </w:p>
        </w:tc>
      </w:tr>
    </w:tbl>
    <w:p w:rsidR="00000000" w:rsidRPr="00FF6B24" w:rsidP="00FF6B24">
      <w:pPr>
        <w:pStyle w:val="NoPaddingFontSize1"/>
      </w:pPr>
    </w:p>
    <w:p w:rsidR="00000000" w:rsidRPr="00FF6B24" w:rsidP="00FF6B24">
      <w:pPr>
        <w:pStyle w:val="AllowPageBreak"/>
      </w:pPr>
    </w:p>
    <w:p w:rsidR="00000000" w:rsidRPr="00FF6B24" w:rsidP="00FF6B24">
      <w:pPr>
        <w:pStyle w:val="Heading1"/>
      </w:pPr>
      <w:bookmarkStart w:id="3" w:name="O_957197"/>
      <w:bookmarkEnd w:id="3"/>
      <w:r w:rsidRPr="00FF6B24">
        <w:t>Knowledge Evidence</w:t>
      </w:r>
    </w:p>
    <w:tbl>
      <w:tblPr>
        <w:tblW w:w="9497" w:type="dxa"/>
        <w:tblLayout w:type="fixed"/>
        <w:tblCellMar>
          <w:left w:w="62" w:type="dxa"/>
          <w:right w:w="62" w:type="dxa"/>
        </w:tblCellMar>
        <w:tblLook w:val="0000"/>
      </w:tblPr>
      <w:tblGrid>
        <w:gridCol w:w="9497"/>
      </w:tblGrid>
      <w:tr w:rsidTr="00FF6B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6B24" w:rsidP="00FF6B24">
            <w:pPr>
              <w:pStyle w:val="BodyText"/>
            </w:pPr>
            <w:r w:rsidRPr="00FF6B24">
              <w:t>Evidence required to demonstrate competence in this unit must be relevant to and satisfy all of the requirements of the elements and performance criteria and include knowledge of:</w:t>
            </w:r>
          </w:p>
          <w:p w:rsidR="00000000" w:rsidRPr="00FF6B24" w:rsidP="00FF6B24">
            <w:pPr>
              <w:pStyle w:val="ListBullet"/>
            </w:pPr>
            <w:r w:rsidRPr="00FF6B24">
              <w:t>applying a knowledge of legal and ethical standards, responsibilities and i</w:t>
            </w:r>
            <w:r w:rsidRPr="00FF6B24">
              <w:t>ssues relevant to a Defence legal environment</w:t>
            </w:r>
          </w:p>
          <w:p w:rsidR="00000000" w:rsidRPr="00FF6B24" w:rsidP="00FF6B24">
            <w:pPr>
              <w:pStyle w:val="ListBullet"/>
            </w:pPr>
            <w:r w:rsidRPr="00FF6B24">
              <w:t>relevant legislation and policies, which must include one or more of the following:</w:t>
            </w:r>
          </w:p>
          <w:p w:rsidR="00000000" w:rsidRPr="00FF6B24" w:rsidP="00FF6B24">
            <w:pPr>
              <w:pStyle w:val="ListBullet2"/>
            </w:pPr>
            <w:r w:rsidRPr="00FF6B24">
              <w:t>Defence Force Discipline Act (DFDA) and related legislation</w:t>
            </w:r>
          </w:p>
          <w:p w:rsidR="00000000" w:rsidRPr="00FF6B24" w:rsidP="00FF6B24">
            <w:pPr>
              <w:pStyle w:val="ListBullet2"/>
            </w:pPr>
            <w:r w:rsidRPr="00FF6B24">
              <w:t>Defence Security Manual (DSM)</w:t>
            </w:r>
          </w:p>
          <w:p w:rsidR="00000000" w:rsidRPr="00FF6B24" w:rsidP="00FF6B24">
            <w:pPr>
              <w:pStyle w:val="ListBullet2"/>
            </w:pPr>
            <w:r w:rsidRPr="00FF6B24">
              <w:t>Privacy Act</w:t>
            </w:r>
          </w:p>
          <w:p w:rsidR="00000000" w:rsidRPr="00FF6B24" w:rsidP="00FF6B24">
            <w:pPr>
              <w:pStyle w:val="ListBullet2"/>
            </w:pPr>
            <w:r w:rsidRPr="00FF6B24">
              <w:t>Archives Act</w:t>
            </w:r>
          </w:p>
          <w:p w:rsidR="00000000" w:rsidRPr="00FF6B24" w:rsidP="00FF6B24">
            <w:pPr>
              <w:pStyle w:val="ListBullet2"/>
            </w:pPr>
            <w:r w:rsidRPr="00FF6B24">
              <w:t>Defence Re</w:t>
            </w:r>
            <w:r w:rsidRPr="00FF6B24">
              <w:t>cords Management Policy Manual (POLMAN)</w:t>
            </w:r>
          </w:p>
          <w:p w:rsidR="00000000" w:rsidRPr="00FF6B24" w:rsidP="00FF6B24">
            <w:pPr>
              <w:pStyle w:val="ListBullet2"/>
            </w:pPr>
            <w:r w:rsidRPr="00FF6B24">
              <w:t>work health safety (WHS) legislation</w:t>
            </w:r>
          </w:p>
          <w:p w:rsidR="00000000" w:rsidRPr="00FF6B24" w:rsidP="00FF6B24">
            <w:pPr>
              <w:pStyle w:val="ListBullet2"/>
            </w:pPr>
            <w:r w:rsidRPr="00FF6B24">
              <w:t>Public Governance and Accountability (PGPA) legislation</w:t>
            </w:r>
          </w:p>
          <w:p w:rsidR="00000000" w:rsidRPr="00FF6B24" w:rsidP="00FF6B24">
            <w:pPr>
              <w:pStyle w:val="ListBullet"/>
            </w:pPr>
            <w:r w:rsidRPr="00FF6B24">
              <w:t>the principles of confidentiality and privacy responsibilities.</w:t>
            </w:r>
          </w:p>
        </w:tc>
      </w:tr>
    </w:tbl>
    <w:p w:rsidR="00000000" w:rsidRPr="00FF6B24" w:rsidP="00FF6B24">
      <w:pPr>
        <w:pStyle w:val="NoPaddingFontSize1"/>
      </w:pPr>
    </w:p>
    <w:p w:rsidR="00000000" w:rsidRPr="00FF6B24" w:rsidP="00FF6B24">
      <w:pPr>
        <w:pStyle w:val="AllowPageBreak"/>
      </w:pPr>
    </w:p>
    <w:p w:rsidR="00000000" w:rsidRPr="00FF6B24" w:rsidP="00FF6B24">
      <w:pPr>
        <w:pStyle w:val="Heading1"/>
      </w:pPr>
      <w:bookmarkStart w:id="4" w:name="O_957198"/>
      <w:bookmarkEnd w:id="4"/>
      <w:r w:rsidRPr="00FF6B24">
        <w:t>Assessment Conditions</w:t>
      </w:r>
    </w:p>
    <w:tbl>
      <w:tblPr>
        <w:tblW w:w="9497" w:type="dxa"/>
        <w:tblLayout w:type="fixed"/>
        <w:tblCellMar>
          <w:left w:w="62" w:type="dxa"/>
          <w:right w:w="62" w:type="dxa"/>
        </w:tblCellMar>
        <w:tblLook w:val="0000"/>
      </w:tblPr>
      <w:tblGrid>
        <w:gridCol w:w="9497"/>
      </w:tblGrid>
      <w:tr w:rsidTr="00FF6B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6B24" w:rsidP="00FF6B24">
            <w:pPr>
              <w:pStyle w:val="BodyText"/>
            </w:pPr>
            <w:r w:rsidRPr="00FF6B24">
              <w:t>As a minimum, assessors must satisfy applicable regulatory requirements, which include requirements in the Standards for Registered Training Organisations, current at the time of assessment.</w:t>
            </w:r>
          </w:p>
          <w:p w:rsidR="00000000" w:rsidRPr="00FF6B24" w:rsidP="00FF6B24">
            <w:pPr>
              <w:pStyle w:val="BodyText"/>
            </w:pPr>
            <w:r w:rsidRPr="00FF6B24">
              <w:t>As a minimum, assessment must satisfy applicable regulatory requi</w:t>
            </w:r>
            <w:r w:rsidRPr="00FF6B24">
              <w:t>rements, which include requirements in the Standards for Registered Training Organisations, current at the time of assessment.</w:t>
            </w:r>
          </w:p>
          <w:p w:rsidR="00000000" w:rsidRPr="00FF6B24" w:rsidP="00FF6B24">
            <w:pPr>
              <w:pStyle w:val="BodyText"/>
            </w:pPr>
            <w:r w:rsidRPr="00FF6B24">
              <w:t>Assessment must occur in workplace operational situations where it is appropriate to do so; where this is not appropriate, assess</w:t>
            </w:r>
            <w:r w:rsidRPr="00FF6B24">
              <w:t>ment must occur in simulated workplace operational situations that replicate workplace conditions.</w:t>
            </w:r>
          </w:p>
          <w:p w:rsidR="00000000" w:rsidRPr="00FF6B24" w:rsidP="00FF6B24">
            <w:pPr>
              <w:pStyle w:val="BodyText"/>
            </w:pPr>
            <w:r w:rsidRPr="00FF6B24">
              <w:t xml:space="preserve">Assessment processes and techniques must be appropriate to the language, literacy and numeracy requirements of the work being performed and the needs of the </w:t>
            </w:r>
            <w:r w:rsidRPr="00FF6B24">
              <w:t>candidate.</w:t>
            </w:r>
          </w:p>
          <w:p w:rsidR="00000000" w:rsidRPr="00FF6B24" w:rsidP="00FF6B24">
            <w:pPr>
              <w:pStyle w:val="BodyText"/>
            </w:pPr>
            <w:r w:rsidRPr="00FF6B24">
              <w:t>Resources for assessment must include access to:</w:t>
            </w:r>
          </w:p>
          <w:p w:rsidR="00000000" w:rsidRPr="00FF6B24" w:rsidP="00FF6B24">
            <w:pPr>
              <w:pStyle w:val="ListBullet"/>
            </w:pPr>
            <w:r w:rsidRPr="00FF6B24">
              <w:t>a range of relevant exercises, case studies and/or other simulations</w:t>
            </w:r>
          </w:p>
          <w:p w:rsidR="00000000" w:rsidRPr="00FF6B24" w:rsidP="00FF6B24">
            <w:pPr>
              <w:pStyle w:val="ListBullet"/>
            </w:pPr>
            <w:r w:rsidRPr="00FF6B24">
              <w:t>relevant and appropriate materials, tools, equipment and personal protective equipment (PPE) currently used in industry</w:t>
            </w:r>
          </w:p>
          <w:p w:rsidR="00000000" w:rsidRPr="00FF6B24" w:rsidP="00FF6B24">
            <w:pPr>
              <w:pStyle w:val="ListBullet"/>
            </w:pPr>
            <w:r w:rsidRPr="00FF6B24">
              <w:t>applic</w:t>
            </w:r>
            <w:r w:rsidRPr="00FF6B24">
              <w:t>able documentation including workplace procedures, regulations, codes of practice and operation manuals</w:t>
            </w:r>
          </w:p>
          <w:p w:rsidR="00000000" w:rsidRPr="00FF6B24" w:rsidP="00FF6B24">
            <w:pPr>
              <w:pStyle w:val="ListBullet"/>
            </w:pPr>
            <w:r w:rsidRPr="00FF6B24">
              <w:t>acceptable means of simulated assessment.</w:t>
            </w:r>
          </w:p>
        </w:tc>
      </w:tr>
    </w:tbl>
    <w:p w:rsidR="00000000" w:rsidRPr="00FF6B24" w:rsidP="00FF6B24">
      <w:pPr>
        <w:pStyle w:val="NoPaddingFontSize1"/>
      </w:pPr>
    </w:p>
    <w:p w:rsidR="00000000" w:rsidRPr="00FF6B24" w:rsidP="00FF6B24">
      <w:pPr>
        <w:pStyle w:val="AllowPageBreak"/>
      </w:pPr>
    </w:p>
    <w:p w:rsidR="00000000" w:rsidRPr="00FF6B24" w:rsidP="00FF6B24">
      <w:pPr>
        <w:pStyle w:val="Heading1"/>
      </w:pPr>
      <w:bookmarkStart w:id="5" w:name="O_957201"/>
      <w:bookmarkEnd w:id="5"/>
      <w:r w:rsidRPr="00FF6B24">
        <w:t>Links</w:t>
      </w:r>
    </w:p>
    <w:p w:rsidR="00000000" w:rsidRPr="00FF6B24" w:rsidP="00B75546">
      <w:pPr>
        <w:pStyle w:val="BodyText"/>
      </w:pPr>
      <w:r w:rsidRPr="00FF6B2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F3006">
        <w:rPr>
          <w:rStyle w:val="Hyperlink"/>
        </w:rPr>
        <w:t>https://vetnet.gov.au/Pages/TrainingDocs.aspx?q=6bdbab1e-11ed-4bc9-9cba-9e1a55d4e4a9</w:t>
      </w:r>
      <w:r>
        <w:fldChar w:fldCharType="end"/>
      </w:r>
    </w:p>
    <w:p w:rsidR="00000000" w:rsidRPr="00FF6B24" w:rsidP="00FF6B24"/>
    <w:sectPr w:rsidSect="00FF6B2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B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B24" w:rsidRPr="00B75546" w:rsidP="00B755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B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546" w:rsidP="00FF6B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75546" w:rsidP="00FF6B2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75546" w:rsidP="00FF6B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B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5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6B24" w:rsidRPr="00B75546" w:rsidP="00B755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B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546" w:rsidRPr="002D2AF8" w:rsidP="00FF6B24">
    <w:pPr>
      <w:pStyle w:val="Header"/>
      <w:framePr w:wrap="around"/>
    </w:pPr>
    <w:r>
      <w:fldChar w:fldCharType="begin"/>
    </w:r>
    <w:r>
      <w:instrText xml:space="preserve"> TITLE   \* MERGEFORMAT </w:instrText>
    </w:r>
    <w:r>
      <w:fldChar w:fldCharType="separate"/>
    </w:r>
    <w:r>
      <w:t>Assessment Requirements for DEFDPL014 Address complex legal and ethical issues in a Defence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B75546" w:rsidP="00FF6B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C8B4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680E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BA77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6B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6B24"/>
    <w:pPr>
      <w:spacing w:before="360" w:after="60"/>
      <w:outlineLvl w:val="0"/>
    </w:pPr>
    <w:rPr>
      <w:sz w:val="32"/>
    </w:rPr>
  </w:style>
  <w:style w:type="paragraph" w:styleId="Heading2">
    <w:name w:val="heading 2"/>
    <w:basedOn w:val="HeadingBase"/>
    <w:next w:val="BodyText"/>
    <w:link w:val="Heading2Char"/>
    <w:qFormat/>
    <w:rsid w:val="00FF6B24"/>
    <w:pPr>
      <w:keepLines/>
      <w:spacing w:before="240" w:after="120"/>
      <w:outlineLvl w:val="1"/>
    </w:pPr>
    <w:rPr>
      <w:sz w:val="28"/>
      <w:szCs w:val="40"/>
    </w:rPr>
  </w:style>
  <w:style w:type="paragraph" w:styleId="Heading3">
    <w:name w:val="heading 3"/>
    <w:basedOn w:val="HeadingBase"/>
    <w:next w:val="BodyText"/>
    <w:link w:val="Heading3Char"/>
    <w:qFormat/>
    <w:rsid w:val="00FF6B24"/>
    <w:pPr>
      <w:spacing w:before="180" w:after="120"/>
      <w:outlineLvl w:val="2"/>
    </w:pPr>
    <w:rPr>
      <w:spacing w:val="-10"/>
      <w:kern w:val="32"/>
    </w:rPr>
  </w:style>
  <w:style w:type="paragraph" w:styleId="Heading4">
    <w:name w:val="heading 4"/>
    <w:basedOn w:val="HeadingBase"/>
    <w:next w:val="BodyText"/>
    <w:link w:val="Heading4Char"/>
    <w:qFormat/>
    <w:rsid w:val="00FF6B24"/>
    <w:pPr>
      <w:spacing w:before="160" w:after="120"/>
      <w:outlineLvl w:val="3"/>
    </w:pPr>
    <w:rPr>
      <w:sz w:val="22"/>
    </w:rPr>
  </w:style>
  <w:style w:type="paragraph" w:styleId="Heading5">
    <w:name w:val="heading 5"/>
    <w:basedOn w:val="HeadingBase"/>
    <w:next w:val="Normal"/>
    <w:link w:val="Heading5Char"/>
    <w:qFormat/>
    <w:rsid w:val="00FF6B24"/>
    <w:pPr>
      <w:spacing w:before="80"/>
      <w:outlineLvl w:val="4"/>
    </w:pPr>
    <w:rPr>
      <w:color w:val="918585"/>
      <w:sz w:val="20"/>
    </w:rPr>
  </w:style>
  <w:style w:type="paragraph" w:styleId="Heading6">
    <w:name w:val="heading 6"/>
    <w:basedOn w:val="HeadingBase"/>
    <w:next w:val="Normal"/>
    <w:link w:val="Heading6Char"/>
    <w:qFormat/>
    <w:rsid w:val="00FF6B24"/>
    <w:pPr>
      <w:spacing w:before="60"/>
      <w:outlineLvl w:val="5"/>
    </w:pPr>
    <w:rPr>
      <w:color w:val="918585"/>
      <w:sz w:val="20"/>
    </w:rPr>
  </w:style>
  <w:style w:type="paragraph" w:styleId="Heading7">
    <w:name w:val="heading 7"/>
    <w:basedOn w:val="Normal"/>
    <w:next w:val="Normal"/>
    <w:link w:val="Heading7Char"/>
    <w:qFormat/>
    <w:rsid w:val="00FF6B24"/>
    <w:pPr>
      <w:ind w:left="720"/>
      <w:outlineLvl w:val="6"/>
    </w:pPr>
    <w:rPr>
      <w:i/>
    </w:rPr>
  </w:style>
  <w:style w:type="paragraph" w:styleId="Heading8">
    <w:name w:val="heading 8"/>
    <w:basedOn w:val="Normal"/>
    <w:next w:val="Normal"/>
    <w:link w:val="Heading8Char"/>
    <w:qFormat/>
    <w:rsid w:val="00FF6B24"/>
    <w:pPr>
      <w:ind w:left="720"/>
      <w:outlineLvl w:val="7"/>
    </w:pPr>
    <w:rPr>
      <w:i/>
    </w:rPr>
  </w:style>
  <w:style w:type="paragraph" w:styleId="Heading9">
    <w:name w:val="heading 9"/>
    <w:basedOn w:val="Normal"/>
    <w:next w:val="Normal"/>
    <w:link w:val="Heading9Char"/>
    <w:qFormat/>
    <w:rsid w:val="00FF6B24"/>
    <w:pPr>
      <w:ind w:left="720"/>
      <w:outlineLvl w:val="8"/>
    </w:pPr>
    <w:rPr>
      <w:i/>
    </w:rPr>
  </w:style>
  <w:style w:type="character" w:default="1" w:styleId="DefaultParagraphFont">
    <w:name w:val="Default Paragraph Font"/>
    <w:uiPriority w:val="1"/>
    <w:unhideWhenUsed/>
    <w:rsid w:val="00FF6B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6B24"/>
  </w:style>
  <w:style w:type="character" w:customStyle="1" w:styleId="Heading1Char">
    <w:name w:val="Heading 1 Char"/>
    <w:basedOn w:val="DefaultParagraphFont"/>
    <w:link w:val="Heading1"/>
    <w:rsid w:val="00FF6B24"/>
    <w:rPr>
      <w:rFonts w:ascii="Times New Roman" w:eastAsia="Times New Roman" w:hAnsi="Times New Roman" w:cs="Times New Roman"/>
      <w:b/>
      <w:sz w:val="32"/>
      <w:szCs w:val="20"/>
      <w:lang w:eastAsia="en-US"/>
    </w:rPr>
  </w:style>
  <w:style w:type="paragraph" w:styleId="BodyText">
    <w:name w:val="Body Text"/>
    <w:basedOn w:val="Normal"/>
    <w:link w:val="BodyTextChar"/>
    <w:rsid w:val="00FF6B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6B24"/>
    <w:rPr>
      <w:rFonts w:ascii="Times New Roman" w:eastAsia="Times New Roman" w:hAnsi="Times New Roman" w:cs="Times New Roman"/>
      <w:sz w:val="24"/>
      <w:lang w:eastAsia="en-US"/>
    </w:rPr>
  </w:style>
  <w:style w:type="paragraph" w:styleId="ListBullet">
    <w:name w:val="List Bullet"/>
    <w:basedOn w:val="List"/>
    <w:rsid w:val="00FF6B24"/>
    <w:pPr>
      <w:numPr>
        <w:numId w:val="12"/>
      </w:numPr>
      <w:tabs>
        <w:tab w:val="clear" w:pos="340"/>
      </w:tabs>
      <w:spacing w:before="40" w:after="40"/>
    </w:pPr>
  </w:style>
  <w:style w:type="paragraph" w:styleId="ListBullet2">
    <w:name w:val="List Bullet 2"/>
    <w:basedOn w:val="List2"/>
    <w:rsid w:val="00FF6B24"/>
    <w:pPr>
      <w:numPr>
        <w:numId w:val="13"/>
      </w:numPr>
      <w:tabs>
        <w:tab w:val="clear" w:pos="680"/>
      </w:tabs>
    </w:pPr>
  </w:style>
  <w:style w:type="paragraph" w:customStyle="1" w:styleId="SuperHeading">
    <w:name w:val="SuperHeading"/>
    <w:basedOn w:val="Normal"/>
    <w:rsid w:val="00FF6B24"/>
    <w:pPr>
      <w:spacing w:before="240" w:after="120"/>
      <w:outlineLvl w:val="0"/>
    </w:pPr>
    <w:rPr>
      <w:rFonts w:ascii="Times New Roman" w:hAnsi="Times New Roman"/>
      <w:b/>
      <w:sz w:val="32"/>
    </w:rPr>
  </w:style>
  <w:style w:type="paragraph" w:customStyle="1" w:styleId="AllowPageBreak">
    <w:name w:val="AllowPageBreak"/>
    <w:rsid w:val="00FF6B2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F6B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6B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6B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6B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6B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6B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6B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6B24"/>
    <w:rPr>
      <w:rFonts w:ascii="Courier New" w:eastAsia="Times New Roman" w:hAnsi="Courier New" w:cs="Times New Roman"/>
      <w:i/>
      <w:szCs w:val="20"/>
      <w:lang w:eastAsia="en-US"/>
    </w:rPr>
  </w:style>
  <w:style w:type="paragraph" w:customStyle="1" w:styleId="HeadingBase">
    <w:name w:val="Heading Base"/>
    <w:rsid w:val="00FF6B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6B24"/>
    <w:pPr>
      <w:tabs>
        <w:tab w:val="right" w:leader="dot" w:pos="9072"/>
      </w:tabs>
      <w:ind w:left="567"/>
    </w:pPr>
    <w:rPr>
      <w:szCs w:val="22"/>
    </w:rPr>
  </w:style>
  <w:style w:type="paragraph" w:customStyle="1" w:styleId="TOCBase">
    <w:name w:val="TOC Base"/>
    <w:rsid w:val="00FF6B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6B24"/>
    <w:pPr>
      <w:tabs>
        <w:tab w:val="right" w:leader="dot" w:pos="9072"/>
      </w:tabs>
      <w:spacing w:before="40" w:after="40"/>
      <w:ind w:left="284"/>
    </w:pPr>
    <w:rPr>
      <w:rFonts w:ascii="Times New Roman" w:hAnsi="Times New Roman"/>
    </w:rPr>
  </w:style>
  <w:style w:type="paragraph" w:styleId="TOC1">
    <w:name w:val="toc 1"/>
    <w:basedOn w:val="TOCBase"/>
    <w:next w:val="Normal"/>
    <w:rsid w:val="00FF6B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6B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6B24"/>
    <w:rPr>
      <w:rFonts w:ascii="Times New Roman" w:eastAsia="Times New Roman" w:hAnsi="Times New Roman" w:cs="Times New Roman"/>
      <w:sz w:val="16"/>
      <w:lang w:eastAsia="en-US"/>
    </w:rPr>
  </w:style>
  <w:style w:type="paragraph" w:styleId="Title">
    <w:name w:val="Title"/>
    <w:basedOn w:val="HeadingBase"/>
    <w:link w:val="TitleChar"/>
    <w:qFormat/>
    <w:rsid w:val="00FF6B24"/>
    <w:pPr>
      <w:spacing w:before="5040"/>
      <w:jc w:val="center"/>
    </w:pPr>
    <w:rPr>
      <w:sz w:val="48"/>
      <w:szCs w:val="72"/>
      <w:lang w:val="en-US"/>
    </w:rPr>
  </w:style>
  <w:style w:type="character" w:customStyle="1" w:styleId="TitleChar">
    <w:name w:val="Title Char"/>
    <w:basedOn w:val="DefaultParagraphFont"/>
    <w:link w:val="Title"/>
    <w:rsid w:val="00FF6B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6B24"/>
    <w:pPr>
      <w:tabs>
        <w:tab w:val="left" w:pos="3600"/>
        <w:tab w:val="left" w:pos="3958"/>
      </w:tabs>
    </w:pPr>
  </w:style>
  <w:style w:type="paragraph" w:styleId="List">
    <w:name w:val="List"/>
    <w:basedOn w:val="BodyText"/>
    <w:next w:val="BodyText"/>
    <w:rsid w:val="00FF6B24"/>
    <w:pPr>
      <w:tabs>
        <w:tab w:val="left" w:pos="340"/>
      </w:tabs>
      <w:spacing w:before="60" w:after="60"/>
      <w:ind w:left="340" w:hanging="340"/>
    </w:pPr>
  </w:style>
  <w:style w:type="paragraph" w:customStyle="1" w:styleId="Note">
    <w:name w:val="Note"/>
    <w:basedOn w:val="BodyText"/>
    <w:rsid w:val="00FF6B2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F6B24"/>
    <w:rPr>
      <w:b/>
      <w:spacing w:val="0"/>
    </w:rPr>
  </w:style>
  <w:style w:type="paragraph" w:customStyle="1" w:styleId="SuperTitle">
    <w:name w:val="SuperTitle"/>
    <w:basedOn w:val="Title"/>
    <w:rsid w:val="00FF6B24"/>
    <w:pPr>
      <w:framePr w:wrap="auto" w:hAnchor="text" w:y="6049"/>
    </w:pPr>
    <w:rPr>
      <w:color w:val="000000"/>
      <w:sz w:val="40"/>
    </w:rPr>
  </w:style>
  <w:style w:type="paragraph" w:customStyle="1" w:styleId="TOCTitle">
    <w:name w:val="TOCTitle"/>
    <w:basedOn w:val="Heading1"/>
    <w:rsid w:val="00FF6B24"/>
    <w:pPr>
      <w:spacing w:after="240"/>
      <w:jc w:val="center"/>
      <w:outlineLvl w:val="9"/>
    </w:pPr>
    <w:rPr>
      <w:caps/>
    </w:rPr>
  </w:style>
  <w:style w:type="paragraph" w:customStyle="1" w:styleId="Version">
    <w:name w:val="Version"/>
    <w:rsid w:val="00FF6B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6B24"/>
    <w:pPr>
      <w:keepNext w:val="0"/>
      <w:tabs>
        <w:tab w:val="right" w:pos="4176"/>
      </w:tabs>
      <w:ind w:left="198" w:hanging="198"/>
    </w:pPr>
    <w:rPr>
      <w:rFonts w:ascii="Garamond" w:hAnsi="Garamond"/>
    </w:rPr>
  </w:style>
  <w:style w:type="paragraph" w:styleId="IndexHeading">
    <w:name w:val="index heading"/>
    <w:basedOn w:val="Normal"/>
    <w:next w:val="Index1"/>
    <w:semiHidden/>
    <w:rsid w:val="00FF6B24"/>
    <w:pPr>
      <w:spacing w:before="120" w:after="120"/>
    </w:pPr>
    <w:rPr>
      <w:rFonts w:ascii="Arial" w:hAnsi="Arial"/>
      <w:b/>
      <w:color w:val="918585"/>
      <w:sz w:val="24"/>
    </w:rPr>
  </w:style>
  <w:style w:type="paragraph" w:styleId="Header">
    <w:name w:val="header"/>
    <w:basedOn w:val="Normal"/>
    <w:link w:val="HeaderChar"/>
    <w:rsid w:val="00FF6B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6B24"/>
    <w:rPr>
      <w:rFonts w:ascii="Times New Roman" w:eastAsia="Times New Roman" w:hAnsi="Times New Roman" w:cs="Times New Roman"/>
      <w:sz w:val="16"/>
      <w:szCs w:val="20"/>
      <w:lang w:val="en-GB" w:eastAsia="en-US"/>
    </w:rPr>
  </w:style>
  <w:style w:type="paragraph" w:customStyle="1" w:styleId="Chapter">
    <w:name w:val="Chapter"/>
    <w:basedOn w:val="Normal"/>
    <w:rsid w:val="00FF6B24"/>
    <w:pPr>
      <w:spacing w:before="240"/>
    </w:pPr>
    <w:rPr>
      <w:rFonts w:ascii="Times New Roman" w:hAnsi="Times New Roman"/>
      <w:smallCaps/>
      <w:spacing w:val="80"/>
      <w:sz w:val="28"/>
    </w:rPr>
  </w:style>
  <w:style w:type="paragraph" w:customStyle="1" w:styleId="InChapter">
    <w:name w:val="InChapter"/>
    <w:basedOn w:val="Heading3"/>
    <w:rsid w:val="00FF6B24"/>
    <w:pPr>
      <w:spacing w:after="240"/>
      <w:outlineLvl w:val="9"/>
    </w:pPr>
    <w:rPr>
      <w:noProof/>
    </w:rPr>
  </w:style>
  <w:style w:type="paragraph" w:styleId="Index2">
    <w:name w:val="index 2"/>
    <w:basedOn w:val="Normal"/>
    <w:next w:val="Normal"/>
    <w:semiHidden/>
    <w:rsid w:val="00FF6B24"/>
    <w:pPr>
      <w:tabs>
        <w:tab w:val="right" w:pos="4176"/>
      </w:tabs>
      <w:ind w:left="568" w:hanging="284"/>
    </w:pPr>
    <w:rPr>
      <w:rFonts w:ascii="Garamond" w:hAnsi="Garamond"/>
    </w:rPr>
  </w:style>
  <w:style w:type="paragraph" w:customStyle="1" w:styleId="Byline">
    <w:name w:val="Byline"/>
    <w:rsid w:val="00FF6B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6B24"/>
    <w:pPr>
      <w:tabs>
        <w:tab w:val="clear" w:pos="3600"/>
        <w:tab w:val="clear" w:pos="3958"/>
      </w:tabs>
      <w:jc w:val="right"/>
    </w:pPr>
  </w:style>
  <w:style w:type="character" w:styleId="Emphasis">
    <w:name w:val="Emphasis"/>
    <w:basedOn w:val="DefaultParagraphFont"/>
    <w:qFormat/>
    <w:rsid w:val="00FF6B24"/>
    <w:rPr>
      <w:i/>
    </w:rPr>
  </w:style>
  <w:style w:type="paragraph" w:styleId="Caption">
    <w:name w:val="caption"/>
    <w:basedOn w:val="BodyText"/>
    <w:next w:val="Normal"/>
    <w:qFormat/>
    <w:rsid w:val="00FF6B24"/>
    <w:pPr>
      <w:framePr w:w="2268" w:hSpace="181" w:vSpace="181" w:wrap="around" w:vAnchor="text" w:hAnchor="page" w:x="1135" w:y="285" w:anchorLock="1"/>
    </w:pPr>
    <w:rPr>
      <w:i/>
    </w:rPr>
  </w:style>
  <w:style w:type="paragraph" w:customStyle="1" w:styleId="MiniTOCTitle">
    <w:name w:val="MiniTOCTitle"/>
    <w:basedOn w:val="Heading4"/>
    <w:rsid w:val="00FF6B24"/>
    <w:pPr>
      <w:spacing w:before="240"/>
      <w:outlineLvl w:val="9"/>
    </w:pPr>
    <w:rPr>
      <w:noProof/>
      <w:sz w:val="24"/>
    </w:rPr>
  </w:style>
  <w:style w:type="paragraph" w:customStyle="1" w:styleId="MiniTOCItem">
    <w:name w:val="MiniTOCItem"/>
    <w:basedOn w:val="ListBullet"/>
    <w:rsid w:val="00FF6B24"/>
    <w:pPr>
      <w:numPr>
        <w:numId w:val="0"/>
      </w:numPr>
      <w:tabs>
        <w:tab w:val="right" w:leader="dot" w:pos="6521"/>
      </w:tabs>
      <w:spacing w:before="0" w:after="0"/>
    </w:pPr>
  </w:style>
  <w:style w:type="paragraph" w:customStyle="1" w:styleId="TOFTitle">
    <w:name w:val="TOFTitle"/>
    <w:basedOn w:val="TOCTitle"/>
    <w:rsid w:val="00FF6B24"/>
  </w:style>
  <w:style w:type="paragraph" w:styleId="TableofFigures">
    <w:name w:val="table of figures"/>
    <w:basedOn w:val="Normal"/>
    <w:next w:val="Normal"/>
    <w:semiHidden/>
    <w:rsid w:val="00FF6B24"/>
    <w:pPr>
      <w:tabs>
        <w:tab w:val="right" w:leader="dot" w:pos="9072"/>
      </w:tabs>
      <w:ind w:left="970" w:hanging="403"/>
    </w:pPr>
    <w:rPr>
      <w:rFonts w:ascii="Times New Roman" w:hAnsi="Times New Roman"/>
      <w:b/>
    </w:rPr>
  </w:style>
  <w:style w:type="paragraph" w:styleId="ListNumber">
    <w:name w:val="List Number"/>
    <w:basedOn w:val="List"/>
    <w:rsid w:val="00FF6B24"/>
    <w:pPr>
      <w:numPr>
        <w:numId w:val="15"/>
      </w:numPr>
      <w:tabs>
        <w:tab w:val="clear" w:pos="340"/>
      </w:tabs>
    </w:pPr>
  </w:style>
  <w:style w:type="character" w:customStyle="1" w:styleId="WingdingSymbols">
    <w:name w:val="Wingding Symbols"/>
    <w:rsid w:val="00FF6B24"/>
    <w:rPr>
      <w:rFonts w:ascii="Wingdings" w:hAnsi="Wingdings"/>
    </w:rPr>
  </w:style>
  <w:style w:type="paragraph" w:customStyle="1" w:styleId="TableHeading">
    <w:name w:val="Table Heading"/>
    <w:basedOn w:val="HeadingBase"/>
    <w:rsid w:val="00FF6B24"/>
    <w:pPr>
      <w:keepLines/>
      <w:pBdr>
        <w:bottom w:val="single" w:sz="6" w:space="1" w:color="918585"/>
      </w:pBdr>
      <w:spacing w:before="240"/>
    </w:pPr>
  </w:style>
  <w:style w:type="character" w:customStyle="1" w:styleId="HotSpot">
    <w:name w:val="HotSpot"/>
    <w:rsid w:val="00FF6B24"/>
    <w:rPr>
      <w:color w:val="0033CC"/>
      <w:u w:val="none"/>
    </w:rPr>
  </w:style>
  <w:style w:type="paragraph" w:customStyle="1" w:styleId="BodyTextRight">
    <w:name w:val="Body Text Right"/>
    <w:basedOn w:val="BodyText"/>
    <w:rsid w:val="00FF6B24"/>
    <w:pPr>
      <w:spacing w:before="0" w:after="0"/>
      <w:jc w:val="right"/>
    </w:pPr>
  </w:style>
  <w:style w:type="paragraph" w:styleId="Index3">
    <w:name w:val="index 3"/>
    <w:basedOn w:val="ListNumber2"/>
    <w:next w:val="Normal"/>
    <w:semiHidden/>
    <w:rsid w:val="00FF6B24"/>
    <w:pPr>
      <w:numPr>
        <w:numId w:val="0"/>
      </w:numPr>
      <w:tabs>
        <w:tab w:val="right" w:leader="dot" w:pos="4176"/>
      </w:tabs>
    </w:pPr>
  </w:style>
  <w:style w:type="paragraph" w:styleId="ListNumber2">
    <w:name w:val="List Number 2"/>
    <w:basedOn w:val="List2"/>
    <w:rsid w:val="00FF6B24"/>
    <w:pPr>
      <w:numPr>
        <w:numId w:val="10"/>
      </w:numPr>
      <w:tabs>
        <w:tab w:val="clear" w:pos="1060"/>
      </w:tabs>
    </w:pPr>
  </w:style>
  <w:style w:type="paragraph" w:customStyle="1" w:styleId="MarginNote">
    <w:name w:val="Margin Note"/>
    <w:basedOn w:val="BodyText"/>
    <w:rsid w:val="00FF6B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6B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6B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6B24"/>
    <w:rPr>
      <w:sz w:val="32"/>
    </w:rPr>
  </w:style>
  <w:style w:type="paragraph" w:customStyle="1" w:styleId="HeadingProcedure">
    <w:name w:val="Heading Procedure"/>
    <w:basedOn w:val="HeadingBase"/>
    <w:next w:val="Normal"/>
    <w:rsid w:val="00FF6B24"/>
    <w:pPr>
      <w:tabs>
        <w:tab w:val="left" w:pos="0"/>
      </w:tabs>
      <w:spacing w:before="120" w:after="60"/>
    </w:pPr>
    <w:rPr>
      <w:i/>
      <w:color w:val="918585"/>
      <w:sz w:val="22"/>
    </w:rPr>
  </w:style>
  <w:style w:type="paragraph" w:customStyle="1" w:styleId="TableBodyText">
    <w:name w:val="Table Body Text"/>
    <w:basedOn w:val="BodyText"/>
    <w:rsid w:val="00FF6B24"/>
    <w:pPr>
      <w:spacing w:before="60" w:after="60"/>
    </w:pPr>
  </w:style>
  <w:style w:type="paragraph" w:styleId="ListContinue">
    <w:name w:val="List Continue"/>
    <w:basedOn w:val="List"/>
    <w:rsid w:val="00FF6B24"/>
    <w:pPr>
      <w:ind w:firstLine="0"/>
    </w:pPr>
  </w:style>
  <w:style w:type="paragraph" w:customStyle="1" w:styleId="ListNote">
    <w:name w:val="List Note"/>
    <w:basedOn w:val="List"/>
    <w:rsid w:val="00FF6B24"/>
    <w:pPr>
      <w:pBdr>
        <w:top w:val="single" w:sz="6" w:space="2" w:color="918585"/>
        <w:bottom w:val="single" w:sz="6" w:space="2" w:color="918585"/>
      </w:pBdr>
      <w:tabs>
        <w:tab w:val="left" w:pos="1021"/>
      </w:tabs>
      <w:ind w:firstLine="0"/>
    </w:pPr>
  </w:style>
  <w:style w:type="paragraph" w:customStyle="1" w:styleId="Warning">
    <w:name w:val="Warning"/>
    <w:basedOn w:val="BodyText"/>
    <w:rsid w:val="00FF6B24"/>
    <w:pPr>
      <w:shd w:val="clear" w:color="auto" w:fill="D9D9D9"/>
      <w:tabs>
        <w:tab w:val="left" w:pos="992"/>
      </w:tabs>
      <w:ind w:left="119" w:right="119"/>
    </w:pPr>
    <w:rPr>
      <w:sz w:val="20"/>
    </w:rPr>
  </w:style>
  <w:style w:type="paragraph" w:customStyle="1" w:styleId="MarginIcons">
    <w:name w:val="Margin Icons"/>
    <w:basedOn w:val="BodyText"/>
    <w:rsid w:val="00FF6B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6B24"/>
    <w:rPr>
      <w:rFonts w:ascii="Courier New" w:hAnsi="Courier New"/>
    </w:rPr>
  </w:style>
  <w:style w:type="paragraph" w:customStyle="1" w:styleId="NoteBullet">
    <w:name w:val="Note Bullet"/>
    <w:basedOn w:val="Note"/>
    <w:rsid w:val="00FF6B24"/>
    <w:pPr>
      <w:tabs>
        <w:tab w:val="clear" w:pos="680"/>
      </w:tabs>
      <w:spacing w:before="60" w:after="60"/>
    </w:pPr>
  </w:style>
  <w:style w:type="paragraph" w:customStyle="1" w:styleId="SubHeading2">
    <w:name w:val="SubHeading2"/>
    <w:basedOn w:val="HeadingBase"/>
    <w:rsid w:val="00FF6B24"/>
    <w:pPr>
      <w:spacing w:before="240" w:after="60"/>
    </w:pPr>
    <w:rPr>
      <w:sz w:val="20"/>
    </w:rPr>
  </w:style>
  <w:style w:type="paragraph" w:customStyle="1" w:styleId="SubHeading1">
    <w:name w:val="SubHeading1"/>
    <w:basedOn w:val="HeadingBase"/>
    <w:rsid w:val="00FF6B24"/>
    <w:pPr>
      <w:spacing w:before="240" w:after="60"/>
    </w:pPr>
    <w:rPr>
      <w:color w:val="918585"/>
      <w:sz w:val="22"/>
    </w:rPr>
  </w:style>
  <w:style w:type="paragraph" w:customStyle="1" w:styleId="SideHeading">
    <w:name w:val="Side Heading"/>
    <w:basedOn w:val="HeadingBase"/>
    <w:rsid w:val="00FF6B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6B24"/>
    <w:pPr>
      <w:tabs>
        <w:tab w:val="num" w:pos="360"/>
      </w:tabs>
    </w:pPr>
  </w:style>
  <w:style w:type="paragraph" w:styleId="PlainText">
    <w:name w:val="Plain Text"/>
    <w:basedOn w:val="Normal"/>
    <w:link w:val="PlainTextChar"/>
    <w:rsid w:val="00FF6B24"/>
    <w:rPr>
      <w:sz w:val="20"/>
    </w:rPr>
  </w:style>
  <w:style w:type="character" w:customStyle="1" w:styleId="PlainTextChar">
    <w:name w:val="Plain Text Char"/>
    <w:basedOn w:val="DefaultParagraphFont"/>
    <w:link w:val="PlainText"/>
    <w:rsid w:val="00FF6B24"/>
    <w:rPr>
      <w:rFonts w:ascii="Courier New" w:eastAsia="Times New Roman" w:hAnsi="Courier New" w:cs="Times New Roman"/>
      <w:sz w:val="20"/>
      <w:szCs w:val="20"/>
      <w:lang w:eastAsia="en-US"/>
    </w:rPr>
  </w:style>
  <w:style w:type="character" w:customStyle="1" w:styleId="MenuOption">
    <w:name w:val="Menu Option"/>
    <w:basedOn w:val="DefaultParagraphFont"/>
    <w:rsid w:val="00FF6B24"/>
    <w:rPr>
      <w:b/>
      <w:smallCaps/>
    </w:rPr>
  </w:style>
  <w:style w:type="paragraph" w:customStyle="1" w:styleId="TableListNumber">
    <w:name w:val="Table List Number"/>
    <w:basedOn w:val="ListNumber"/>
    <w:rsid w:val="00FF6B24"/>
    <w:pPr>
      <w:numPr>
        <w:numId w:val="0"/>
      </w:numPr>
    </w:pPr>
  </w:style>
  <w:style w:type="paragraph" w:styleId="TOC4">
    <w:name w:val="toc 4"/>
    <w:basedOn w:val="TOCBase"/>
    <w:next w:val="Normal"/>
    <w:semiHidden/>
    <w:rsid w:val="00FF6B24"/>
    <w:pPr>
      <w:tabs>
        <w:tab w:val="right" w:leader="dot" w:pos="9071"/>
      </w:tabs>
      <w:ind w:left="1701"/>
    </w:pPr>
  </w:style>
  <w:style w:type="paragraph" w:customStyle="1" w:styleId="ListAlpha">
    <w:name w:val="List Alpha"/>
    <w:basedOn w:val="List"/>
    <w:rsid w:val="00FF6B24"/>
    <w:pPr>
      <w:numPr>
        <w:numId w:val="9"/>
      </w:numPr>
    </w:pPr>
  </w:style>
  <w:style w:type="paragraph" w:customStyle="1" w:styleId="ListAlpha2">
    <w:name w:val="List Alpha 2"/>
    <w:basedOn w:val="List2"/>
    <w:rsid w:val="00FF6B24"/>
    <w:pPr>
      <w:numPr>
        <w:numId w:val="8"/>
      </w:numPr>
    </w:pPr>
  </w:style>
  <w:style w:type="paragraph" w:styleId="List2">
    <w:name w:val="List 2"/>
    <w:basedOn w:val="BodyText"/>
    <w:rsid w:val="00FF6B24"/>
    <w:pPr>
      <w:tabs>
        <w:tab w:val="left" w:pos="680"/>
      </w:tabs>
      <w:spacing w:before="60" w:after="60"/>
      <w:ind w:left="680" w:hanging="340"/>
    </w:pPr>
  </w:style>
  <w:style w:type="paragraph" w:styleId="List3">
    <w:name w:val="List 3"/>
    <w:basedOn w:val="BodyText"/>
    <w:rsid w:val="00FF6B24"/>
    <w:pPr>
      <w:tabs>
        <w:tab w:val="left" w:pos="1021"/>
      </w:tabs>
      <w:spacing w:before="60" w:after="60"/>
      <w:ind w:left="1020" w:hanging="340"/>
    </w:pPr>
  </w:style>
  <w:style w:type="paragraph" w:styleId="List4">
    <w:name w:val="List 4"/>
    <w:basedOn w:val="BodyText"/>
    <w:rsid w:val="00FF6B24"/>
    <w:pPr>
      <w:tabs>
        <w:tab w:val="left" w:pos="1361"/>
      </w:tabs>
      <w:spacing w:before="60" w:after="60"/>
      <w:ind w:left="1361" w:hanging="340"/>
    </w:pPr>
  </w:style>
  <w:style w:type="paragraph" w:styleId="List5">
    <w:name w:val="List 5"/>
    <w:basedOn w:val="BodyText"/>
    <w:rsid w:val="00FF6B24"/>
    <w:pPr>
      <w:tabs>
        <w:tab w:val="left" w:pos="1701"/>
      </w:tabs>
      <w:spacing w:before="60" w:after="60"/>
      <w:ind w:left="1701" w:hanging="340"/>
    </w:pPr>
  </w:style>
  <w:style w:type="paragraph" w:styleId="ListBullet3">
    <w:name w:val="List Bullet 3"/>
    <w:basedOn w:val="List3"/>
    <w:rsid w:val="00FF6B24"/>
    <w:pPr>
      <w:numPr>
        <w:numId w:val="14"/>
      </w:numPr>
      <w:tabs>
        <w:tab w:val="clear" w:pos="1021"/>
      </w:tabs>
      <w:ind w:left="1037" w:hanging="357"/>
    </w:pPr>
  </w:style>
  <w:style w:type="paragraph" w:styleId="ListBullet4">
    <w:name w:val="List Bullet 4"/>
    <w:basedOn w:val="List4"/>
    <w:rsid w:val="00FF6B24"/>
    <w:pPr>
      <w:numPr>
        <w:numId w:val="3"/>
      </w:numPr>
      <w:tabs>
        <w:tab w:val="clear" w:pos="1361"/>
      </w:tabs>
    </w:pPr>
  </w:style>
  <w:style w:type="paragraph" w:styleId="ListBullet5">
    <w:name w:val="List Bullet 5"/>
    <w:basedOn w:val="List5"/>
    <w:rsid w:val="00FF6B24"/>
    <w:pPr>
      <w:numPr>
        <w:numId w:val="4"/>
      </w:numPr>
    </w:pPr>
  </w:style>
  <w:style w:type="paragraph" w:styleId="ListContinue2">
    <w:name w:val="List Continue 2"/>
    <w:basedOn w:val="List2"/>
    <w:rsid w:val="00FF6B24"/>
    <w:pPr>
      <w:ind w:firstLine="0"/>
    </w:pPr>
  </w:style>
  <w:style w:type="paragraph" w:styleId="ListContinue3">
    <w:name w:val="List Continue 3"/>
    <w:basedOn w:val="List3"/>
    <w:rsid w:val="00FF6B24"/>
    <w:pPr>
      <w:ind w:left="1021" w:firstLine="0"/>
    </w:pPr>
  </w:style>
  <w:style w:type="paragraph" w:styleId="ListContinue4">
    <w:name w:val="List Continue 4"/>
    <w:basedOn w:val="List4"/>
    <w:rsid w:val="00FF6B24"/>
    <w:pPr>
      <w:ind w:firstLine="0"/>
    </w:pPr>
  </w:style>
  <w:style w:type="paragraph" w:styleId="ListContinue5">
    <w:name w:val="List Continue 5"/>
    <w:basedOn w:val="List5"/>
    <w:rsid w:val="00FF6B24"/>
    <w:pPr>
      <w:ind w:firstLine="0"/>
    </w:pPr>
  </w:style>
  <w:style w:type="paragraph" w:styleId="ListNumber3">
    <w:name w:val="List Number 3"/>
    <w:basedOn w:val="List3"/>
    <w:rsid w:val="00FF6B24"/>
    <w:pPr>
      <w:numPr>
        <w:numId w:val="5"/>
      </w:numPr>
    </w:pPr>
  </w:style>
  <w:style w:type="paragraph" w:styleId="ListNumber4">
    <w:name w:val="List Number 4"/>
    <w:basedOn w:val="List4"/>
    <w:rsid w:val="00FF6B24"/>
    <w:pPr>
      <w:numPr>
        <w:numId w:val="6"/>
      </w:numPr>
    </w:pPr>
  </w:style>
  <w:style w:type="paragraph" w:styleId="ListNumber5">
    <w:name w:val="List Number 5"/>
    <w:basedOn w:val="List5"/>
    <w:rsid w:val="00FF6B24"/>
    <w:pPr>
      <w:numPr>
        <w:numId w:val="7"/>
      </w:numPr>
    </w:pPr>
  </w:style>
  <w:style w:type="paragraph" w:styleId="BlockText">
    <w:name w:val="Block Text"/>
    <w:basedOn w:val="Normal"/>
    <w:rsid w:val="00FF6B24"/>
    <w:pPr>
      <w:spacing w:after="120"/>
      <w:ind w:left="1440" w:right="1440"/>
    </w:pPr>
  </w:style>
  <w:style w:type="character" w:customStyle="1" w:styleId="Subscript">
    <w:name w:val="Subscript"/>
    <w:basedOn w:val="DefaultParagraphFont"/>
    <w:rsid w:val="00FF6B24"/>
    <w:rPr>
      <w:sz w:val="16"/>
      <w:vertAlign w:val="subscript"/>
    </w:rPr>
  </w:style>
  <w:style w:type="character" w:customStyle="1" w:styleId="Superscript">
    <w:name w:val="Superscript"/>
    <w:basedOn w:val="DefaultParagraphFont"/>
    <w:rsid w:val="00FF6B24"/>
    <w:rPr>
      <w:sz w:val="16"/>
      <w:vertAlign w:val="superscript"/>
    </w:rPr>
  </w:style>
  <w:style w:type="character" w:customStyle="1" w:styleId="Symbols">
    <w:name w:val="Symbols"/>
    <w:basedOn w:val="DefaultParagraphFont"/>
    <w:rsid w:val="00FF6B24"/>
    <w:rPr>
      <w:rFonts w:ascii="Symbol" w:hAnsi="Symbol"/>
    </w:rPr>
  </w:style>
  <w:style w:type="character" w:customStyle="1" w:styleId="MenuOptions">
    <w:name w:val="Menu Options"/>
    <w:basedOn w:val="DefaultParagraphFont"/>
    <w:rsid w:val="00FF6B24"/>
    <w:rPr>
      <w:rFonts w:ascii="Arial Narrow" w:hAnsi="Arial Narrow"/>
      <w:smallCaps/>
    </w:rPr>
  </w:style>
  <w:style w:type="character" w:customStyle="1" w:styleId="Buttons">
    <w:name w:val="Buttons"/>
    <w:basedOn w:val="DefaultParagraphFont"/>
    <w:rsid w:val="00FF6B24"/>
    <w:rPr>
      <w:b/>
    </w:rPr>
  </w:style>
  <w:style w:type="character" w:customStyle="1" w:styleId="Underlined">
    <w:name w:val="Underlined"/>
    <w:basedOn w:val="DefaultParagraphFont"/>
    <w:rsid w:val="00FF6B24"/>
    <w:rPr>
      <w:u w:val="single"/>
    </w:rPr>
  </w:style>
  <w:style w:type="paragraph" w:customStyle="1" w:styleId="TableBodyTextRight">
    <w:name w:val="Table Body Text Right"/>
    <w:basedOn w:val="TableBodyText"/>
    <w:rsid w:val="00FF6B24"/>
    <w:pPr>
      <w:widowControl w:val="0"/>
      <w:autoSpaceDE w:val="0"/>
      <w:autoSpaceDN w:val="0"/>
      <w:adjustRightInd w:val="0"/>
      <w:jc w:val="right"/>
    </w:pPr>
    <w:rPr>
      <w:rFonts w:cs="Arial"/>
      <w:szCs w:val="18"/>
    </w:rPr>
  </w:style>
  <w:style w:type="paragraph" w:customStyle="1" w:styleId="CopyrightText">
    <w:name w:val="Copyright Text"/>
    <w:basedOn w:val="BodyText"/>
    <w:rsid w:val="00FF6B24"/>
    <w:rPr>
      <w:sz w:val="18"/>
    </w:rPr>
  </w:style>
  <w:style w:type="paragraph" w:customStyle="1" w:styleId="BodySmallRight">
    <w:name w:val="Body Small Right"/>
    <w:basedOn w:val="BodyTextRight"/>
    <w:rsid w:val="00FF6B24"/>
    <w:rPr>
      <w:sz w:val="18"/>
      <w:szCs w:val="18"/>
    </w:rPr>
  </w:style>
  <w:style w:type="paragraph" w:customStyle="1" w:styleId="MarginEdition">
    <w:name w:val="Margin Edition"/>
    <w:basedOn w:val="MarginNote"/>
    <w:rsid w:val="00FF6B24"/>
    <w:pPr>
      <w:spacing w:before="0" w:after="0"/>
    </w:pPr>
    <w:rPr>
      <w:rFonts w:ascii="Times New Roman" w:hAnsi="Times New Roman"/>
      <w:color w:val="999999"/>
    </w:rPr>
  </w:style>
  <w:style w:type="paragraph" w:customStyle="1" w:styleId="Spacer">
    <w:name w:val="Spacer"/>
    <w:basedOn w:val="Normal"/>
    <w:rsid w:val="00FF6B24"/>
    <w:rPr>
      <w:sz w:val="2"/>
      <w:szCs w:val="2"/>
    </w:rPr>
  </w:style>
  <w:style w:type="character" w:customStyle="1" w:styleId="Small">
    <w:name w:val="Small"/>
    <w:basedOn w:val="DefaultParagraphFont"/>
    <w:rsid w:val="00FF6B24"/>
    <w:rPr>
      <w:sz w:val="16"/>
    </w:rPr>
  </w:style>
  <w:style w:type="paragraph" w:customStyle="1" w:styleId="WideTable">
    <w:name w:val="Wide Table"/>
    <w:basedOn w:val="Normal"/>
    <w:rsid w:val="00FF6B24"/>
    <w:pPr>
      <w:ind w:left="-1418"/>
    </w:pPr>
    <w:rPr>
      <w:sz w:val="2"/>
      <w:szCs w:val="2"/>
    </w:rPr>
  </w:style>
  <w:style w:type="character" w:styleId="PageNumber">
    <w:name w:val="page number"/>
    <w:basedOn w:val="DefaultParagraphFont"/>
    <w:rsid w:val="00FF6B24"/>
  </w:style>
  <w:style w:type="paragraph" w:styleId="Quote">
    <w:name w:val="Quote"/>
    <w:basedOn w:val="Heading1"/>
    <w:link w:val="QuoteChar"/>
    <w:qFormat/>
    <w:rsid w:val="00FF6B24"/>
    <w:rPr>
      <w:b w:val="0"/>
      <w:sz w:val="72"/>
      <w:szCs w:val="72"/>
      <w:lang w:val="en-NZ"/>
    </w:rPr>
  </w:style>
  <w:style w:type="character" w:customStyle="1" w:styleId="QuoteChar">
    <w:name w:val="Quote Char"/>
    <w:basedOn w:val="DefaultParagraphFont"/>
    <w:link w:val="Quote"/>
    <w:rsid w:val="00FF6B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6B24"/>
    <w:pPr>
      <w:pageBreakBefore/>
    </w:pPr>
  </w:style>
  <w:style w:type="paragraph" w:customStyle="1" w:styleId="Border">
    <w:name w:val="Border"/>
    <w:basedOn w:val="Normal"/>
    <w:qFormat/>
    <w:rsid w:val="00FF6B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6B24"/>
    <w:rPr>
      <w:b/>
      <w:bCs/>
      <w:i/>
      <w:iCs/>
      <w:color w:val="auto"/>
    </w:rPr>
  </w:style>
  <w:style w:type="paragraph" w:styleId="IntenseQuote">
    <w:name w:val="Intense Quote"/>
    <w:basedOn w:val="Normal"/>
    <w:next w:val="Normal"/>
    <w:link w:val="IntenseQuoteChar"/>
    <w:uiPriority w:val="30"/>
    <w:qFormat/>
    <w:rsid w:val="00FF6B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6B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6B24"/>
    <w:rPr>
      <w:smallCaps/>
      <w:color w:val="auto"/>
      <w:u w:val="single"/>
    </w:rPr>
  </w:style>
  <w:style w:type="character" w:styleId="IntenseReference">
    <w:name w:val="Intense Reference"/>
    <w:basedOn w:val="DefaultParagraphFont"/>
    <w:uiPriority w:val="32"/>
    <w:qFormat/>
    <w:rsid w:val="00FF6B24"/>
    <w:rPr>
      <w:b/>
      <w:bCs/>
      <w:smallCaps/>
      <w:color w:val="auto"/>
      <w:spacing w:val="5"/>
      <w:u w:val="single"/>
    </w:rPr>
  </w:style>
  <w:style w:type="paragraph" w:customStyle="1" w:styleId="2ColumnHeading">
    <w:name w:val="2Column Heading"/>
    <w:basedOn w:val="BodyText"/>
    <w:qFormat/>
    <w:rsid w:val="00FF6B24"/>
    <w:pPr>
      <w:spacing w:after="60"/>
      <w:ind w:left="-2268"/>
    </w:pPr>
    <w:rPr>
      <w:b/>
    </w:rPr>
  </w:style>
  <w:style w:type="paragraph" w:customStyle="1" w:styleId="Heading1TOC">
    <w:name w:val="Heading1 TOC"/>
    <w:basedOn w:val="Normal"/>
    <w:qFormat/>
    <w:rsid w:val="00FF6B24"/>
    <w:pPr>
      <w:spacing w:before="240" w:after="120"/>
    </w:pPr>
    <w:rPr>
      <w:rFonts w:ascii="Times New Roman" w:hAnsi="Times New Roman"/>
      <w:b/>
      <w:sz w:val="32"/>
    </w:rPr>
  </w:style>
  <w:style w:type="paragraph" w:customStyle="1" w:styleId="Heading2TOC">
    <w:name w:val="Heading2 TOC"/>
    <w:basedOn w:val="Normal"/>
    <w:qFormat/>
    <w:rsid w:val="00FF6B24"/>
    <w:pPr>
      <w:spacing w:before="240" w:after="60"/>
    </w:pPr>
    <w:rPr>
      <w:rFonts w:ascii="Times New Roman" w:hAnsi="Times New Roman"/>
      <w:b/>
      <w:sz w:val="28"/>
    </w:rPr>
  </w:style>
  <w:style w:type="character" w:customStyle="1" w:styleId="Underline">
    <w:name w:val="Underline"/>
    <w:basedOn w:val="DefaultParagraphFont"/>
    <w:qFormat/>
    <w:rsid w:val="00FF6B24"/>
    <w:rPr>
      <w:u w:val="single"/>
    </w:rPr>
  </w:style>
  <w:style w:type="character" w:customStyle="1" w:styleId="BoldandItalics">
    <w:name w:val="Bold and Italics"/>
    <w:qFormat/>
    <w:rsid w:val="00FF6B24"/>
    <w:rPr>
      <w:b/>
      <w:i/>
      <w:u w:val="none"/>
    </w:rPr>
  </w:style>
  <w:style w:type="paragraph" w:styleId="BalloonText">
    <w:name w:val="Balloon Text"/>
    <w:basedOn w:val="Normal"/>
    <w:link w:val="BalloonTextChar"/>
    <w:rsid w:val="00FF6B24"/>
    <w:rPr>
      <w:rFonts w:ascii="Tahoma" w:hAnsi="Tahoma" w:cs="Tahoma"/>
      <w:sz w:val="16"/>
      <w:szCs w:val="16"/>
    </w:rPr>
  </w:style>
  <w:style w:type="character" w:customStyle="1" w:styleId="BalloonTextChar">
    <w:name w:val="Balloon Text Char"/>
    <w:basedOn w:val="DefaultParagraphFont"/>
    <w:link w:val="BalloonText"/>
    <w:rsid w:val="00FF6B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6B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6B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6B24"/>
    <w:rPr>
      <w:b/>
      <w:color w:val="660033"/>
      <w:spacing w:val="0"/>
    </w:rPr>
  </w:style>
  <w:style w:type="paragraph" w:customStyle="1" w:styleId="Nameditemlist">
    <w:name w:val="Named item list"/>
    <w:basedOn w:val="BodyText"/>
    <w:qFormat/>
    <w:rsid w:val="00FF6B24"/>
    <w:pPr>
      <w:tabs>
        <w:tab w:val="left" w:pos="2835"/>
      </w:tabs>
      <w:ind w:left="2835" w:hanging="2835"/>
    </w:pPr>
  </w:style>
  <w:style w:type="paragraph" w:customStyle="1" w:styleId="BodyTextnopadding">
    <w:name w:val="Body Text no padding"/>
    <w:basedOn w:val="BodyText"/>
    <w:qFormat/>
    <w:rsid w:val="00FF6B24"/>
    <w:pPr>
      <w:spacing w:before="0" w:after="0"/>
    </w:pPr>
  </w:style>
  <w:style w:type="paragraph" w:customStyle="1" w:styleId="BodyTextBold">
    <w:name w:val="Body Text Bold"/>
    <w:basedOn w:val="BodyText"/>
    <w:qFormat/>
    <w:rsid w:val="00FF6B24"/>
    <w:rPr>
      <w:b/>
    </w:rPr>
  </w:style>
  <w:style w:type="character" w:styleId="Hyperlink">
    <w:name w:val="Hyperlink"/>
    <w:basedOn w:val="DefaultParagraphFont"/>
    <w:uiPriority w:val="99"/>
    <w:unhideWhenUsed/>
    <w:rsid w:val="00B755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467</Words>
  <Characters>3036</Characters>
  <Application>Microsoft Office Word</Application>
  <DocSecurity>0</DocSecurity>
  <Lines>70</Lines>
  <Paragraphs>46</Paragraphs>
  <ScaleCrop>false</ScaleCrop>
  <Company>Author-it Software Corporation Ltd.</Company>
  <LinksUpToDate>false</LinksUpToDate>
  <CharactersWithSpaces>3457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DEFDPL014 Address complex legal and ethical issues in a Defence environment</dc:title>
  <dc:subject>Approved</dc:subject>
  <dc:creator>Australian Industry Standards</dc:creator>
  <cp:keywords>Release: 1</cp:keywords>
  <dc:description>Review Date: 12 April 2008</dc:description>
  <cp:lastModifiedBy>HSD_TPCMSd.prod</cp:lastModifiedBy>
  <cp:revision>3</cp:revision>
  <dcterms:created xsi:type="dcterms:W3CDTF">2022-03-23T00:34:00Z</dcterms:created>
  <dcterms:modified xsi:type="dcterms:W3CDTF">2022-03-23T00:34:00Z</dcterms:modified>
</cp:coreProperties>
</file>