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0AF" w:rsidP="00510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DEFDPL001 Provide high-level support on service discipline matters</w:t>
      </w:r>
      <w:r>
        <w:fldChar w:fldCharType="end"/>
      </w:r>
    </w:p>
    <w:p w:rsidR="005100AF" w:rsidP="005100AF">
      <w:pPr>
        <w:pStyle w:val="Version"/>
        <w:sectPr w:rsidSect="00594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BFD" w:rsidP="00594BFD">
      <w:pPr>
        <w:pStyle w:val="SuperHeading"/>
      </w:pPr>
      <w:r w:rsidRPr="00594BFD">
        <w:t>DEFDPL001 Provide high-level support on service discipline matters</w:t>
      </w:r>
    </w:p>
    <w:p w:rsidR="00000000" w:rsidRPr="00594BFD" w:rsidP="00594BFD">
      <w:pPr>
        <w:pStyle w:val="Heading1"/>
      </w:pPr>
      <w:bookmarkStart w:id="1" w:name="O_956938"/>
      <w:bookmarkEnd w:id="1"/>
      <w:r w:rsidRPr="00594B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Release 1. This is the first release of this unit of competency in the DEF Defence Training Package.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2" w:name="O_956939"/>
      <w:bookmarkEnd w:id="2"/>
      <w:r w:rsidRPr="00594B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This unit specifies the skills and knowledge required to provide high-level support on service discipline matters within a Defence legal environment.</w:t>
            </w:r>
          </w:p>
          <w:p w:rsidR="00000000" w:rsidRPr="00594BFD" w:rsidP="00594BFD">
            <w:pPr>
              <w:pStyle w:val="BodyText"/>
            </w:pPr>
            <w:r w:rsidRPr="00594BFD">
              <w:t>It includes planning and preparing to provide highlevel support, clarifying complex legal issues and perfo</w:t>
            </w:r>
            <w:r w:rsidRPr="00594BFD">
              <w:t>rming legal research. It also includes preparing complex documents and finalising legal matters.</w:t>
            </w:r>
          </w:p>
          <w:p w:rsidR="00000000" w:rsidRPr="00594BFD" w:rsidP="00594BFD">
            <w:pPr>
              <w:pStyle w:val="BodyText"/>
            </w:pPr>
            <w:r w:rsidRPr="00594BFD">
              <w:t>This unit applies to Defence personnel who are required to provide more complex paralegal support services.</w:t>
            </w:r>
          </w:p>
          <w:p w:rsidR="00000000" w:rsidRPr="00594BFD" w:rsidP="00594BFD">
            <w:pPr>
              <w:pStyle w:val="BodyText"/>
            </w:pPr>
            <w:r w:rsidRPr="00594BFD">
              <w:t>The skills and knowledge described in this unit mus</w:t>
            </w:r>
            <w:r w:rsidRPr="00594BFD">
              <w:t>t be applied within the legislative, regulatory and policy environment in which they are carried out. Organisational policies and procedures must be consulted and adhered to.</w:t>
            </w:r>
          </w:p>
          <w:p w:rsidR="00000000" w:rsidRPr="00594BFD" w:rsidP="00594BFD">
            <w:pPr>
              <w:pStyle w:val="BodyText"/>
            </w:pPr>
            <w:r w:rsidRPr="00594BFD">
              <w:t>Persons undertaking this unit work mostly independently while part of a team, and</w:t>
            </w:r>
            <w:r w:rsidRPr="00594BFD">
              <w:t xml:space="preserve"> perform routine and complex tasks. They work with limited supervision, with identified approval authorities. They apply solutions to a variety of predictable and complex problems in familiar and unfamiliar contexts.</w:t>
            </w:r>
          </w:p>
          <w:p w:rsidR="00000000" w:rsidRPr="00594BFD" w:rsidP="00594BFD">
            <w:pPr>
              <w:pStyle w:val="BodyText"/>
            </w:pPr>
            <w:r w:rsidRPr="00594BFD">
              <w:t>No licensing, legislative or certificat</w:t>
            </w:r>
            <w:r w:rsidRPr="00594BFD">
              <w:t>ion requirements apply to this unit at the time of publication.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3" w:name="O_956940"/>
      <w:bookmarkEnd w:id="3"/>
      <w:r w:rsidRPr="00594B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Not applicable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4" w:name="O_956941"/>
      <w:bookmarkEnd w:id="4"/>
      <w:r w:rsidRPr="00594B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Defence Paralegal Operations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5" w:name="O_956942"/>
      <w:bookmarkEnd w:id="5"/>
      <w:r w:rsidRPr="00594B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Not applicable.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6" w:name="O_956943"/>
      <w:bookmarkEnd w:id="6"/>
      <w:r w:rsidRPr="00594BF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PERFORMANCE CRITERIA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Performance criteria describe the performance needed to demonstrate achievement of the element.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Plan and prepare to provide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Receive high-level service discipline task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Analyse and identify high-level legal issues for the task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Clarify legal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Review and clarify high-level legal issues of task with instructing legal officer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Obtain additional information relevant to task as required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Clearly outline paralegal legal limits of responsibility to stakeholders and establish mutual expectations in accordance with organisational and legal procedures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3.</w:t>
            </w:r>
            <w:r w:rsidRPr="00594BFD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Conduct legal research for task as necessary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Analyse and document outcomes of legal research in accordance with organisational procedures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Prepare legal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Prepare documents for task under instruction from instructing legal officer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Review documents for task with instructing legal officer and amend as required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rPr>
                <w:rStyle w:val="SpecialBold"/>
              </w:rPr>
              <w:t>Finalise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Finalise documents in accordance with legal and task requirements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Communicate task outcomes to stakeholders, as required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t>Update file notes and place outcomes on file in accordance with organisational procedures</w:t>
            </w:r>
          </w:p>
        </w:tc>
      </w:tr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BFD">
            <w:pPr>
              <w:pStyle w:val="BodyText"/>
              <w:rPr>
                <w:lang w:val="en-NZ"/>
              </w:rPr>
            </w:pPr>
            <w:r w:rsidRPr="00594BF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Appropriately store and secure file to meet legal requirements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7" w:name="O_956944"/>
      <w:bookmarkEnd w:id="7"/>
      <w:r w:rsidRPr="00594B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 xml:space="preserve">Foundation skills essential to performance are explicit in </w:t>
            </w:r>
            <w:r w:rsidRPr="00594BFD">
              <w:t>the performance criteria of this unit of competency.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8" w:name="O_956945"/>
      <w:bookmarkEnd w:id="8"/>
      <w:r w:rsidRPr="00594B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Range is restricted to essential operating conditions and any other variables essential to the work environment.</w:t>
            </w:r>
          </w:p>
          <w:p w:rsidR="00000000" w:rsidRPr="00594BFD" w:rsidP="00594BFD">
            <w:pPr>
              <w:pStyle w:val="BodyText"/>
            </w:pPr>
            <w:r w:rsidRPr="00594BFD">
              <w:t>Non-essential conditions may be found in the Companion Volume Implementation Guide.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9" w:name="O_956946"/>
      <w:bookmarkEnd w:id="9"/>
      <w:r w:rsidRPr="00594B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BFD" w:rsidP="00594BFD">
            <w:pPr>
              <w:pStyle w:val="BodyText"/>
            </w:pPr>
            <w:r w:rsidRPr="00594BFD">
              <w:t>This unit replaces but is not equivalent to DEFPL014 Provide high level support on service discipline matters.</w:t>
            </w:r>
          </w:p>
        </w:tc>
      </w:tr>
    </w:tbl>
    <w:p w:rsidR="00000000" w:rsidRPr="00594BFD" w:rsidP="00594BFD">
      <w:pPr>
        <w:pStyle w:val="NoPaddingFontSize1"/>
      </w:pPr>
    </w:p>
    <w:p w:rsidR="00000000" w:rsidRPr="00594BFD" w:rsidP="00594BFD">
      <w:pPr>
        <w:pStyle w:val="AllowPageBreak"/>
      </w:pPr>
    </w:p>
    <w:p w:rsidR="00000000" w:rsidRPr="00594BFD" w:rsidP="00594BFD">
      <w:pPr>
        <w:pStyle w:val="Heading1"/>
      </w:pPr>
      <w:bookmarkStart w:id="10" w:name="O_956953"/>
      <w:bookmarkEnd w:id="10"/>
      <w:r w:rsidRPr="00594BFD">
        <w:t>Links</w:t>
      </w:r>
    </w:p>
    <w:p w:rsidR="00000000" w:rsidRPr="00594BFD" w:rsidP="005100AF">
      <w:pPr>
        <w:pStyle w:val="BodyText"/>
      </w:pPr>
      <w:r w:rsidRPr="00594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79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94BFD" w:rsidP="00594BFD"/>
    <w:sectPr w:rsidSect="00594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FD" w:rsidRPr="005100AF" w:rsidP="00510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F" w:rsidP="00594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0AF" w:rsidP="00594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00AF" w:rsidP="00594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BFD" w:rsidRPr="005100AF" w:rsidP="00510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F" w:rsidRPr="002D2AF8" w:rsidP="00594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DEFDPL001 Provide high-level support on service discipline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100AF" w:rsidP="00594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BFD"/>
  </w:style>
  <w:style w:type="character" w:customStyle="1" w:styleId="Heading1Char">
    <w:name w:val="Heading 1 Char"/>
    <w:basedOn w:val="DefaultParagraphFont"/>
    <w:link w:val="Heading1"/>
    <w:rsid w:val="00594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B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4BFD"/>
    <w:rPr>
      <w:b/>
      <w:spacing w:val="0"/>
    </w:rPr>
  </w:style>
  <w:style w:type="paragraph" w:customStyle="1" w:styleId="SuperHeading">
    <w:name w:val="SuperHeading"/>
    <w:basedOn w:val="Normal"/>
    <w:rsid w:val="00594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B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B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B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BFD"/>
    <w:rPr>
      <w:i/>
    </w:rPr>
  </w:style>
  <w:style w:type="paragraph" w:styleId="Caption">
    <w:name w:val="caption"/>
    <w:basedOn w:val="BodyText"/>
    <w:next w:val="Normal"/>
    <w:qFormat/>
    <w:rsid w:val="00594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BFD"/>
  </w:style>
  <w:style w:type="paragraph" w:styleId="TableofFigures">
    <w:name w:val="table of figures"/>
    <w:basedOn w:val="Normal"/>
    <w:next w:val="Normal"/>
    <w:semiHidden/>
    <w:rsid w:val="00594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B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4BFD"/>
    <w:rPr>
      <w:rFonts w:ascii="Wingdings" w:hAnsi="Wingdings"/>
    </w:rPr>
  </w:style>
  <w:style w:type="paragraph" w:customStyle="1" w:styleId="TableHeading">
    <w:name w:val="Table Heading"/>
    <w:basedOn w:val="HeadingBase"/>
    <w:rsid w:val="00594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BFD"/>
    <w:rPr>
      <w:color w:val="0033CC"/>
      <w:u w:val="none"/>
    </w:rPr>
  </w:style>
  <w:style w:type="paragraph" w:customStyle="1" w:styleId="BodyTextRight">
    <w:name w:val="Body Text Right"/>
    <w:basedOn w:val="BodyText"/>
    <w:rsid w:val="00594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B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BFD"/>
    <w:rPr>
      <w:sz w:val="32"/>
    </w:rPr>
  </w:style>
  <w:style w:type="paragraph" w:customStyle="1" w:styleId="HeadingProcedure">
    <w:name w:val="Heading Procedure"/>
    <w:basedOn w:val="HeadingBase"/>
    <w:next w:val="Normal"/>
    <w:rsid w:val="00594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BFD"/>
    <w:pPr>
      <w:spacing w:before="60" w:after="60"/>
    </w:pPr>
  </w:style>
  <w:style w:type="paragraph" w:styleId="ListContinue">
    <w:name w:val="List Continue"/>
    <w:basedOn w:val="List"/>
    <w:rsid w:val="00594BFD"/>
    <w:pPr>
      <w:ind w:firstLine="0"/>
    </w:pPr>
  </w:style>
  <w:style w:type="paragraph" w:customStyle="1" w:styleId="ListNote">
    <w:name w:val="List Note"/>
    <w:basedOn w:val="List"/>
    <w:rsid w:val="00594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BFD"/>
    <w:rPr>
      <w:rFonts w:ascii="Courier New" w:hAnsi="Courier New"/>
    </w:rPr>
  </w:style>
  <w:style w:type="paragraph" w:customStyle="1" w:styleId="NoteBullet">
    <w:name w:val="Note Bullet"/>
    <w:basedOn w:val="Note"/>
    <w:rsid w:val="00594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B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4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BFD"/>
    <w:rPr>
      <w:b/>
      <w:smallCaps/>
    </w:rPr>
  </w:style>
  <w:style w:type="paragraph" w:customStyle="1" w:styleId="TableListNumber">
    <w:name w:val="Table List Number"/>
    <w:basedOn w:val="ListNumber"/>
    <w:rsid w:val="00594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BFD"/>
    <w:pPr>
      <w:numPr>
        <w:numId w:val="7"/>
      </w:numPr>
    </w:pPr>
  </w:style>
  <w:style w:type="paragraph" w:customStyle="1" w:styleId="ListAlpha2">
    <w:name w:val="List Alpha 2"/>
    <w:basedOn w:val="List2"/>
    <w:rsid w:val="00594BFD"/>
    <w:pPr>
      <w:numPr>
        <w:numId w:val="6"/>
      </w:numPr>
    </w:pPr>
  </w:style>
  <w:style w:type="paragraph" w:styleId="List2">
    <w:name w:val="List 2"/>
    <w:basedOn w:val="BodyText"/>
    <w:rsid w:val="00594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B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B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BFD"/>
    <w:pPr>
      <w:numPr>
        <w:numId w:val="2"/>
      </w:numPr>
    </w:pPr>
  </w:style>
  <w:style w:type="paragraph" w:styleId="ListContinue2">
    <w:name w:val="List Continue 2"/>
    <w:basedOn w:val="List2"/>
    <w:rsid w:val="00594BFD"/>
    <w:pPr>
      <w:ind w:firstLine="0"/>
    </w:pPr>
  </w:style>
  <w:style w:type="paragraph" w:styleId="ListContinue3">
    <w:name w:val="List Continue 3"/>
    <w:basedOn w:val="List3"/>
    <w:rsid w:val="00594BFD"/>
    <w:pPr>
      <w:ind w:left="1021" w:firstLine="0"/>
    </w:pPr>
  </w:style>
  <w:style w:type="paragraph" w:styleId="ListContinue4">
    <w:name w:val="List Continue 4"/>
    <w:basedOn w:val="List4"/>
    <w:rsid w:val="00594BFD"/>
    <w:pPr>
      <w:ind w:firstLine="0"/>
    </w:pPr>
  </w:style>
  <w:style w:type="paragraph" w:styleId="ListContinue5">
    <w:name w:val="List Continue 5"/>
    <w:basedOn w:val="List5"/>
    <w:rsid w:val="00594BFD"/>
    <w:pPr>
      <w:ind w:firstLine="0"/>
    </w:pPr>
  </w:style>
  <w:style w:type="paragraph" w:styleId="ListNumber3">
    <w:name w:val="List Number 3"/>
    <w:basedOn w:val="List3"/>
    <w:rsid w:val="00594BFD"/>
    <w:pPr>
      <w:numPr>
        <w:numId w:val="3"/>
      </w:numPr>
    </w:pPr>
  </w:style>
  <w:style w:type="paragraph" w:styleId="ListNumber4">
    <w:name w:val="List Number 4"/>
    <w:basedOn w:val="List4"/>
    <w:rsid w:val="00594BFD"/>
    <w:pPr>
      <w:numPr>
        <w:numId w:val="4"/>
      </w:numPr>
    </w:pPr>
  </w:style>
  <w:style w:type="paragraph" w:styleId="ListNumber5">
    <w:name w:val="List Number 5"/>
    <w:basedOn w:val="List5"/>
    <w:rsid w:val="00594BFD"/>
    <w:pPr>
      <w:numPr>
        <w:numId w:val="5"/>
      </w:numPr>
    </w:pPr>
  </w:style>
  <w:style w:type="paragraph" w:styleId="BlockText">
    <w:name w:val="Block Text"/>
    <w:basedOn w:val="Normal"/>
    <w:rsid w:val="00594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BFD"/>
    <w:rPr>
      <w:sz w:val="16"/>
      <w:vertAlign w:val="superscript"/>
    </w:rPr>
  </w:style>
  <w:style w:type="character" w:customStyle="1" w:styleId="Symbols">
    <w:name w:val="Symbols"/>
    <w:basedOn w:val="DefaultParagraphFont"/>
    <w:rsid w:val="00594BFD"/>
    <w:rPr>
      <w:rFonts w:ascii="Symbol" w:hAnsi="Symbol"/>
    </w:rPr>
  </w:style>
  <w:style w:type="character" w:customStyle="1" w:styleId="MenuOptions">
    <w:name w:val="Menu Options"/>
    <w:basedOn w:val="DefaultParagraphFont"/>
    <w:rsid w:val="00594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BFD"/>
    <w:rPr>
      <w:b/>
    </w:rPr>
  </w:style>
  <w:style w:type="character" w:customStyle="1" w:styleId="Underlined">
    <w:name w:val="Underlined"/>
    <w:basedOn w:val="DefaultParagraphFont"/>
    <w:rsid w:val="00594BFD"/>
    <w:rPr>
      <w:u w:val="single"/>
    </w:rPr>
  </w:style>
  <w:style w:type="paragraph" w:customStyle="1" w:styleId="TableBodyTextRight">
    <w:name w:val="Table Body Text Right"/>
    <w:basedOn w:val="TableBodyText"/>
    <w:rsid w:val="00594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BFD"/>
    <w:rPr>
      <w:sz w:val="18"/>
    </w:rPr>
  </w:style>
  <w:style w:type="paragraph" w:customStyle="1" w:styleId="BodySmallRight">
    <w:name w:val="Body Small Right"/>
    <w:basedOn w:val="BodyTextRight"/>
    <w:rsid w:val="00594BFD"/>
    <w:rPr>
      <w:sz w:val="18"/>
      <w:szCs w:val="18"/>
    </w:rPr>
  </w:style>
  <w:style w:type="paragraph" w:customStyle="1" w:styleId="MarginEdition">
    <w:name w:val="Margin Edition"/>
    <w:basedOn w:val="MarginNote"/>
    <w:rsid w:val="00594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BFD"/>
    <w:rPr>
      <w:sz w:val="2"/>
      <w:szCs w:val="2"/>
    </w:rPr>
  </w:style>
  <w:style w:type="character" w:customStyle="1" w:styleId="Small">
    <w:name w:val="Small"/>
    <w:basedOn w:val="DefaultParagraphFont"/>
    <w:rsid w:val="00594BFD"/>
    <w:rPr>
      <w:sz w:val="16"/>
    </w:rPr>
  </w:style>
  <w:style w:type="paragraph" w:customStyle="1" w:styleId="WideTable">
    <w:name w:val="Wide Table"/>
    <w:basedOn w:val="Normal"/>
    <w:rsid w:val="00594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BFD"/>
  </w:style>
  <w:style w:type="paragraph" w:styleId="Quote">
    <w:name w:val="Quote"/>
    <w:basedOn w:val="Heading1"/>
    <w:link w:val="QuoteChar"/>
    <w:qFormat/>
    <w:rsid w:val="00594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BFD"/>
    <w:pPr>
      <w:pageBreakBefore/>
    </w:pPr>
  </w:style>
  <w:style w:type="paragraph" w:customStyle="1" w:styleId="Border">
    <w:name w:val="Border"/>
    <w:basedOn w:val="Normal"/>
    <w:qFormat/>
    <w:rsid w:val="00594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BFD"/>
    <w:rPr>
      <w:u w:val="single"/>
    </w:rPr>
  </w:style>
  <w:style w:type="character" w:customStyle="1" w:styleId="BoldandItalics">
    <w:name w:val="Bold and Italics"/>
    <w:qFormat/>
    <w:rsid w:val="00594BFD"/>
    <w:rPr>
      <w:b/>
      <w:i/>
      <w:u w:val="none"/>
    </w:rPr>
  </w:style>
  <w:style w:type="paragraph" w:styleId="BalloonText">
    <w:name w:val="Balloon Text"/>
    <w:basedOn w:val="Normal"/>
    <w:link w:val="BalloonTextChar"/>
    <w:rsid w:val="00594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BFD"/>
    <w:pPr>
      <w:spacing w:before="0" w:after="0"/>
    </w:pPr>
  </w:style>
  <w:style w:type="paragraph" w:customStyle="1" w:styleId="BodyTextBold">
    <w:name w:val="Body Text Bold"/>
    <w:basedOn w:val="BodyText"/>
    <w:qFormat/>
    <w:rsid w:val="00594BFD"/>
    <w:rPr>
      <w:b/>
    </w:rPr>
  </w:style>
  <w:style w:type="character" w:styleId="Hyperlink">
    <w:name w:val="Hyperlink"/>
    <w:basedOn w:val="DefaultParagraphFont"/>
    <w:uiPriority w:val="99"/>
    <w:unhideWhenUsed/>
    <w:rsid w:val="00510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3184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DEFDPL001 Provide high-level support on service discipline matters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2022-03-23T02:40:00Z</dcterms:created>
  <dcterms:modified xsi:type="dcterms:W3CDTF">2022-03-23T02:40:00Z</dcterms:modified>
</cp:coreProperties>
</file>