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E81" w:rsidP="00B53E81">
      <w:pPr>
        <w:pStyle w:val="Title"/>
      </w:pPr>
      <w:r>
        <w:fldChar w:fldCharType="begin"/>
      </w:r>
      <w:r>
        <w:instrText xml:space="preserve"> TITLE   \* MERGEFORMAT </w:instrText>
      </w:r>
      <w:r>
        <w:fldChar w:fldCharType="separate"/>
      </w:r>
      <w:r>
        <w:t>DEFDPA009 Apply knowledge of public affairs in a service environment</w:t>
      </w:r>
      <w:r>
        <w:fldChar w:fldCharType="end"/>
      </w:r>
    </w:p>
    <w:p w:rsidR="00B53E81" w:rsidP="00B53E81">
      <w:pPr>
        <w:pStyle w:val="Version"/>
        <w:sectPr w:rsidSect="00536E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6E3D" w:rsidP="00536E3D">
      <w:pPr>
        <w:pStyle w:val="SuperHeading"/>
      </w:pPr>
      <w:r w:rsidRPr="00536E3D">
        <w:t>DEFDPA009 Apply knowledge of public affairs in a service environment</w:t>
      </w:r>
    </w:p>
    <w:p w:rsidR="00000000" w:rsidRPr="00536E3D" w:rsidP="00536E3D">
      <w:pPr>
        <w:pStyle w:val="Heading1"/>
      </w:pPr>
      <w:bookmarkStart w:id="1" w:name="O_1298331"/>
      <w:bookmarkEnd w:id="1"/>
      <w:r w:rsidRPr="00536E3D">
        <w:t>Modification History</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t>Release 2. Punctuation errors corrected. Assessment conditions clarified.</w:t>
            </w:r>
          </w:p>
        </w:tc>
      </w:tr>
      <w:tr w:rsidTr="00536E3D">
        <w:tblPrEx>
          <w:tblW w:w="9497" w:type="dxa"/>
          <w:tblLayout w:type="fixed"/>
          <w:tblCellMar>
            <w:left w:w="62" w:type="dxa"/>
            <w:right w:w="62" w:type="dxa"/>
          </w:tblCellMar>
          <w:tblLook w:val="0000"/>
        </w:tblPrEx>
        <w:trPr>
          <w:trHeight w:val="227"/>
        </w:trPr>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Release 1. This is the first release of this unit of competency in the DEF Defence Training Package.</w:t>
            </w:r>
          </w:p>
        </w:tc>
      </w:tr>
    </w:tbl>
    <w:p w:rsidR="00000000" w:rsidRPr="00536E3D" w:rsidP="00536E3D">
      <w:pPr>
        <w:pStyle w:val="BodyText"/>
      </w:pPr>
    </w:p>
    <w:p w:rsidR="00000000" w:rsidRPr="00536E3D" w:rsidP="00536E3D">
      <w:pPr>
        <w:pStyle w:val="AllowPageBreak"/>
      </w:pPr>
    </w:p>
    <w:p w:rsidR="00000000" w:rsidRPr="00536E3D" w:rsidP="00536E3D">
      <w:pPr>
        <w:pStyle w:val="Heading1"/>
      </w:pPr>
      <w:bookmarkStart w:id="2" w:name="O_1298330"/>
      <w:bookmarkEnd w:id="2"/>
      <w:r w:rsidRPr="00536E3D">
        <w:t>Application</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This unit describes the skills required to apply knowledge of the service environment to develop and implement current pub</w:t>
            </w:r>
            <w:r w:rsidRPr="00536E3D">
              <w:t>lic affairs product, procedures and policy. An understanding of the service environment in which public affairs capability is deployed is an essential consideration when developing and implementing policy, reports, instructions, or advice related to them.</w:t>
            </w:r>
          </w:p>
          <w:p w:rsidR="00000000" w:rsidRPr="00536E3D" w:rsidP="00536E3D">
            <w:pPr>
              <w:pStyle w:val="BodyText"/>
            </w:pPr>
            <w:r w:rsidRPr="00536E3D">
              <w:t>This unit applies to those required to develop and implement public affairs policy, reports, instructions, or advice.</w:t>
            </w:r>
          </w:p>
          <w:p w:rsidR="00000000" w:rsidRPr="00536E3D" w:rsidP="00536E3D">
            <w:pPr>
              <w:pStyle w:val="BodyText"/>
            </w:pPr>
            <w:r w:rsidRPr="00536E3D">
              <w:t>The skills and knowledge described in this unit must be applied within the legislative, regulatory and policy environment in which they ar</w:t>
            </w:r>
            <w:r w:rsidRPr="00536E3D">
              <w:t>e carried out. Organisational policies and procedures must be consulted and adhered to.</w:t>
            </w:r>
          </w:p>
          <w:p w:rsidR="00000000" w:rsidRPr="00536E3D" w:rsidP="00536E3D">
            <w:pPr>
              <w:pStyle w:val="BodyText"/>
            </w:pPr>
            <w:r w:rsidRPr="00536E3D">
              <w:t>Those undertaking this unit would work independently and as part of a team under direct and/or indirect supervision, use discretion and judgement, and take responsibili</w:t>
            </w:r>
            <w:r w:rsidRPr="00536E3D">
              <w:t>ty for the quality of their output. They would perform complex tasks in a broad range of contexts.</w:t>
            </w:r>
          </w:p>
          <w:p w:rsidR="00000000" w:rsidRPr="00536E3D" w:rsidP="00536E3D">
            <w:pPr>
              <w:pStyle w:val="BodyText"/>
            </w:pPr>
            <w:r w:rsidRPr="00536E3D">
              <w:t>No licensing, legislative or certification requirements apply to this unit at the time of publication.</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3" w:name="O_1298329"/>
      <w:bookmarkEnd w:id="3"/>
      <w:r w:rsidRPr="00536E3D">
        <w:t>Pre-requisite Unit</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Not applicable.</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4" w:name="O_1298328"/>
      <w:bookmarkEnd w:id="4"/>
      <w:r w:rsidRPr="00536E3D">
        <w:t>Competency Field</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Defence Public Affairs</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5" w:name="O_1298327"/>
      <w:bookmarkEnd w:id="5"/>
      <w:r w:rsidRPr="00536E3D">
        <w:t>Unit Sector</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Not applicable.</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6" w:name="O_1298326"/>
      <w:bookmarkEnd w:id="6"/>
      <w:r w:rsidRPr="00536E3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36E3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rPr>
                <w:rStyle w:val="SpecialBold"/>
              </w:rPr>
              <w:t>PERFORMANCE CRITERIA</w:t>
            </w:r>
          </w:p>
        </w:tc>
      </w:tr>
      <w:tr w:rsidTr="00536E3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t>Performance criteria describe the performance needed to demonstrate achievement of the element.</w:t>
            </w:r>
          </w:p>
        </w:tc>
      </w:tr>
      <w:tr w:rsidTr="00536E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rPr>
                <w:rStyle w:val="SpecialBold"/>
              </w:rPr>
              <w:t>Determine service environments</w:t>
            </w:r>
          </w:p>
        </w:tc>
        <w:tc>
          <w:tcPr>
            <w:tcW w:w="697"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t>Identify public affairs requirements in service environments</w:t>
            </w:r>
          </w:p>
        </w:tc>
      </w:tr>
      <w:tr w:rsidTr="00536E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E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t xml:space="preserve">Research and identify public affairs issues within </w:t>
            </w:r>
            <w:r w:rsidRPr="00536E3D">
              <w:t>service environments</w:t>
            </w:r>
          </w:p>
        </w:tc>
      </w:tr>
      <w:tr w:rsidTr="00536E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rPr>
                <w:rStyle w:val="SpecialBold"/>
              </w:rPr>
              <w:t>Use knowledge of service environments to assist in work and to guide problem-solving</w:t>
            </w:r>
          </w:p>
        </w:tc>
        <w:tc>
          <w:tcPr>
            <w:tcW w:w="697"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t>Identify service-related issues when implementing public affairs options or recommendations and providing advice</w:t>
            </w:r>
          </w:p>
        </w:tc>
      </w:tr>
      <w:tr w:rsidTr="00536E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E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t>Use service environment knowledge when providing recommendations or advice</w:t>
            </w:r>
          </w:p>
        </w:tc>
      </w:tr>
      <w:tr w:rsidTr="00536E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E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 xml:space="preserve">Use service environment knowledge when creating public affairs product, and writing policy, reports, and instructions </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7" w:name="O_1298325"/>
      <w:bookmarkEnd w:id="7"/>
      <w:r w:rsidRPr="00536E3D">
        <w:t>Foundation Skills</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Foundation skill</w:t>
            </w:r>
            <w:r w:rsidRPr="00536E3D">
              <w:t>s essential to performance are explicit in the performance criteria of this unit of competency.</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8" w:name="O_1298324"/>
      <w:bookmarkEnd w:id="8"/>
      <w:r w:rsidRPr="00536E3D">
        <w:t>Range of Conditions</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Range is restricted to essential operating conditions and any other variables essential to the work environment.</w:t>
            </w:r>
          </w:p>
          <w:p w:rsidR="00000000" w:rsidRPr="00536E3D" w:rsidP="00536E3D">
            <w:pPr>
              <w:pStyle w:val="BodyText"/>
            </w:pPr>
            <w:r w:rsidRPr="00536E3D">
              <w:t>Non-essential conditions may be found in the Companion Volume Implementation Guide.</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9" w:name="O_1298323"/>
      <w:bookmarkEnd w:id="9"/>
      <w:r w:rsidRPr="00536E3D">
        <w:t>Unit Mapping Information</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No equivalent unit</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10" w:name="O_1298332"/>
      <w:bookmarkEnd w:id="10"/>
      <w:r w:rsidRPr="00536E3D">
        <w:t>Links</w:t>
      </w:r>
    </w:p>
    <w:p w:rsidR="00000000" w:rsidRPr="00536E3D" w:rsidP="00B53E81">
      <w:pPr>
        <w:pStyle w:val="BodyText"/>
      </w:pPr>
      <w:r w:rsidRPr="00536E3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4A1C">
        <w:rPr>
          <w:rStyle w:val="Hyperlink"/>
        </w:rPr>
        <w:t>https://vetnet.gov.au/Pages/TrainingDocs.aspx?q=6bdbab1e-11ed-4bc9-9cba-9e1a55d4e4a9</w:t>
      </w:r>
      <w:r>
        <w:fldChar w:fldCharType="end"/>
      </w:r>
    </w:p>
    <w:p w:rsidR="00000000" w:rsidRPr="00536E3D" w:rsidP="00B53E81">
      <w:pPr>
        <w:pStyle w:val="BodyText"/>
        <w:sectPr w:rsidSect="00536E3D">
          <w:headerReference w:type="default" r:id="rId10"/>
          <w:footerReference w:type="default" r:id="rId11"/>
          <w:pgSz w:w="11908" w:h="16833"/>
          <w:pgMar w:top="1702" w:right="1418" w:bottom="1702" w:left="1418" w:header="992" w:footer="992" w:gutter="0"/>
          <w:cols w:space="720"/>
          <w:noEndnote/>
          <w:docGrid w:linePitch="299"/>
        </w:sectPr>
      </w:pPr>
    </w:p>
    <w:p w:rsidR="00000000" w:rsidRPr="00536E3D" w:rsidP="00536E3D">
      <w:pPr>
        <w:pStyle w:val="SuperHeading"/>
      </w:pPr>
      <w:r w:rsidRPr="00536E3D">
        <w:t>Assessment Requirements for DEFDPA009 Apply knowledge of public</w:t>
      </w:r>
      <w:r w:rsidRPr="00536E3D">
        <w:t xml:space="preserve"> affairs in a service environment</w:t>
      </w:r>
    </w:p>
    <w:p w:rsidR="00000000" w:rsidRPr="00536E3D" w:rsidP="00536E3D">
      <w:pPr>
        <w:pStyle w:val="Heading1"/>
      </w:pPr>
      <w:bookmarkStart w:id="11" w:name="O_1298321"/>
      <w:bookmarkEnd w:id="11"/>
      <w:r w:rsidRPr="00536E3D">
        <w:t>Modification History</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6E3D">
            <w:pPr>
              <w:pStyle w:val="BodyText"/>
              <w:rPr>
                <w:lang w:val="en-NZ"/>
              </w:rPr>
            </w:pPr>
            <w:r w:rsidRPr="00536E3D">
              <w:t>Release 2. Punctuation errors corrected. Assessment conditions clarified.</w:t>
            </w:r>
          </w:p>
        </w:tc>
      </w:tr>
      <w:tr w:rsidTr="00536E3D">
        <w:tblPrEx>
          <w:tblW w:w="9497" w:type="dxa"/>
          <w:tblLayout w:type="fixed"/>
          <w:tblCellMar>
            <w:left w:w="62" w:type="dxa"/>
            <w:right w:w="62" w:type="dxa"/>
          </w:tblCellMar>
          <w:tblLook w:val="0000"/>
        </w:tblPrEx>
        <w:trPr>
          <w:trHeight w:val="227"/>
        </w:trPr>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Release 1. This is the first release of this unit of competency in the DEF Defence Training Package.</w:t>
            </w:r>
          </w:p>
        </w:tc>
      </w:tr>
    </w:tbl>
    <w:p w:rsidR="00000000" w:rsidRPr="00536E3D" w:rsidP="00536E3D">
      <w:pPr>
        <w:pStyle w:val="BodyText"/>
      </w:pPr>
    </w:p>
    <w:p w:rsidR="00000000" w:rsidRPr="00536E3D" w:rsidP="00536E3D">
      <w:pPr>
        <w:pStyle w:val="AllowPageBreak"/>
      </w:pPr>
    </w:p>
    <w:p w:rsidR="00000000" w:rsidRPr="00536E3D" w:rsidP="00536E3D">
      <w:pPr>
        <w:pStyle w:val="Heading1"/>
      </w:pPr>
      <w:bookmarkStart w:id="12" w:name="O_1298320"/>
      <w:bookmarkEnd w:id="12"/>
      <w:r w:rsidRPr="00536E3D">
        <w:t>Performance Evidence</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Evidence required to demonstrate competence in this unit must be relevant to and satisfy all the requirements of the elements and performance criteria on at least one occasion and include:</w:t>
            </w:r>
          </w:p>
          <w:p w:rsidR="00000000" w:rsidRPr="00536E3D" w:rsidP="00536E3D">
            <w:pPr>
              <w:pStyle w:val="ListBullet"/>
            </w:pPr>
            <w:r w:rsidRPr="00536E3D">
              <w:t>interpreting public affairs</w:t>
            </w:r>
            <w:r w:rsidRPr="00536E3D">
              <w:t xml:space="preserve"> effects relevant to operational service</w:t>
            </w:r>
          </w:p>
          <w:p w:rsidR="00000000" w:rsidRPr="00536E3D" w:rsidP="00536E3D">
            <w:pPr>
              <w:pStyle w:val="ListBullet"/>
            </w:pPr>
            <w:r w:rsidRPr="00536E3D">
              <w:t>providing public affairs recommendations or advice appropriate to service environments</w:t>
            </w:r>
          </w:p>
          <w:p w:rsidR="00000000" w:rsidRPr="00536E3D" w:rsidP="00536E3D">
            <w:pPr>
              <w:pStyle w:val="ListBullet"/>
            </w:pPr>
            <w:r w:rsidRPr="00536E3D">
              <w:t>researching contextual issues that influence service operating environment from a public affairs perspective</w:t>
            </w:r>
          </w:p>
          <w:p w:rsidR="00000000" w:rsidRPr="00536E3D" w:rsidP="00536E3D">
            <w:pPr>
              <w:pStyle w:val="ListBullet"/>
            </w:pPr>
            <w:r w:rsidRPr="00536E3D">
              <w:t>writing public affairs documentation including at least one of the following:</w:t>
            </w:r>
          </w:p>
          <w:p w:rsidR="00000000" w:rsidRPr="00536E3D" w:rsidP="00536E3D">
            <w:pPr>
              <w:pStyle w:val="ListBullet2"/>
            </w:pPr>
            <w:r w:rsidRPr="00536E3D">
              <w:t>plans</w:t>
            </w:r>
          </w:p>
          <w:p w:rsidR="00000000" w:rsidRPr="00536E3D" w:rsidP="00536E3D">
            <w:pPr>
              <w:pStyle w:val="ListBullet2"/>
            </w:pPr>
            <w:r w:rsidRPr="00536E3D">
              <w:t>media release</w:t>
            </w:r>
          </w:p>
          <w:p w:rsidR="00000000" w:rsidRPr="00536E3D" w:rsidP="00536E3D">
            <w:pPr>
              <w:pStyle w:val="ListBullet2"/>
            </w:pPr>
            <w:r w:rsidRPr="00536E3D">
              <w:t>instructions</w:t>
            </w:r>
          </w:p>
          <w:p w:rsidR="00000000" w:rsidRPr="00536E3D" w:rsidP="00536E3D">
            <w:pPr>
              <w:pStyle w:val="ListBullet2"/>
            </w:pPr>
            <w:r w:rsidRPr="00536E3D">
              <w:t>orders.</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13" w:name="O_1298319"/>
      <w:bookmarkEnd w:id="13"/>
      <w:r w:rsidRPr="00536E3D">
        <w:t>Knowledge Evidence</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Evidence required to demonstrate competence in this unit must be relevant to and satisfy all the requirements of the elements and performance criteria and include knowledge of:</w:t>
            </w:r>
          </w:p>
          <w:p w:rsidR="00000000" w:rsidRPr="00536E3D" w:rsidP="00536E3D">
            <w:pPr>
              <w:pStyle w:val="ListBullet"/>
            </w:pPr>
            <w:r w:rsidRPr="00536E3D">
              <w:t>awareness of clearance requirements associated with public comment in operatio</w:t>
            </w:r>
            <w:r w:rsidRPr="00536E3D">
              <w:t>nal contexts</w:t>
            </w:r>
          </w:p>
          <w:p w:rsidR="00000000" w:rsidRPr="00536E3D" w:rsidP="00536E3D">
            <w:pPr>
              <w:pStyle w:val="ListBullet"/>
            </w:pPr>
            <w:r w:rsidRPr="00536E3D">
              <w:t>environmental factors influencing public affairs in service operating environments</w:t>
            </w:r>
          </w:p>
          <w:p w:rsidR="00000000" w:rsidRPr="00536E3D" w:rsidP="00536E3D">
            <w:pPr>
              <w:pStyle w:val="ListBullet"/>
            </w:pPr>
            <w:r w:rsidRPr="00536E3D">
              <w:t>public affairs effects relevant to service operations.</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14" w:name="O_1298318"/>
      <w:bookmarkEnd w:id="14"/>
      <w:r w:rsidRPr="00536E3D">
        <w:t>Assessment Conditions</w:t>
      </w:r>
    </w:p>
    <w:tbl>
      <w:tblPr>
        <w:tblW w:w="9497" w:type="dxa"/>
        <w:tblLayout w:type="fixed"/>
        <w:tblCellMar>
          <w:left w:w="62" w:type="dxa"/>
          <w:right w:w="62" w:type="dxa"/>
        </w:tblCellMar>
        <w:tblLook w:val="0000"/>
      </w:tblPr>
      <w:tblGrid>
        <w:gridCol w:w="9497"/>
      </w:tblGrid>
      <w:tr w:rsidTr="00536E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E3D" w:rsidP="00536E3D">
            <w:pPr>
              <w:pStyle w:val="BodyText"/>
            </w:pPr>
            <w:r w:rsidRPr="00536E3D">
              <w:t>Assessors must satisfy relevant vocational education and train</w:t>
            </w:r>
            <w:r w:rsidRPr="00536E3D">
              <w:t>ing legislation, frameworks and/or standards.</w:t>
            </w:r>
          </w:p>
          <w:p w:rsidR="00000000" w:rsidRPr="00536E3D" w:rsidP="00536E3D">
            <w:pPr>
              <w:pStyle w:val="BodyText"/>
            </w:pPr>
            <w:r w:rsidRPr="00536E3D">
              <w:t>Assessment must occur in workplace operational situations. Where this is not appropriate, assessment must occur in simulated workplace operational situations that replicate workplace conditions.</w:t>
            </w:r>
          </w:p>
          <w:p w:rsidR="00000000" w:rsidRPr="00536E3D" w:rsidP="00536E3D">
            <w:pPr>
              <w:pStyle w:val="BodyText"/>
            </w:pPr>
            <w:r w:rsidRPr="00536E3D">
              <w:t>Assessment processes and techniques must be appropriate to the language, literacy, numeracy and digital skills requirements of the work being performed and the needs of the candidate.</w:t>
            </w:r>
          </w:p>
          <w:p w:rsidR="00000000" w:rsidRPr="00536E3D" w:rsidP="00536E3D">
            <w:pPr>
              <w:pStyle w:val="BodyText"/>
            </w:pPr>
            <w:r w:rsidRPr="00536E3D">
              <w:t>Resources for assessment must include access to:</w:t>
            </w:r>
          </w:p>
          <w:p w:rsidR="00000000" w:rsidRPr="00536E3D" w:rsidP="00536E3D">
            <w:pPr>
              <w:pStyle w:val="ListBullet"/>
            </w:pPr>
            <w:r w:rsidRPr="00536E3D">
              <w:t>a range of relevant ex</w:t>
            </w:r>
            <w:r w:rsidRPr="00536E3D">
              <w:t>ercises, case studies and/or simulations</w:t>
            </w:r>
          </w:p>
          <w:p w:rsidR="00000000" w:rsidRPr="00536E3D" w:rsidP="00536E3D">
            <w:pPr>
              <w:pStyle w:val="ListBullet"/>
            </w:pPr>
            <w:r w:rsidRPr="00536E3D">
              <w:t>acceptable means of simulation assessment</w:t>
            </w:r>
          </w:p>
          <w:p w:rsidR="00000000" w:rsidRPr="00536E3D" w:rsidP="00536E3D">
            <w:pPr>
              <w:pStyle w:val="ListBullet"/>
            </w:pPr>
            <w:r w:rsidRPr="00536E3D">
              <w:t>relevant and appropriate materials, tools, equipment and personal protective equipment currently used in industry</w:t>
            </w:r>
          </w:p>
          <w:p w:rsidR="00000000" w:rsidRPr="00536E3D" w:rsidP="00536E3D">
            <w:pPr>
              <w:pStyle w:val="ListBullet"/>
            </w:pPr>
            <w:r w:rsidRPr="00536E3D">
              <w:t>relevant standards, policy and instructions related to publ</w:t>
            </w:r>
            <w:r w:rsidRPr="00536E3D">
              <w:t>ic affairs</w:t>
            </w:r>
          </w:p>
          <w:p w:rsidR="00000000" w:rsidRPr="00536E3D" w:rsidP="00536E3D">
            <w:pPr>
              <w:pStyle w:val="ListBullet"/>
            </w:pPr>
            <w:r w:rsidRPr="00536E3D">
              <w:t>applicable documentation, including workplace procedures, regulations, codes of practice and operation manuals.</w:t>
            </w:r>
          </w:p>
        </w:tc>
      </w:tr>
    </w:tbl>
    <w:p w:rsidR="00000000" w:rsidRPr="00536E3D" w:rsidP="00536E3D">
      <w:pPr>
        <w:pStyle w:val="NoPaddingFontSize1"/>
      </w:pPr>
    </w:p>
    <w:p w:rsidR="00000000" w:rsidRPr="00536E3D" w:rsidP="00536E3D">
      <w:pPr>
        <w:pStyle w:val="AllowPageBreak"/>
      </w:pPr>
    </w:p>
    <w:p w:rsidR="00000000" w:rsidRPr="00536E3D" w:rsidP="00536E3D">
      <w:pPr>
        <w:pStyle w:val="Heading1"/>
      </w:pPr>
      <w:bookmarkStart w:id="15" w:name="O_1298333"/>
      <w:bookmarkEnd w:id="15"/>
      <w:r w:rsidRPr="00536E3D">
        <w:t>Links</w:t>
      </w:r>
    </w:p>
    <w:p w:rsidR="00000000" w:rsidRPr="00536E3D" w:rsidP="00B53E81">
      <w:pPr>
        <w:pStyle w:val="BodyText"/>
      </w:pPr>
      <w:r w:rsidRPr="00536E3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4A1C">
        <w:rPr>
          <w:rStyle w:val="Hyperlink"/>
        </w:rPr>
        <w:t>https://vetnet.gov.au/Pages/TrainingDocs.aspx?q=6bdbab1e-11ed-4bc9-9cba-9e1a55d4e4a9</w:t>
      </w:r>
      <w:r>
        <w:fldChar w:fldCharType="end"/>
      </w:r>
    </w:p>
    <w:p w:rsidR="00000000" w:rsidRPr="00536E3D" w:rsidP="00536E3D"/>
    <w:sectPr w:rsidSect="00536E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3D" w:rsidRPr="00B53E81" w:rsidP="00B53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81" w:rsidP="00536E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3E81" w:rsidP="00536E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53E81" w:rsidP="00536E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3D" w:rsidP="00536E3D">
    <w:pPr>
      <w:pStyle w:val="Footer"/>
      <w:framePr w:wrap="around"/>
    </w:pPr>
    <w:r>
      <w:fldChar w:fldCharType="begin"/>
    </w:r>
    <w:r>
      <w:instrText xml:space="preserve"> DOCPROPERTY  Subject  \* MERGEFORMAT </w:instrText>
    </w:r>
    <w:r>
      <w:fldChar w:fldCharType="separate"/>
    </w:r>
    <w:r w:rsidR="00B53E81">
      <w:t>Approved</w:t>
    </w:r>
    <w:r w:rsidR="00B53E81">
      <w:fldChar w:fldCharType="end"/>
    </w:r>
    <w:r>
      <w:tab/>
      <w:t xml:space="preserve">Page </w:t>
    </w:r>
    <w:r>
      <w:fldChar w:fldCharType="begin"/>
    </w:r>
    <w:r>
      <w:instrText xml:space="preserve"> PAGE  \* Arabic  \* MERGEFORMAT </w:instrText>
    </w:r>
    <w:r>
      <w:fldChar w:fldCharType="separate"/>
    </w:r>
    <w:r w:rsidR="00B53E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E81">
      <w:rPr>
        <w:noProof/>
      </w:rPr>
      <w:t>5</w:t>
    </w:r>
    <w:r>
      <w:rPr>
        <w:noProof/>
      </w:rPr>
      <w:fldChar w:fldCharType="end"/>
    </w:r>
  </w:p>
  <w:p w:rsidR="00536E3D" w:rsidP="00536E3D">
    <w:pPr>
      <w:pStyle w:val="Footer"/>
      <w:framePr w:wrap="around"/>
    </w:pPr>
    <w:r>
      <w:t xml:space="preserve">© Commonwealth of Australia, </w:t>
    </w:r>
    <w:r>
      <w:fldChar w:fldCharType="begin"/>
    </w:r>
    <w:r>
      <w:instrText xml:space="preserve"> DATE  \@ "yyyy"  \* MERGEFORMAT </w:instrText>
    </w:r>
    <w:r>
      <w:fldChar w:fldCharType="separate"/>
    </w:r>
    <w:r w:rsidR="00B53E81">
      <w:rPr>
        <w:noProof/>
      </w:rPr>
      <w:t>2025</w:t>
    </w:r>
    <w:r>
      <w:fldChar w:fldCharType="end"/>
    </w:r>
    <w:r>
      <w:tab/>
    </w:r>
    <w:r>
      <w:fldChar w:fldCharType="begin"/>
    </w:r>
    <w:r>
      <w:instrText xml:space="preserve"> DOCPROPERTY  Author  \* MERGEFORMAT </w:instrText>
    </w:r>
    <w:r>
      <w:fldChar w:fldCharType="separate"/>
    </w:r>
    <w:r w:rsidR="00B53E81">
      <w:t>Public Skills Australia</w:t>
    </w:r>
    <w:r w:rsidR="00B53E81">
      <w:fldChar w:fldCharType="end"/>
    </w:r>
  </w:p>
  <w:p w:rsidR="00536E3D" w:rsidP="00536E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E3D" w:rsidRPr="00B53E81" w:rsidP="00B53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81" w:rsidRPr="002D2AF8" w:rsidP="00536E3D">
    <w:pPr>
      <w:pStyle w:val="Header"/>
      <w:framePr w:wrap="around"/>
    </w:pPr>
    <w:r>
      <w:fldChar w:fldCharType="begin"/>
    </w:r>
    <w:r>
      <w:instrText xml:space="preserve"> TITLE   \* MERGEFORMAT </w:instrText>
    </w:r>
    <w:r>
      <w:fldChar w:fldCharType="separate"/>
    </w:r>
    <w:r>
      <w:t>DEFDPA009 Apply knowledge of public affairs in a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2025</w:t>
    </w:r>
    <w:r>
      <w:fldChar w:fldCharType="end"/>
    </w:r>
  </w:p>
  <w:p w:rsidR="00B53E81" w:rsidP="00536E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3D" w:rsidRPr="002D2AF8" w:rsidP="00536E3D">
    <w:pPr>
      <w:pStyle w:val="Header"/>
      <w:framePr w:wrap="around"/>
    </w:pPr>
    <w:r>
      <w:fldChar w:fldCharType="begin"/>
    </w:r>
    <w:r>
      <w:instrText xml:space="preserve"> TITLE   \* MERGEFORMAT </w:instrText>
    </w:r>
    <w:r>
      <w:fldChar w:fldCharType="separate"/>
    </w:r>
    <w:r w:rsidR="00B53E81">
      <w:t>DEFDPA009 Apply knowledge of public affairs in a service environment</w:t>
    </w:r>
    <w:r w:rsidR="00B53E81">
      <w:fldChar w:fldCharType="end"/>
    </w:r>
    <w:r>
      <w:tab/>
      <w:t xml:space="preserve">Date this document was generated: </w:t>
    </w:r>
    <w:r>
      <w:fldChar w:fldCharType="begin"/>
    </w:r>
    <w:r>
      <w:instrText xml:space="preserve"> CREATEDATE  \@ "d MMMM yyyy"  \* MERGEFORMAT </w:instrText>
    </w:r>
    <w:r>
      <w:fldChar w:fldCharType="separate"/>
    </w:r>
    <w:r w:rsidR="00B53E81">
      <w:rPr>
        <w:noProof/>
      </w:rPr>
      <w:t>14 April 2025</w:t>
    </w:r>
    <w:r>
      <w:fldChar w:fldCharType="end"/>
    </w:r>
  </w:p>
  <w:p w:rsidR="00536E3D" w:rsidP="00536E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6E4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8A1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829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E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E3D"/>
    <w:pPr>
      <w:spacing w:before="360" w:after="60"/>
      <w:outlineLvl w:val="0"/>
    </w:pPr>
    <w:rPr>
      <w:sz w:val="32"/>
    </w:rPr>
  </w:style>
  <w:style w:type="paragraph" w:styleId="Heading2">
    <w:name w:val="heading 2"/>
    <w:basedOn w:val="HeadingBase"/>
    <w:next w:val="BodyText"/>
    <w:link w:val="Heading2Char"/>
    <w:qFormat/>
    <w:rsid w:val="00536E3D"/>
    <w:pPr>
      <w:keepLines/>
      <w:spacing w:before="240" w:after="120"/>
      <w:outlineLvl w:val="1"/>
    </w:pPr>
    <w:rPr>
      <w:sz w:val="28"/>
      <w:szCs w:val="40"/>
    </w:rPr>
  </w:style>
  <w:style w:type="paragraph" w:styleId="Heading3">
    <w:name w:val="heading 3"/>
    <w:basedOn w:val="HeadingBase"/>
    <w:next w:val="BodyText"/>
    <w:link w:val="Heading3Char"/>
    <w:qFormat/>
    <w:rsid w:val="00536E3D"/>
    <w:pPr>
      <w:spacing w:before="180" w:after="120"/>
      <w:outlineLvl w:val="2"/>
    </w:pPr>
    <w:rPr>
      <w:spacing w:val="-10"/>
      <w:kern w:val="32"/>
    </w:rPr>
  </w:style>
  <w:style w:type="paragraph" w:styleId="Heading4">
    <w:name w:val="heading 4"/>
    <w:basedOn w:val="HeadingBase"/>
    <w:next w:val="BodyText"/>
    <w:link w:val="Heading4Char"/>
    <w:qFormat/>
    <w:rsid w:val="00536E3D"/>
    <w:pPr>
      <w:spacing w:before="160" w:after="120"/>
      <w:outlineLvl w:val="3"/>
    </w:pPr>
    <w:rPr>
      <w:sz w:val="22"/>
    </w:rPr>
  </w:style>
  <w:style w:type="paragraph" w:styleId="Heading5">
    <w:name w:val="heading 5"/>
    <w:basedOn w:val="HeadingBase"/>
    <w:next w:val="Normal"/>
    <w:link w:val="Heading5Char"/>
    <w:qFormat/>
    <w:rsid w:val="00536E3D"/>
    <w:pPr>
      <w:spacing w:before="80"/>
      <w:outlineLvl w:val="4"/>
    </w:pPr>
    <w:rPr>
      <w:color w:val="918585"/>
      <w:sz w:val="20"/>
    </w:rPr>
  </w:style>
  <w:style w:type="paragraph" w:styleId="Heading6">
    <w:name w:val="heading 6"/>
    <w:basedOn w:val="HeadingBase"/>
    <w:next w:val="Normal"/>
    <w:link w:val="Heading6Char"/>
    <w:qFormat/>
    <w:rsid w:val="00536E3D"/>
    <w:pPr>
      <w:spacing w:before="60"/>
      <w:outlineLvl w:val="5"/>
    </w:pPr>
    <w:rPr>
      <w:color w:val="918585"/>
      <w:sz w:val="20"/>
    </w:rPr>
  </w:style>
  <w:style w:type="paragraph" w:styleId="Heading7">
    <w:name w:val="heading 7"/>
    <w:basedOn w:val="Normal"/>
    <w:next w:val="Normal"/>
    <w:link w:val="Heading7Char"/>
    <w:qFormat/>
    <w:rsid w:val="00536E3D"/>
    <w:pPr>
      <w:ind w:left="720"/>
      <w:outlineLvl w:val="6"/>
    </w:pPr>
    <w:rPr>
      <w:i/>
    </w:rPr>
  </w:style>
  <w:style w:type="paragraph" w:styleId="Heading8">
    <w:name w:val="heading 8"/>
    <w:basedOn w:val="Normal"/>
    <w:next w:val="Normal"/>
    <w:link w:val="Heading8Char"/>
    <w:qFormat/>
    <w:rsid w:val="00536E3D"/>
    <w:pPr>
      <w:ind w:left="720"/>
      <w:outlineLvl w:val="7"/>
    </w:pPr>
    <w:rPr>
      <w:i/>
    </w:rPr>
  </w:style>
  <w:style w:type="paragraph" w:styleId="Heading9">
    <w:name w:val="heading 9"/>
    <w:basedOn w:val="Normal"/>
    <w:next w:val="Normal"/>
    <w:link w:val="Heading9Char"/>
    <w:qFormat/>
    <w:rsid w:val="00536E3D"/>
    <w:pPr>
      <w:ind w:left="720"/>
      <w:outlineLvl w:val="8"/>
    </w:pPr>
    <w:rPr>
      <w:i/>
    </w:rPr>
  </w:style>
  <w:style w:type="character" w:default="1" w:styleId="DefaultParagraphFont">
    <w:name w:val="Default Paragraph Font"/>
    <w:uiPriority w:val="1"/>
    <w:unhideWhenUsed/>
    <w:rsid w:val="00536E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E3D"/>
  </w:style>
  <w:style w:type="character" w:customStyle="1" w:styleId="Heading1Char">
    <w:name w:val="Heading 1 Char"/>
    <w:basedOn w:val="DefaultParagraphFont"/>
    <w:link w:val="Heading1"/>
    <w:rsid w:val="00536E3D"/>
    <w:rPr>
      <w:rFonts w:ascii="Times New Roman" w:eastAsia="Times New Roman" w:hAnsi="Times New Roman" w:cs="Times New Roman"/>
      <w:b/>
      <w:sz w:val="32"/>
      <w:szCs w:val="20"/>
      <w:lang w:eastAsia="en-US"/>
    </w:rPr>
  </w:style>
  <w:style w:type="paragraph" w:styleId="BodyText">
    <w:name w:val="Body Text"/>
    <w:basedOn w:val="Normal"/>
    <w:link w:val="BodyTextChar"/>
    <w:rsid w:val="00536E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6E3D"/>
    <w:rPr>
      <w:rFonts w:ascii="Times New Roman" w:eastAsia="Times New Roman" w:hAnsi="Times New Roman" w:cs="Times New Roman"/>
      <w:sz w:val="24"/>
      <w:lang w:eastAsia="en-US"/>
    </w:rPr>
  </w:style>
  <w:style w:type="paragraph" w:styleId="ListBullet">
    <w:name w:val="List Bullet"/>
    <w:basedOn w:val="List"/>
    <w:rsid w:val="00536E3D"/>
    <w:pPr>
      <w:numPr>
        <w:numId w:val="12"/>
      </w:numPr>
      <w:tabs>
        <w:tab w:val="clear" w:pos="340"/>
      </w:tabs>
      <w:spacing w:before="40" w:after="40"/>
    </w:pPr>
  </w:style>
  <w:style w:type="character" w:customStyle="1" w:styleId="SpecialBold">
    <w:name w:val="Special Bold"/>
    <w:basedOn w:val="DefaultParagraphFont"/>
    <w:rsid w:val="00536E3D"/>
    <w:rPr>
      <w:b/>
      <w:spacing w:val="0"/>
    </w:rPr>
  </w:style>
  <w:style w:type="paragraph" w:styleId="ListBullet2">
    <w:name w:val="List Bullet 2"/>
    <w:basedOn w:val="List2"/>
    <w:rsid w:val="00536E3D"/>
    <w:pPr>
      <w:numPr>
        <w:numId w:val="13"/>
      </w:numPr>
      <w:tabs>
        <w:tab w:val="clear" w:pos="680"/>
      </w:tabs>
    </w:pPr>
  </w:style>
  <w:style w:type="paragraph" w:customStyle="1" w:styleId="SuperHeading">
    <w:name w:val="SuperHeading"/>
    <w:basedOn w:val="Normal"/>
    <w:rsid w:val="00536E3D"/>
    <w:pPr>
      <w:spacing w:before="240" w:after="120"/>
      <w:outlineLvl w:val="0"/>
    </w:pPr>
    <w:rPr>
      <w:rFonts w:ascii="Times New Roman" w:hAnsi="Times New Roman"/>
      <w:b/>
      <w:sz w:val="32"/>
    </w:rPr>
  </w:style>
  <w:style w:type="paragraph" w:customStyle="1" w:styleId="AllowPageBreak">
    <w:name w:val="AllowPageBreak"/>
    <w:rsid w:val="00536E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6E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E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E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E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E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E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E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E3D"/>
    <w:rPr>
      <w:rFonts w:ascii="Courier New" w:eastAsia="Times New Roman" w:hAnsi="Courier New" w:cs="Times New Roman"/>
      <w:i/>
      <w:szCs w:val="20"/>
      <w:lang w:eastAsia="en-US"/>
    </w:rPr>
  </w:style>
  <w:style w:type="paragraph" w:customStyle="1" w:styleId="HeadingBase">
    <w:name w:val="Heading Base"/>
    <w:rsid w:val="00536E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E3D"/>
    <w:pPr>
      <w:tabs>
        <w:tab w:val="right" w:leader="dot" w:pos="9072"/>
      </w:tabs>
      <w:ind w:left="567"/>
    </w:pPr>
    <w:rPr>
      <w:szCs w:val="22"/>
    </w:rPr>
  </w:style>
  <w:style w:type="paragraph" w:customStyle="1" w:styleId="TOCBase">
    <w:name w:val="TOC Base"/>
    <w:rsid w:val="00536E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E3D"/>
    <w:pPr>
      <w:tabs>
        <w:tab w:val="right" w:leader="dot" w:pos="9072"/>
      </w:tabs>
      <w:spacing w:before="40" w:after="40"/>
      <w:ind w:left="284"/>
    </w:pPr>
    <w:rPr>
      <w:rFonts w:ascii="Times New Roman" w:hAnsi="Times New Roman"/>
    </w:rPr>
  </w:style>
  <w:style w:type="paragraph" w:styleId="TOC1">
    <w:name w:val="toc 1"/>
    <w:basedOn w:val="TOCBase"/>
    <w:next w:val="Normal"/>
    <w:rsid w:val="00536E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E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E3D"/>
    <w:rPr>
      <w:rFonts w:ascii="Times New Roman" w:eastAsia="Times New Roman" w:hAnsi="Times New Roman" w:cs="Times New Roman"/>
      <w:sz w:val="16"/>
      <w:lang w:eastAsia="en-US"/>
    </w:rPr>
  </w:style>
  <w:style w:type="paragraph" w:styleId="Title">
    <w:name w:val="Title"/>
    <w:basedOn w:val="HeadingBase"/>
    <w:link w:val="TitleChar"/>
    <w:qFormat/>
    <w:rsid w:val="00536E3D"/>
    <w:pPr>
      <w:spacing w:before="5040"/>
      <w:jc w:val="center"/>
    </w:pPr>
    <w:rPr>
      <w:sz w:val="48"/>
      <w:szCs w:val="72"/>
      <w:lang w:val="en-US"/>
    </w:rPr>
  </w:style>
  <w:style w:type="character" w:customStyle="1" w:styleId="TitleChar">
    <w:name w:val="Title Char"/>
    <w:basedOn w:val="DefaultParagraphFont"/>
    <w:link w:val="Title"/>
    <w:rsid w:val="00536E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E3D"/>
    <w:pPr>
      <w:tabs>
        <w:tab w:val="left" w:pos="3600"/>
        <w:tab w:val="left" w:pos="3958"/>
      </w:tabs>
    </w:pPr>
  </w:style>
  <w:style w:type="paragraph" w:styleId="List">
    <w:name w:val="List"/>
    <w:basedOn w:val="BodyText"/>
    <w:next w:val="BodyText"/>
    <w:rsid w:val="00536E3D"/>
    <w:pPr>
      <w:tabs>
        <w:tab w:val="left" w:pos="340"/>
      </w:tabs>
      <w:spacing w:before="60" w:after="60"/>
      <w:ind w:left="340" w:hanging="340"/>
    </w:pPr>
  </w:style>
  <w:style w:type="paragraph" w:customStyle="1" w:styleId="Note">
    <w:name w:val="Note"/>
    <w:basedOn w:val="BodyText"/>
    <w:rsid w:val="00536E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E3D"/>
    <w:pPr>
      <w:framePr w:wrap="auto" w:hAnchor="text" w:y="6049"/>
    </w:pPr>
    <w:rPr>
      <w:color w:val="000000"/>
      <w:sz w:val="40"/>
    </w:rPr>
  </w:style>
  <w:style w:type="paragraph" w:customStyle="1" w:styleId="TOCTitle">
    <w:name w:val="TOCTitle"/>
    <w:basedOn w:val="Heading1"/>
    <w:rsid w:val="00536E3D"/>
    <w:pPr>
      <w:spacing w:after="240"/>
      <w:jc w:val="center"/>
      <w:outlineLvl w:val="9"/>
    </w:pPr>
    <w:rPr>
      <w:caps/>
    </w:rPr>
  </w:style>
  <w:style w:type="paragraph" w:customStyle="1" w:styleId="Version">
    <w:name w:val="Version"/>
    <w:rsid w:val="00536E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E3D"/>
    <w:pPr>
      <w:keepNext w:val="0"/>
      <w:tabs>
        <w:tab w:val="right" w:pos="4176"/>
      </w:tabs>
      <w:ind w:left="198" w:hanging="198"/>
    </w:pPr>
    <w:rPr>
      <w:rFonts w:ascii="Garamond" w:hAnsi="Garamond"/>
    </w:rPr>
  </w:style>
  <w:style w:type="paragraph" w:styleId="IndexHeading">
    <w:name w:val="index heading"/>
    <w:basedOn w:val="Normal"/>
    <w:next w:val="Index1"/>
    <w:semiHidden/>
    <w:rsid w:val="00536E3D"/>
    <w:pPr>
      <w:spacing w:before="120" w:after="120"/>
    </w:pPr>
    <w:rPr>
      <w:rFonts w:ascii="Arial" w:hAnsi="Arial"/>
      <w:b/>
      <w:color w:val="918585"/>
      <w:sz w:val="24"/>
    </w:rPr>
  </w:style>
  <w:style w:type="paragraph" w:styleId="Header">
    <w:name w:val="header"/>
    <w:basedOn w:val="Normal"/>
    <w:link w:val="HeaderChar"/>
    <w:rsid w:val="00536E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E3D"/>
    <w:rPr>
      <w:rFonts w:ascii="Times New Roman" w:eastAsia="Times New Roman" w:hAnsi="Times New Roman" w:cs="Times New Roman"/>
      <w:sz w:val="16"/>
      <w:szCs w:val="20"/>
      <w:lang w:val="en-GB" w:eastAsia="en-US"/>
    </w:rPr>
  </w:style>
  <w:style w:type="paragraph" w:customStyle="1" w:styleId="Chapter">
    <w:name w:val="Chapter"/>
    <w:basedOn w:val="Normal"/>
    <w:rsid w:val="00536E3D"/>
    <w:pPr>
      <w:spacing w:before="240"/>
    </w:pPr>
    <w:rPr>
      <w:rFonts w:ascii="Times New Roman" w:hAnsi="Times New Roman"/>
      <w:smallCaps/>
      <w:spacing w:val="80"/>
      <w:sz w:val="28"/>
    </w:rPr>
  </w:style>
  <w:style w:type="paragraph" w:customStyle="1" w:styleId="InChapter">
    <w:name w:val="InChapter"/>
    <w:basedOn w:val="Heading3"/>
    <w:rsid w:val="00536E3D"/>
    <w:pPr>
      <w:spacing w:after="240"/>
      <w:outlineLvl w:val="9"/>
    </w:pPr>
    <w:rPr>
      <w:noProof/>
    </w:rPr>
  </w:style>
  <w:style w:type="paragraph" w:styleId="Index2">
    <w:name w:val="index 2"/>
    <w:basedOn w:val="Normal"/>
    <w:next w:val="Normal"/>
    <w:semiHidden/>
    <w:rsid w:val="00536E3D"/>
    <w:pPr>
      <w:tabs>
        <w:tab w:val="right" w:pos="4176"/>
      </w:tabs>
      <w:ind w:left="568" w:hanging="284"/>
    </w:pPr>
    <w:rPr>
      <w:rFonts w:ascii="Garamond" w:hAnsi="Garamond"/>
    </w:rPr>
  </w:style>
  <w:style w:type="paragraph" w:customStyle="1" w:styleId="Byline">
    <w:name w:val="Byline"/>
    <w:rsid w:val="00536E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E3D"/>
    <w:pPr>
      <w:tabs>
        <w:tab w:val="clear" w:pos="3600"/>
        <w:tab w:val="clear" w:pos="3958"/>
      </w:tabs>
      <w:jc w:val="right"/>
    </w:pPr>
  </w:style>
  <w:style w:type="character" w:styleId="Emphasis">
    <w:name w:val="Emphasis"/>
    <w:basedOn w:val="DefaultParagraphFont"/>
    <w:qFormat/>
    <w:rsid w:val="00536E3D"/>
    <w:rPr>
      <w:i/>
    </w:rPr>
  </w:style>
  <w:style w:type="paragraph" w:styleId="Caption">
    <w:name w:val="caption"/>
    <w:basedOn w:val="BodyText"/>
    <w:next w:val="Normal"/>
    <w:qFormat/>
    <w:rsid w:val="00536E3D"/>
    <w:pPr>
      <w:framePr w:w="2268" w:hSpace="181" w:vSpace="181" w:wrap="around" w:vAnchor="text" w:hAnchor="page" w:x="1135" w:y="285" w:anchorLock="1"/>
    </w:pPr>
    <w:rPr>
      <w:i/>
    </w:rPr>
  </w:style>
  <w:style w:type="paragraph" w:customStyle="1" w:styleId="MiniTOCTitle">
    <w:name w:val="MiniTOCTitle"/>
    <w:basedOn w:val="Heading4"/>
    <w:rsid w:val="00536E3D"/>
    <w:pPr>
      <w:spacing w:before="240"/>
      <w:outlineLvl w:val="9"/>
    </w:pPr>
    <w:rPr>
      <w:noProof/>
      <w:sz w:val="24"/>
    </w:rPr>
  </w:style>
  <w:style w:type="paragraph" w:customStyle="1" w:styleId="MiniTOCItem">
    <w:name w:val="MiniTOCItem"/>
    <w:basedOn w:val="ListBullet"/>
    <w:rsid w:val="00536E3D"/>
    <w:pPr>
      <w:numPr>
        <w:numId w:val="0"/>
      </w:numPr>
      <w:tabs>
        <w:tab w:val="right" w:leader="dot" w:pos="6521"/>
      </w:tabs>
      <w:spacing w:before="0" w:after="0"/>
    </w:pPr>
  </w:style>
  <w:style w:type="paragraph" w:customStyle="1" w:styleId="TOFTitle">
    <w:name w:val="TOFTitle"/>
    <w:basedOn w:val="TOCTitle"/>
    <w:rsid w:val="00536E3D"/>
  </w:style>
  <w:style w:type="paragraph" w:styleId="TableofFigures">
    <w:name w:val="table of figures"/>
    <w:basedOn w:val="Normal"/>
    <w:next w:val="Normal"/>
    <w:semiHidden/>
    <w:rsid w:val="00536E3D"/>
    <w:pPr>
      <w:tabs>
        <w:tab w:val="right" w:leader="dot" w:pos="9072"/>
      </w:tabs>
      <w:ind w:left="970" w:hanging="403"/>
    </w:pPr>
    <w:rPr>
      <w:rFonts w:ascii="Times New Roman" w:hAnsi="Times New Roman"/>
      <w:b/>
    </w:rPr>
  </w:style>
  <w:style w:type="paragraph" w:styleId="ListNumber">
    <w:name w:val="List Number"/>
    <w:basedOn w:val="List"/>
    <w:rsid w:val="00536E3D"/>
    <w:pPr>
      <w:numPr>
        <w:numId w:val="15"/>
      </w:numPr>
      <w:tabs>
        <w:tab w:val="clear" w:pos="340"/>
      </w:tabs>
    </w:pPr>
  </w:style>
  <w:style w:type="character" w:customStyle="1" w:styleId="WingdingSymbols">
    <w:name w:val="Wingding Symbols"/>
    <w:rsid w:val="00536E3D"/>
    <w:rPr>
      <w:rFonts w:ascii="Wingdings" w:hAnsi="Wingdings"/>
    </w:rPr>
  </w:style>
  <w:style w:type="paragraph" w:customStyle="1" w:styleId="TableHeading">
    <w:name w:val="Table Heading"/>
    <w:basedOn w:val="HeadingBase"/>
    <w:rsid w:val="00536E3D"/>
    <w:pPr>
      <w:keepLines/>
      <w:pBdr>
        <w:bottom w:val="single" w:sz="6" w:space="1" w:color="918585"/>
      </w:pBdr>
      <w:spacing w:before="240"/>
    </w:pPr>
  </w:style>
  <w:style w:type="character" w:customStyle="1" w:styleId="HotSpot">
    <w:name w:val="HotSpot"/>
    <w:rsid w:val="00536E3D"/>
    <w:rPr>
      <w:color w:val="0033CC"/>
      <w:u w:val="none"/>
    </w:rPr>
  </w:style>
  <w:style w:type="paragraph" w:customStyle="1" w:styleId="BodyTextRight">
    <w:name w:val="Body Text Right"/>
    <w:basedOn w:val="BodyText"/>
    <w:rsid w:val="00536E3D"/>
    <w:pPr>
      <w:spacing w:before="0" w:after="0"/>
      <w:jc w:val="right"/>
    </w:pPr>
  </w:style>
  <w:style w:type="paragraph" w:styleId="Index3">
    <w:name w:val="index 3"/>
    <w:basedOn w:val="ListNumber2"/>
    <w:next w:val="Normal"/>
    <w:semiHidden/>
    <w:rsid w:val="00536E3D"/>
    <w:pPr>
      <w:numPr>
        <w:numId w:val="0"/>
      </w:numPr>
      <w:tabs>
        <w:tab w:val="right" w:leader="dot" w:pos="4176"/>
      </w:tabs>
    </w:pPr>
  </w:style>
  <w:style w:type="paragraph" w:styleId="ListNumber2">
    <w:name w:val="List Number 2"/>
    <w:basedOn w:val="List2"/>
    <w:rsid w:val="00536E3D"/>
    <w:pPr>
      <w:numPr>
        <w:numId w:val="10"/>
      </w:numPr>
      <w:tabs>
        <w:tab w:val="clear" w:pos="1060"/>
      </w:tabs>
    </w:pPr>
  </w:style>
  <w:style w:type="paragraph" w:customStyle="1" w:styleId="MarginNote">
    <w:name w:val="Margin Note"/>
    <w:basedOn w:val="BodyText"/>
    <w:rsid w:val="00536E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E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E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E3D"/>
    <w:rPr>
      <w:sz w:val="32"/>
    </w:rPr>
  </w:style>
  <w:style w:type="paragraph" w:customStyle="1" w:styleId="HeadingProcedure">
    <w:name w:val="Heading Procedure"/>
    <w:basedOn w:val="HeadingBase"/>
    <w:next w:val="Normal"/>
    <w:rsid w:val="00536E3D"/>
    <w:pPr>
      <w:tabs>
        <w:tab w:val="left" w:pos="0"/>
      </w:tabs>
      <w:spacing w:before="120" w:after="60"/>
    </w:pPr>
    <w:rPr>
      <w:i/>
      <w:color w:val="918585"/>
      <w:sz w:val="22"/>
    </w:rPr>
  </w:style>
  <w:style w:type="paragraph" w:customStyle="1" w:styleId="TableBodyText">
    <w:name w:val="Table Body Text"/>
    <w:basedOn w:val="BodyText"/>
    <w:rsid w:val="00536E3D"/>
    <w:pPr>
      <w:spacing w:before="60" w:after="60"/>
    </w:pPr>
  </w:style>
  <w:style w:type="paragraph" w:styleId="ListContinue">
    <w:name w:val="List Continue"/>
    <w:basedOn w:val="List"/>
    <w:rsid w:val="00536E3D"/>
    <w:pPr>
      <w:ind w:firstLine="0"/>
    </w:pPr>
  </w:style>
  <w:style w:type="paragraph" w:customStyle="1" w:styleId="ListNote">
    <w:name w:val="List Note"/>
    <w:basedOn w:val="List"/>
    <w:rsid w:val="00536E3D"/>
    <w:pPr>
      <w:pBdr>
        <w:top w:val="single" w:sz="6" w:space="2" w:color="918585"/>
        <w:bottom w:val="single" w:sz="6" w:space="2" w:color="918585"/>
      </w:pBdr>
      <w:tabs>
        <w:tab w:val="left" w:pos="1021"/>
      </w:tabs>
      <w:ind w:firstLine="0"/>
    </w:pPr>
  </w:style>
  <w:style w:type="paragraph" w:customStyle="1" w:styleId="Warning">
    <w:name w:val="Warning"/>
    <w:basedOn w:val="BodyText"/>
    <w:rsid w:val="00536E3D"/>
    <w:pPr>
      <w:shd w:val="clear" w:color="auto" w:fill="D9D9D9"/>
      <w:tabs>
        <w:tab w:val="left" w:pos="992"/>
      </w:tabs>
      <w:ind w:left="119" w:right="119"/>
    </w:pPr>
    <w:rPr>
      <w:sz w:val="20"/>
    </w:rPr>
  </w:style>
  <w:style w:type="paragraph" w:customStyle="1" w:styleId="MarginIcons">
    <w:name w:val="Margin Icons"/>
    <w:basedOn w:val="BodyText"/>
    <w:rsid w:val="00536E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E3D"/>
    <w:rPr>
      <w:rFonts w:ascii="Courier New" w:hAnsi="Courier New"/>
    </w:rPr>
  </w:style>
  <w:style w:type="paragraph" w:customStyle="1" w:styleId="NoteBullet">
    <w:name w:val="Note Bullet"/>
    <w:basedOn w:val="Note"/>
    <w:rsid w:val="00536E3D"/>
    <w:pPr>
      <w:tabs>
        <w:tab w:val="clear" w:pos="680"/>
      </w:tabs>
      <w:spacing w:before="60" w:after="60"/>
    </w:pPr>
  </w:style>
  <w:style w:type="paragraph" w:customStyle="1" w:styleId="SubHeading2">
    <w:name w:val="SubHeading2"/>
    <w:basedOn w:val="HeadingBase"/>
    <w:rsid w:val="00536E3D"/>
    <w:pPr>
      <w:spacing w:before="240" w:after="60"/>
    </w:pPr>
    <w:rPr>
      <w:sz w:val="20"/>
    </w:rPr>
  </w:style>
  <w:style w:type="paragraph" w:customStyle="1" w:styleId="SubHeading1">
    <w:name w:val="SubHeading1"/>
    <w:basedOn w:val="HeadingBase"/>
    <w:rsid w:val="00536E3D"/>
    <w:pPr>
      <w:spacing w:before="240" w:after="60"/>
    </w:pPr>
    <w:rPr>
      <w:color w:val="918585"/>
      <w:sz w:val="22"/>
    </w:rPr>
  </w:style>
  <w:style w:type="paragraph" w:customStyle="1" w:styleId="SideHeading">
    <w:name w:val="Side Heading"/>
    <w:basedOn w:val="HeadingBase"/>
    <w:rsid w:val="00536E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E3D"/>
    <w:pPr>
      <w:tabs>
        <w:tab w:val="num" w:pos="360"/>
      </w:tabs>
    </w:pPr>
  </w:style>
  <w:style w:type="paragraph" w:styleId="PlainText">
    <w:name w:val="Plain Text"/>
    <w:basedOn w:val="Normal"/>
    <w:link w:val="PlainTextChar"/>
    <w:rsid w:val="00536E3D"/>
    <w:rPr>
      <w:sz w:val="20"/>
    </w:rPr>
  </w:style>
  <w:style w:type="character" w:customStyle="1" w:styleId="PlainTextChar">
    <w:name w:val="Plain Text Char"/>
    <w:basedOn w:val="DefaultParagraphFont"/>
    <w:link w:val="PlainText"/>
    <w:rsid w:val="00536E3D"/>
    <w:rPr>
      <w:rFonts w:ascii="Courier New" w:eastAsia="Times New Roman" w:hAnsi="Courier New" w:cs="Times New Roman"/>
      <w:sz w:val="20"/>
      <w:szCs w:val="20"/>
      <w:lang w:eastAsia="en-US"/>
    </w:rPr>
  </w:style>
  <w:style w:type="character" w:customStyle="1" w:styleId="MenuOption">
    <w:name w:val="Menu Option"/>
    <w:basedOn w:val="DefaultParagraphFont"/>
    <w:rsid w:val="00536E3D"/>
    <w:rPr>
      <w:b/>
      <w:smallCaps/>
    </w:rPr>
  </w:style>
  <w:style w:type="paragraph" w:customStyle="1" w:styleId="TableListNumber">
    <w:name w:val="Table List Number"/>
    <w:basedOn w:val="ListNumber"/>
    <w:rsid w:val="00536E3D"/>
    <w:pPr>
      <w:numPr>
        <w:numId w:val="0"/>
      </w:numPr>
    </w:pPr>
  </w:style>
  <w:style w:type="paragraph" w:styleId="TOC4">
    <w:name w:val="toc 4"/>
    <w:basedOn w:val="TOCBase"/>
    <w:next w:val="Normal"/>
    <w:semiHidden/>
    <w:rsid w:val="00536E3D"/>
    <w:pPr>
      <w:tabs>
        <w:tab w:val="right" w:leader="dot" w:pos="9071"/>
      </w:tabs>
      <w:ind w:left="1701"/>
    </w:pPr>
  </w:style>
  <w:style w:type="paragraph" w:customStyle="1" w:styleId="ListAlpha">
    <w:name w:val="List Alpha"/>
    <w:basedOn w:val="List"/>
    <w:rsid w:val="00536E3D"/>
    <w:pPr>
      <w:numPr>
        <w:numId w:val="9"/>
      </w:numPr>
    </w:pPr>
  </w:style>
  <w:style w:type="paragraph" w:customStyle="1" w:styleId="ListAlpha2">
    <w:name w:val="List Alpha 2"/>
    <w:basedOn w:val="List2"/>
    <w:rsid w:val="00536E3D"/>
    <w:pPr>
      <w:numPr>
        <w:numId w:val="8"/>
      </w:numPr>
    </w:pPr>
  </w:style>
  <w:style w:type="paragraph" w:styleId="List2">
    <w:name w:val="List 2"/>
    <w:basedOn w:val="BodyText"/>
    <w:rsid w:val="00536E3D"/>
    <w:pPr>
      <w:tabs>
        <w:tab w:val="left" w:pos="680"/>
      </w:tabs>
      <w:spacing w:before="60" w:after="60"/>
      <w:ind w:left="680" w:hanging="340"/>
    </w:pPr>
  </w:style>
  <w:style w:type="paragraph" w:styleId="List3">
    <w:name w:val="List 3"/>
    <w:basedOn w:val="BodyText"/>
    <w:rsid w:val="00536E3D"/>
    <w:pPr>
      <w:tabs>
        <w:tab w:val="left" w:pos="1021"/>
      </w:tabs>
      <w:spacing w:before="60" w:after="60"/>
      <w:ind w:left="1020" w:hanging="340"/>
    </w:pPr>
  </w:style>
  <w:style w:type="paragraph" w:styleId="List4">
    <w:name w:val="List 4"/>
    <w:basedOn w:val="BodyText"/>
    <w:rsid w:val="00536E3D"/>
    <w:pPr>
      <w:tabs>
        <w:tab w:val="left" w:pos="1361"/>
      </w:tabs>
      <w:spacing w:before="60" w:after="60"/>
      <w:ind w:left="1361" w:hanging="340"/>
    </w:pPr>
  </w:style>
  <w:style w:type="paragraph" w:styleId="List5">
    <w:name w:val="List 5"/>
    <w:basedOn w:val="BodyText"/>
    <w:rsid w:val="00536E3D"/>
    <w:pPr>
      <w:tabs>
        <w:tab w:val="left" w:pos="1701"/>
      </w:tabs>
      <w:spacing w:before="60" w:after="60"/>
      <w:ind w:left="1701" w:hanging="340"/>
    </w:pPr>
  </w:style>
  <w:style w:type="paragraph" w:styleId="ListBullet3">
    <w:name w:val="List Bullet 3"/>
    <w:basedOn w:val="List3"/>
    <w:rsid w:val="00536E3D"/>
    <w:pPr>
      <w:numPr>
        <w:numId w:val="14"/>
      </w:numPr>
      <w:tabs>
        <w:tab w:val="clear" w:pos="1021"/>
      </w:tabs>
      <w:ind w:left="1037" w:hanging="357"/>
    </w:pPr>
  </w:style>
  <w:style w:type="paragraph" w:styleId="ListBullet4">
    <w:name w:val="List Bullet 4"/>
    <w:basedOn w:val="List4"/>
    <w:rsid w:val="00536E3D"/>
    <w:pPr>
      <w:numPr>
        <w:numId w:val="3"/>
      </w:numPr>
      <w:tabs>
        <w:tab w:val="clear" w:pos="1361"/>
      </w:tabs>
    </w:pPr>
  </w:style>
  <w:style w:type="paragraph" w:styleId="ListBullet5">
    <w:name w:val="List Bullet 5"/>
    <w:basedOn w:val="List5"/>
    <w:rsid w:val="00536E3D"/>
    <w:pPr>
      <w:numPr>
        <w:numId w:val="4"/>
      </w:numPr>
    </w:pPr>
  </w:style>
  <w:style w:type="paragraph" w:styleId="ListContinue2">
    <w:name w:val="List Continue 2"/>
    <w:basedOn w:val="List2"/>
    <w:rsid w:val="00536E3D"/>
    <w:pPr>
      <w:ind w:firstLine="0"/>
    </w:pPr>
  </w:style>
  <w:style w:type="paragraph" w:styleId="ListContinue3">
    <w:name w:val="List Continue 3"/>
    <w:basedOn w:val="List3"/>
    <w:rsid w:val="00536E3D"/>
    <w:pPr>
      <w:ind w:left="1021" w:firstLine="0"/>
    </w:pPr>
  </w:style>
  <w:style w:type="paragraph" w:styleId="ListContinue4">
    <w:name w:val="List Continue 4"/>
    <w:basedOn w:val="List4"/>
    <w:rsid w:val="00536E3D"/>
    <w:pPr>
      <w:ind w:firstLine="0"/>
    </w:pPr>
  </w:style>
  <w:style w:type="paragraph" w:styleId="ListContinue5">
    <w:name w:val="List Continue 5"/>
    <w:basedOn w:val="List5"/>
    <w:rsid w:val="00536E3D"/>
    <w:pPr>
      <w:ind w:firstLine="0"/>
    </w:pPr>
  </w:style>
  <w:style w:type="paragraph" w:styleId="ListNumber3">
    <w:name w:val="List Number 3"/>
    <w:basedOn w:val="List3"/>
    <w:rsid w:val="00536E3D"/>
    <w:pPr>
      <w:numPr>
        <w:numId w:val="5"/>
      </w:numPr>
    </w:pPr>
  </w:style>
  <w:style w:type="paragraph" w:styleId="ListNumber4">
    <w:name w:val="List Number 4"/>
    <w:basedOn w:val="List4"/>
    <w:rsid w:val="00536E3D"/>
    <w:pPr>
      <w:numPr>
        <w:numId w:val="6"/>
      </w:numPr>
    </w:pPr>
  </w:style>
  <w:style w:type="paragraph" w:styleId="ListNumber5">
    <w:name w:val="List Number 5"/>
    <w:basedOn w:val="List5"/>
    <w:rsid w:val="00536E3D"/>
    <w:pPr>
      <w:numPr>
        <w:numId w:val="7"/>
      </w:numPr>
    </w:pPr>
  </w:style>
  <w:style w:type="paragraph" w:styleId="BlockText">
    <w:name w:val="Block Text"/>
    <w:basedOn w:val="Normal"/>
    <w:rsid w:val="00536E3D"/>
    <w:pPr>
      <w:spacing w:after="120"/>
      <w:ind w:left="1440" w:right="1440"/>
    </w:pPr>
  </w:style>
  <w:style w:type="character" w:customStyle="1" w:styleId="Subscript">
    <w:name w:val="Subscript"/>
    <w:basedOn w:val="DefaultParagraphFont"/>
    <w:rsid w:val="00536E3D"/>
    <w:rPr>
      <w:sz w:val="16"/>
      <w:vertAlign w:val="subscript"/>
    </w:rPr>
  </w:style>
  <w:style w:type="character" w:customStyle="1" w:styleId="Superscript">
    <w:name w:val="Superscript"/>
    <w:basedOn w:val="DefaultParagraphFont"/>
    <w:rsid w:val="00536E3D"/>
    <w:rPr>
      <w:sz w:val="16"/>
      <w:vertAlign w:val="superscript"/>
    </w:rPr>
  </w:style>
  <w:style w:type="character" w:customStyle="1" w:styleId="Symbols">
    <w:name w:val="Symbols"/>
    <w:basedOn w:val="DefaultParagraphFont"/>
    <w:rsid w:val="00536E3D"/>
    <w:rPr>
      <w:rFonts w:ascii="Symbol" w:hAnsi="Symbol"/>
    </w:rPr>
  </w:style>
  <w:style w:type="character" w:customStyle="1" w:styleId="MenuOptions">
    <w:name w:val="Menu Options"/>
    <w:basedOn w:val="DefaultParagraphFont"/>
    <w:rsid w:val="00536E3D"/>
    <w:rPr>
      <w:rFonts w:ascii="Arial Narrow" w:hAnsi="Arial Narrow"/>
      <w:smallCaps/>
    </w:rPr>
  </w:style>
  <w:style w:type="character" w:customStyle="1" w:styleId="Buttons">
    <w:name w:val="Buttons"/>
    <w:basedOn w:val="DefaultParagraphFont"/>
    <w:rsid w:val="00536E3D"/>
    <w:rPr>
      <w:b/>
    </w:rPr>
  </w:style>
  <w:style w:type="character" w:customStyle="1" w:styleId="Underlined">
    <w:name w:val="Underlined"/>
    <w:basedOn w:val="DefaultParagraphFont"/>
    <w:rsid w:val="00536E3D"/>
    <w:rPr>
      <w:u w:val="single"/>
    </w:rPr>
  </w:style>
  <w:style w:type="paragraph" w:customStyle="1" w:styleId="TableBodyTextRight">
    <w:name w:val="Table Body Text Right"/>
    <w:basedOn w:val="TableBodyText"/>
    <w:rsid w:val="00536E3D"/>
    <w:pPr>
      <w:widowControl w:val="0"/>
      <w:autoSpaceDE w:val="0"/>
      <w:autoSpaceDN w:val="0"/>
      <w:adjustRightInd w:val="0"/>
      <w:jc w:val="right"/>
    </w:pPr>
    <w:rPr>
      <w:rFonts w:cs="Arial"/>
      <w:szCs w:val="18"/>
    </w:rPr>
  </w:style>
  <w:style w:type="paragraph" w:customStyle="1" w:styleId="CopyrightText">
    <w:name w:val="Copyright Text"/>
    <w:basedOn w:val="BodyText"/>
    <w:rsid w:val="00536E3D"/>
    <w:rPr>
      <w:sz w:val="18"/>
    </w:rPr>
  </w:style>
  <w:style w:type="paragraph" w:customStyle="1" w:styleId="BodySmallRight">
    <w:name w:val="Body Small Right"/>
    <w:basedOn w:val="BodyTextRight"/>
    <w:rsid w:val="00536E3D"/>
    <w:rPr>
      <w:sz w:val="18"/>
      <w:szCs w:val="18"/>
    </w:rPr>
  </w:style>
  <w:style w:type="paragraph" w:customStyle="1" w:styleId="MarginEdition">
    <w:name w:val="Margin Edition"/>
    <w:basedOn w:val="MarginNote"/>
    <w:rsid w:val="00536E3D"/>
    <w:pPr>
      <w:spacing w:before="0" w:after="0"/>
    </w:pPr>
    <w:rPr>
      <w:rFonts w:ascii="Times New Roman" w:hAnsi="Times New Roman"/>
      <w:color w:val="999999"/>
    </w:rPr>
  </w:style>
  <w:style w:type="paragraph" w:customStyle="1" w:styleId="Spacer">
    <w:name w:val="Spacer"/>
    <w:basedOn w:val="Normal"/>
    <w:rsid w:val="00536E3D"/>
    <w:rPr>
      <w:sz w:val="2"/>
      <w:szCs w:val="2"/>
    </w:rPr>
  </w:style>
  <w:style w:type="character" w:customStyle="1" w:styleId="Small">
    <w:name w:val="Small"/>
    <w:basedOn w:val="DefaultParagraphFont"/>
    <w:rsid w:val="00536E3D"/>
    <w:rPr>
      <w:sz w:val="16"/>
    </w:rPr>
  </w:style>
  <w:style w:type="paragraph" w:customStyle="1" w:styleId="WideTable">
    <w:name w:val="Wide Table"/>
    <w:basedOn w:val="Normal"/>
    <w:rsid w:val="00536E3D"/>
    <w:pPr>
      <w:ind w:left="-1418"/>
    </w:pPr>
    <w:rPr>
      <w:sz w:val="2"/>
      <w:szCs w:val="2"/>
    </w:rPr>
  </w:style>
  <w:style w:type="character" w:styleId="PageNumber">
    <w:name w:val="page number"/>
    <w:basedOn w:val="DefaultParagraphFont"/>
    <w:rsid w:val="00536E3D"/>
  </w:style>
  <w:style w:type="paragraph" w:styleId="Quote">
    <w:name w:val="Quote"/>
    <w:basedOn w:val="Heading1"/>
    <w:link w:val="QuoteChar"/>
    <w:qFormat/>
    <w:rsid w:val="00536E3D"/>
    <w:rPr>
      <w:b w:val="0"/>
      <w:sz w:val="72"/>
      <w:szCs w:val="72"/>
      <w:lang w:val="en-NZ"/>
    </w:rPr>
  </w:style>
  <w:style w:type="character" w:customStyle="1" w:styleId="QuoteChar">
    <w:name w:val="Quote Char"/>
    <w:basedOn w:val="DefaultParagraphFont"/>
    <w:link w:val="Quote"/>
    <w:rsid w:val="00536E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E3D"/>
    <w:pPr>
      <w:pageBreakBefore/>
    </w:pPr>
  </w:style>
  <w:style w:type="paragraph" w:customStyle="1" w:styleId="Border">
    <w:name w:val="Border"/>
    <w:basedOn w:val="Normal"/>
    <w:qFormat/>
    <w:rsid w:val="00536E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E3D"/>
    <w:rPr>
      <w:b/>
      <w:bCs/>
      <w:i/>
      <w:iCs/>
      <w:color w:val="auto"/>
    </w:rPr>
  </w:style>
  <w:style w:type="paragraph" w:styleId="IntenseQuote">
    <w:name w:val="Intense Quote"/>
    <w:basedOn w:val="Normal"/>
    <w:next w:val="Normal"/>
    <w:link w:val="IntenseQuoteChar"/>
    <w:uiPriority w:val="30"/>
    <w:qFormat/>
    <w:rsid w:val="00536E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E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E3D"/>
    <w:rPr>
      <w:smallCaps/>
      <w:color w:val="auto"/>
      <w:u w:val="single"/>
    </w:rPr>
  </w:style>
  <w:style w:type="character" w:styleId="IntenseReference">
    <w:name w:val="Intense Reference"/>
    <w:basedOn w:val="DefaultParagraphFont"/>
    <w:uiPriority w:val="32"/>
    <w:qFormat/>
    <w:rsid w:val="00536E3D"/>
    <w:rPr>
      <w:b/>
      <w:bCs/>
      <w:smallCaps/>
      <w:color w:val="auto"/>
      <w:spacing w:val="5"/>
      <w:u w:val="single"/>
    </w:rPr>
  </w:style>
  <w:style w:type="paragraph" w:customStyle="1" w:styleId="2ColumnHeading">
    <w:name w:val="2Column Heading"/>
    <w:basedOn w:val="BodyText"/>
    <w:qFormat/>
    <w:rsid w:val="00536E3D"/>
    <w:pPr>
      <w:spacing w:after="60"/>
      <w:ind w:left="-2268"/>
    </w:pPr>
    <w:rPr>
      <w:b/>
    </w:rPr>
  </w:style>
  <w:style w:type="paragraph" w:customStyle="1" w:styleId="Heading1TOC">
    <w:name w:val="Heading1 TOC"/>
    <w:basedOn w:val="Normal"/>
    <w:qFormat/>
    <w:rsid w:val="00536E3D"/>
    <w:pPr>
      <w:spacing w:before="240" w:after="120"/>
    </w:pPr>
    <w:rPr>
      <w:rFonts w:ascii="Times New Roman" w:hAnsi="Times New Roman"/>
      <w:b/>
      <w:sz w:val="32"/>
    </w:rPr>
  </w:style>
  <w:style w:type="paragraph" w:customStyle="1" w:styleId="Heading2TOC">
    <w:name w:val="Heading2 TOC"/>
    <w:basedOn w:val="Normal"/>
    <w:qFormat/>
    <w:rsid w:val="00536E3D"/>
    <w:pPr>
      <w:spacing w:before="240" w:after="60"/>
    </w:pPr>
    <w:rPr>
      <w:rFonts w:ascii="Times New Roman" w:hAnsi="Times New Roman"/>
      <w:b/>
      <w:sz w:val="28"/>
    </w:rPr>
  </w:style>
  <w:style w:type="character" w:customStyle="1" w:styleId="Underline">
    <w:name w:val="Underline"/>
    <w:basedOn w:val="DefaultParagraphFont"/>
    <w:qFormat/>
    <w:rsid w:val="00536E3D"/>
    <w:rPr>
      <w:u w:val="single"/>
    </w:rPr>
  </w:style>
  <w:style w:type="character" w:customStyle="1" w:styleId="BoldandItalics">
    <w:name w:val="Bold and Italics"/>
    <w:qFormat/>
    <w:rsid w:val="00536E3D"/>
    <w:rPr>
      <w:b/>
      <w:i/>
      <w:u w:val="none"/>
    </w:rPr>
  </w:style>
  <w:style w:type="paragraph" w:styleId="BalloonText">
    <w:name w:val="Balloon Text"/>
    <w:basedOn w:val="Normal"/>
    <w:link w:val="BalloonTextChar"/>
    <w:rsid w:val="00536E3D"/>
    <w:rPr>
      <w:rFonts w:ascii="Tahoma" w:hAnsi="Tahoma" w:cs="Tahoma"/>
      <w:sz w:val="16"/>
      <w:szCs w:val="16"/>
    </w:rPr>
  </w:style>
  <w:style w:type="character" w:customStyle="1" w:styleId="BalloonTextChar">
    <w:name w:val="Balloon Text Char"/>
    <w:basedOn w:val="DefaultParagraphFont"/>
    <w:link w:val="BalloonText"/>
    <w:rsid w:val="00536E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E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6E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E3D"/>
    <w:rPr>
      <w:b/>
      <w:color w:val="660033"/>
      <w:spacing w:val="0"/>
    </w:rPr>
  </w:style>
  <w:style w:type="paragraph" w:customStyle="1" w:styleId="Nameditemlist">
    <w:name w:val="Named item list"/>
    <w:basedOn w:val="BodyText"/>
    <w:qFormat/>
    <w:rsid w:val="00536E3D"/>
    <w:pPr>
      <w:tabs>
        <w:tab w:val="left" w:pos="2835"/>
      </w:tabs>
      <w:ind w:left="2835" w:hanging="2835"/>
    </w:pPr>
  </w:style>
  <w:style w:type="paragraph" w:customStyle="1" w:styleId="BodyTextnopadding">
    <w:name w:val="Body Text no padding"/>
    <w:basedOn w:val="BodyText"/>
    <w:qFormat/>
    <w:rsid w:val="00536E3D"/>
    <w:pPr>
      <w:spacing w:before="0" w:after="0"/>
    </w:pPr>
  </w:style>
  <w:style w:type="paragraph" w:customStyle="1" w:styleId="BodyTextBold">
    <w:name w:val="Body Text Bold"/>
    <w:basedOn w:val="BodyText"/>
    <w:qFormat/>
    <w:rsid w:val="00536E3D"/>
    <w:rPr>
      <w:b/>
    </w:rPr>
  </w:style>
  <w:style w:type="character" w:styleId="Hyperlink">
    <w:name w:val="Hyperlink"/>
    <w:basedOn w:val="DefaultParagraphFont"/>
    <w:uiPriority w:val="99"/>
    <w:unhideWhenUsed/>
    <w:rsid w:val="00B53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738</Words>
  <Characters>4887</Characters>
  <Application>Microsoft Office Word</Application>
  <DocSecurity>0</DocSecurity>
  <Lines>162</Lines>
  <Paragraphs>93</Paragraphs>
  <ScaleCrop>false</ScaleCrop>
  <Company>Author-it Software Corporation Ltd.</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DEFDPA009 Apply knowledge of public affairs in a service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2025-04-14T16:37:35Z</dcterms:created>
  <dcterms:modified xsi:type="dcterms:W3CDTF">2025-03-07T10:17:00Z</dcterms:modified>
</cp:coreProperties>
</file>