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C4D" w:rsidP="00D63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DEFDPA007 Develop and implement effective communication strategies</w:t>
      </w:r>
      <w:r>
        <w:fldChar w:fldCharType="end"/>
      </w:r>
    </w:p>
    <w:p w:rsidR="00D63C4D" w:rsidP="00D63C4D">
      <w:pPr>
        <w:pStyle w:val="Version"/>
        <w:sectPr w:rsidSect="000A3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E41" w:rsidP="000A3E41">
      <w:pPr>
        <w:pStyle w:val="SuperHeading"/>
      </w:pPr>
      <w:r w:rsidRPr="000A3E41">
        <w:t>DEFDPA007 Develop and implement effective communication strategies</w:t>
      </w:r>
    </w:p>
    <w:p w:rsidR="00000000" w:rsidRPr="000A3E41" w:rsidP="000A3E41">
      <w:pPr>
        <w:pStyle w:val="Heading1"/>
      </w:pPr>
      <w:bookmarkStart w:id="1" w:name="O_1298295"/>
      <w:bookmarkEnd w:id="1"/>
      <w:r w:rsidRPr="000A3E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Release 2. Punctuation errors corrected. Assessment conditions clarified.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Release 1. This is the first release of this unit of competency in the DEF Defence Training Package.</w:t>
            </w:r>
          </w:p>
        </w:tc>
      </w:tr>
    </w:tbl>
    <w:p w:rsidR="00000000" w:rsidRPr="000A3E41" w:rsidP="000A3E41">
      <w:pPr>
        <w:pStyle w:val="BodyText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2" w:name="O_1298294"/>
      <w:bookmarkEnd w:id="2"/>
      <w:r w:rsidRPr="000A3E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This unit specifies the skills and knowledge required to develop and implement effective communication strategies.</w:t>
            </w:r>
          </w:p>
          <w:p w:rsidR="00000000" w:rsidRPr="000A3E41" w:rsidP="000A3E41">
            <w:pPr>
              <w:pStyle w:val="BodyText"/>
            </w:pPr>
            <w:r w:rsidRPr="000A3E41">
              <w:t>It incl</w:t>
            </w:r>
            <w:r w:rsidRPr="000A3E41">
              <w:t>udes developing effective communication skills, facilitating discussions and producing quality written material.</w:t>
            </w:r>
          </w:p>
          <w:p w:rsidR="00000000" w:rsidRPr="000A3E41" w:rsidP="000A3E41">
            <w:pPr>
              <w:pStyle w:val="BodyText"/>
            </w:pPr>
            <w:r w:rsidRPr="000A3E41">
              <w:t>This unit applies to Defence public affairs personnel, but it could apply to any personnel who work in this field.</w:t>
            </w:r>
          </w:p>
          <w:p w:rsidR="00000000" w:rsidRPr="000A3E41" w:rsidP="000A3E41">
            <w:pPr>
              <w:pStyle w:val="BodyText"/>
            </w:pPr>
            <w:r w:rsidRPr="000A3E41">
              <w:t>The skills and knowledge des</w:t>
            </w:r>
            <w:r w:rsidRPr="000A3E41">
              <w:t>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0A3E41" w:rsidP="000A3E41">
            <w:pPr>
              <w:pStyle w:val="BodyText"/>
            </w:pPr>
            <w:r w:rsidRPr="000A3E41">
              <w:t>Persons undertaking this unit work independently or as par</w:t>
            </w:r>
            <w:r w:rsidRPr="000A3E41">
              <w:t>t of a team and perform specific tasks in familiar contexts.</w:t>
            </w:r>
          </w:p>
          <w:p w:rsidR="00000000" w:rsidRPr="000A3E41" w:rsidP="000A3E41">
            <w:pPr>
              <w:pStyle w:val="BodyText"/>
            </w:pPr>
            <w:r w:rsidRPr="000A3E41">
              <w:t>No licensing, legislative or certification requirements apply to this unit at the time of publication.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3" w:name="O_1298293"/>
      <w:bookmarkEnd w:id="3"/>
      <w:r w:rsidRPr="000A3E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Not applicable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4" w:name="O_1298292"/>
      <w:bookmarkEnd w:id="4"/>
      <w:r w:rsidRPr="000A3E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Defence Public Affairs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5" w:name="O_1298291"/>
      <w:bookmarkEnd w:id="5"/>
      <w:r w:rsidRPr="000A3E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Not applicable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6" w:name="O_1298290"/>
      <w:bookmarkEnd w:id="6"/>
      <w:r w:rsidRPr="000A3E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PERFORMANCE CRITERIA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Performance criteria describe the performance needed to demonstrate achievement of the element.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Develop effective communication skills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Develop, promote, implement and review strategies for internal and external distribution of information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A</w:t>
            </w:r>
            <w:r w:rsidRPr="000A3E41">
              <w:t>ddress specific communication needs when developing and implementing strategies to avoid discrimination in the workplace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Establish and review channels of communication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Provide coaching in effective communication to staff as required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Use negotiation and conflict resolution strategies to promote effective operation of the organisation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Negotiate issues with key stakeholders, clients and staff in a way that leads to a mutually acceptable outcome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Maintain work-related networks and relationships to ensure client needs and organisational objectives are met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Ensure communication with stakeholders and colleagues is appropriate to individual needs and the situation, and that it promotes achievemen</w:t>
            </w:r>
            <w:r w:rsidRPr="000A3E41">
              <w:t>t of organisational objectives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Facilitate group discussion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Define and implement mechanisms that enhance effective group interactions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Use inclusive strategies that encourage all group members to participate and include seeking and acknowledgin</w:t>
            </w:r>
            <w:r w:rsidRPr="000A3E41">
              <w:t>g contributions from all members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Undertake an evaluation of group communication strategies to promote ongoing participation of all parties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Identify and address specific communication needs of individuals in accordance with operational policies and procedures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Produce quality written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Write and present information in a logical manner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 xml:space="preserve">Provide accurate and timely advice to </w:t>
            </w:r>
            <w:r w:rsidRPr="000A3E41">
              <w:t>management and stakeholders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rPr>
                <w:rStyle w:val="SpecialBold"/>
              </w:rPr>
              <w:t>Conduct formal discussions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Reach mutual agreement about and adhere to appropriate structures, timeframes and protocols during formal discussions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Acknowledge individual differences, needs and rights during the conduct of interviews and formal discussions in accordance with organisational policies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Provide feedback and give advice in a way that reflects current identified good practice in accor</w:t>
            </w:r>
            <w:r w:rsidRPr="000A3E41">
              <w:t>dance with organisational policies and procedures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7" w:name="O_1298289"/>
      <w:bookmarkEnd w:id="7"/>
      <w:r w:rsidRPr="000A3E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Foundation skills essential to performance are explicit in the performance criteria of this unit of competency.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8" w:name="O_1298288"/>
      <w:bookmarkEnd w:id="8"/>
      <w:r w:rsidRPr="000A3E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Range is restricted to essential operating conditions and any other variables essential to the work environment.</w:t>
            </w:r>
          </w:p>
          <w:p w:rsidR="00000000" w:rsidRPr="000A3E41" w:rsidP="000A3E41">
            <w:pPr>
              <w:pStyle w:val="BodyText"/>
            </w:pPr>
            <w:r w:rsidRPr="000A3E41">
              <w:t>Non-essential conditions may be found in the Companion Volume Implementation Guide.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9" w:name="O_1298287"/>
      <w:bookmarkEnd w:id="9"/>
      <w:r w:rsidRPr="000A3E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This unit sup</w:t>
            </w:r>
            <w:r w:rsidRPr="000A3E41">
              <w:t>ersedes and is equivalent to DEFPA007 Develop and implement effective communication strategies.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10" w:name="O_1298296"/>
      <w:bookmarkEnd w:id="10"/>
      <w:r w:rsidRPr="000A3E41">
        <w:t>Links</w:t>
      </w:r>
    </w:p>
    <w:p w:rsidR="00000000" w:rsidRPr="000A3E41" w:rsidP="00D63C4D">
      <w:pPr>
        <w:pStyle w:val="BodyText"/>
      </w:pPr>
      <w:r w:rsidRPr="000A3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76D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3E41" w:rsidP="00D63C4D">
      <w:pPr>
        <w:pStyle w:val="BodyText"/>
        <w:sectPr w:rsidSect="000A3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E41" w:rsidP="000A3E41">
      <w:pPr>
        <w:pStyle w:val="SuperHeading"/>
      </w:pPr>
      <w:r w:rsidRPr="000A3E41">
        <w:t>Assessment Requirements for DEFDPA007 Develop and implement effective communication strategies</w:t>
      </w:r>
    </w:p>
    <w:p w:rsidR="00000000" w:rsidRPr="000A3E41" w:rsidP="000A3E41">
      <w:pPr>
        <w:pStyle w:val="Heading1"/>
      </w:pPr>
      <w:bookmarkStart w:id="11" w:name="O_1298285"/>
      <w:bookmarkEnd w:id="11"/>
      <w:r w:rsidRPr="000A3E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41">
            <w:pPr>
              <w:pStyle w:val="BodyText"/>
              <w:rPr>
                <w:lang w:val="en-NZ"/>
              </w:rPr>
            </w:pPr>
            <w:r w:rsidRPr="000A3E41">
              <w:t>Release 2. Punctuation errors corrected. Assessment conditions clarified.</w:t>
            </w:r>
          </w:p>
        </w:tc>
      </w:tr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Release 1. This is the first release of this unit of competency in the DEF Defence Training Package.</w:t>
            </w:r>
          </w:p>
        </w:tc>
      </w:tr>
    </w:tbl>
    <w:p w:rsidR="00000000" w:rsidRPr="000A3E41" w:rsidP="000A3E41">
      <w:pPr>
        <w:pStyle w:val="BodyText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12" w:name="O_1298284"/>
      <w:bookmarkEnd w:id="12"/>
      <w:r w:rsidRPr="000A3E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Evidence required to demonstrate compe</w:t>
            </w:r>
            <w:r w:rsidRPr="000A3E41">
              <w:t>tence in this unit must be relevant to and satisfy all the requirements of the elements and performance criteria on at least one occasion and include:</w:t>
            </w:r>
          </w:p>
          <w:p w:rsidR="00000000" w:rsidRPr="000A3E41" w:rsidP="000A3E41">
            <w:pPr>
              <w:pStyle w:val="ListBullet"/>
            </w:pPr>
            <w:r w:rsidRPr="000A3E41">
              <w:t>applying communication ethics relevant to the audience and organisation</w:t>
            </w:r>
          </w:p>
          <w:p w:rsidR="00000000" w:rsidRPr="000A3E41" w:rsidP="000A3E41">
            <w:pPr>
              <w:pStyle w:val="ListBullet"/>
            </w:pPr>
            <w:r w:rsidRPr="000A3E41">
              <w:t>applying organisational policies and procedures</w:t>
            </w:r>
          </w:p>
          <w:p w:rsidR="00000000" w:rsidRPr="000A3E41" w:rsidP="000A3E41">
            <w:pPr>
              <w:pStyle w:val="ListBullet"/>
            </w:pPr>
            <w:r w:rsidRPr="000A3E41">
              <w:t>communicating information effectively verbally and in writing</w:t>
            </w:r>
          </w:p>
          <w:p w:rsidR="00000000" w:rsidRPr="000A3E41" w:rsidP="000A3E41">
            <w:pPr>
              <w:pStyle w:val="ListBullet"/>
            </w:pPr>
            <w:r w:rsidRPr="000A3E41">
              <w:t>delivering effective presentations</w:t>
            </w:r>
          </w:p>
          <w:p w:rsidR="00000000" w:rsidRPr="000A3E41" w:rsidP="000A3E41">
            <w:pPr>
              <w:pStyle w:val="ListBullet"/>
            </w:pPr>
            <w:r w:rsidRPr="000A3E41">
              <w:t>developing and implementing effective communication strategies</w:t>
            </w:r>
          </w:p>
          <w:p w:rsidR="00000000" w:rsidRPr="000A3E41" w:rsidP="000A3E41">
            <w:pPr>
              <w:pStyle w:val="ListBullet"/>
            </w:pPr>
            <w:r w:rsidRPr="000A3E41">
              <w:t>implementing effective group management processe</w:t>
            </w:r>
            <w:r w:rsidRPr="000A3E41">
              <w:t>s</w:t>
            </w:r>
          </w:p>
          <w:p w:rsidR="00000000" w:rsidRPr="000A3E41" w:rsidP="000A3E41">
            <w:pPr>
              <w:pStyle w:val="ListBullet"/>
            </w:pPr>
            <w:r w:rsidRPr="000A3E41">
              <w:t>managing conflict resolution and negotiation</w:t>
            </w:r>
          </w:p>
          <w:p w:rsidR="00000000" w:rsidRPr="000A3E41" w:rsidP="000A3E41">
            <w:pPr>
              <w:pStyle w:val="ListBullet"/>
            </w:pPr>
            <w:r w:rsidRPr="000A3E41">
              <w:t>organising and conducting interviews and other panels</w:t>
            </w:r>
          </w:p>
          <w:p w:rsidR="00000000" w:rsidRPr="000A3E41" w:rsidP="000A3E41">
            <w:pPr>
              <w:pStyle w:val="ListBullet"/>
            </w:pPr>
            <w:r w:rsidRPr="000A3E41">
              <w:t>writing effective workplace documents.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13" w:name="O_1298283"/>
      <w:bookmarkEnd w:id="13"/>
      <w:r w:rsidRPr="000A3E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Evidence required to demonstrate competence in this unit must be relevant to</w:t>
            </w:r>
            <w:r w:rsidRPr="000A3E41">
              <w:t xml:space="preserve"> and satisfy all the requirements of the elements and performance criteria and include knowledge of:</w:t>
            </w:r>
          </w:p>
          <w:p w:rsidR="00000000" w:rsidRPr="000A3E41" w:rsidP="000A3E41">
            <w:pPr>
              <w:pStyle w:val="ListBullet"/>
            </w:pPr>
            <w:r w:rsidRPr="000A3E41">
              <w:t>different communication styles and techniques, including:</w:t>
            </w:r>
          </w:p>
          <w:p w:rsidR="00000000" w:rsidRPr="000A3E41" w:rsidP="000A3E41">
            <w:pPr>
              <w:pStyle w:val="ListBullet2"/>
            </w:pPr>
            <w:r w:rsidRPr="000A3E41">
              <w:t>cultural communication protocols</w:t>
            </w:r>
          </w:p>
          <w:p w:rsidR="00000000" w:rsidRPr="000A3E41" w:rsidP="000A3E41">
            <w:pPr>
              <w:pStyle w:val="ListBullet2"/>
            </w:pPr>
            <w:r w:rsidRPr="000A3E41">
              <w:t>specific communication needs</w:t>
            </w:r>
          </w:p>
          <w:p w:rsidR="00000000" w:rsidRPr="000A3E41" w:rsidP="000A3E41">
            <w:pPr>
              <w:pStyle w:val="ListBullet"/>
            </w:pPr>
            <w:r w:rsidRPr="000A3E41">
              <w:t>group processes</w:t>
            </w:r>
          </w:p>
          <w:p w:rsidR="00000000" w:rsidRPr="000A3E41" w:rsidP="000A3E41">
            <w:pPr>
              <w:pStyle w:val="ListBullet"/>
            </w:pPr>
            <w:r w:rsidRPr="000A3E41">
              <w:t>interviewing techniques</w:t>
            </w:r>
          </w:p>
          <w:p w:rsidR="00000000" w:rsidRPr="000A3E41" w:rsidP="000A3E41">
            <w:pPr>
              <w:pStyle w:val="ListBullet"/>
            </w:pPr>
            <w:r w:rsidRPr="000A3E41">
              <w:t>oral communication</w:t>
            </w:r>
          </w:p>
          <w:p w:rsidR="00000000" w:rsidRPr="000A3E41" w:rsidP="000A3E41">
            <w:pPr>
              <w:pStyle w:val="ListBullet"/>
            </w:pPr>
            <w:r w:rsidRPr="000A3E41">
              <w:t>relevant organisational policies and procedures</w:t>
            </w:r>
          </w:p>
          <w:p w:rsidR="00000000" w:rsidRPr="000A3E41" w:rsidP="000A3E41">
            <w:pPr>
              <w:pStyle w:val="ListBullet"/>
            </w:pPr>
            <w:r w:rsidRPr="000A3E41">
              <w:t>research techniques</w:t>
            </w:r>
          </w:p>
          <w:p w:rsidR="00000000" w:rsidRPr="000A3E41" w:rsidP="000A3E41">
            <w:pPr>
              <w:pStyle w:val="ListBullet"/>
            </w:pPr>
            <w:r w:rsidRPr="000A3E41">
              <w:t>written communication/documentation required, including:</w:t>
            </w:r>
          </w:p>
          <w:p w:rsidR="00000000" w:rsidRPr="000A3E41" w:rsidP="000A3E41">
            <w:pPr>
              <w:pStyle w:val="ListBullet2"/>
            </w:pPr>
            <w:r w:rsidRPr="000A3E41">
              <w:t>complex reports, briefing notes</w:t>
            </w:r>
          </w:p>
          <w:p w:rsidR="00000000" w:rsidRPr="000A3E41" w:rsidP="000A3E41">
            <w:pPr>
              <w:pStyle w:val="ListBullet2"/>
            </w:pPr>
            <w:r w:rsidRPr="000A3E41">
              <w:t>correspondence, formal correspondence</w:t>
            </w:r>
          </w:p>
          <w:p w:rsidR="00000000" w:rsidRPr="000A3E41" w:rsidP="000A3E41">
            <w:pPr>
              <w:pStyle w:val="ListBullet2"/>
            </w:pPr>
            <w:r w:rsidRPr="000A3E41">
              <w:t>instructions, procedures and policies</w:t>
            </w:r>
          </w:p>
          <w:p w:rsidR="00000000" w:rsidRPr="000A3E41" w:rsidP="000A3E41">
            <w:pPr>
              <w:pStyle w:val="ListBullet2"/>
            </w:pPr>
            <w:r w:rsidRPr="000A3E41">
              <w:t>meeting minutes</w:t>
            </w:r>
          </w:p>
          <w:p w:rsidR="00000000" w:rsidRPr="000A3E41" w:rsidP="000A3E41">
            <w:pPr>
              <w:pStyle w:val="ListBullet2"/>
            </w:pPr>
            <w:r w:rsidRPr="000A3E41">
              <w:t>proposals, project plans and spreadsheets</w:t>
            </w:r>
          </w:p>
          <w:p w:rsidR="00000000" w:rsidRPr="000A3E41" w:rsidP="000A3E41">
            <w:pPr>
              <w:pStyle w:val="ListBullet2"/>
            </w:pPr>
            <w:r w:rsidRPr="000A3E41">
              <w:t>speeches, journal articles and marketing materials.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14" w:name="O_1298282"/>
      <w:bookmarkEnd w:id="14"/>
      <w:r w:rsidRPr="000A3E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3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41" w:rsidP="000A3E41">
            <w:pPr>
              <w:pStyle w:val="BodyText"/>
            </w:pPr>
            <w:r w:rsidRPr="000A3E41">
              <w:t>Assessors must satisfy relevant vocational education and training legislation, frameworks and/or standards.</w:t>
            </w:r>
          </w:p>
          <w:p w:rsidR="00000000" w:rsidRPr="000A3E41" w:rsidP="000A3E41">
            <w:pPr>
              <w:pStyle w:val="BodyText"/>
            </w:pPr>
            <w:r w:rsidRPr="000A3E41">
              <w:t>Assessment must occur in workplace operational situations. Where this is not appropriate, assessment must occur in simulated workplace operational s</w:t>
            </w:r>
            <w:r w:rsidRPr="000A3E41">
              <w:t>ituations that replicate workplace conditions.</w:t>
            </w:r>
          </w:p>
          <w:p w:rsidR="00000000" w:rsidRPr="000A3E41" w:rsidP="000A3E41">
            <w:pPr>
              <w:pStyle w:val="BodyText"/>
            </w:pPr>
            <w:r w:rsidRPr="000A3E41">
              <w:t>Assessment processes and techniques must be appropriate to the language, literacy, numeracy and digital skills requirements of the work being performed and the needs of the candidate.</w:t>
            </w:r>
          </w:p>
          <w:p w:rsidR="00000000" w:rsidRPr="000A3E41" w:rsidP="000A3E41">
            <w:pPr>
              <w:pStyle w:val="BodyText"/>
            </w:pPr>
            <w:r w:rsidRPr="000A3E41">
              <w:t xml:space="preserve">Resources for assessment </w:t>
            </w:r>
            <w:r w:rsidRPr="000A3E41">
              <w:t>must include access to:</w:t>
            </w:r>
          </w:p>
          <w:p w:rsidR="00000000" w:rsidRPr="000A3E41" w:rsidP="000A3E41">
            <w:pPr>
              <w:pStyle w:val="ListBullet"/>
            </w:pPr>
            <w:r w:rsidRPr="000A3E41">
              <w:t>a range of relevant exercises, case studies and/or simulations</w:t>
            </w:r>
          </w:p>
          <w:p w:rsidR="00000000" w:rsidRPr="000A3E41" w:rsidP="000A3E41">
            <w:pPr>
              <w:pStyle w:val="ListBullet"/>
            </w:pPr>
            <w:r w:rsidRPr="000A3E41">
              <w:t>acceptable means of simulation assessment</w:t>
            </w:r>
          </w:p>
          <w:p w:rsidR="00000000" w:rsidRPr="000A3E41" w:rsidP="000A3E41">
            <w:pPr>
              <w:pStyle w:val="ListBullet"/>
            </w:pPr>
            <w:r w:rsidRPr="000A3E41">
              <w:t>relevant and appropriate materials, tools and equipment currently used in industry</w:t>
            </w:r>
          </w:p>
          <w:p w:rsidR="00000000" w:rsidRPr="000A3E41" w:rsidP="000A3E41">
            <w:pPr>
              <w:pStyle w:val="ListBullet"/>
            </w:pPr>
            <w:r w:rsidRPr="000A3E41">
              <w:t>relevant standards, policy and instructions related to public affairs</w:t>
            </w:r>
          </w:p>
          <w:p w:rsidR="00000000" w:rsidRPr="000A3E41" w:rsidP="000A3E41">
            <w:pPr>
              <w:pStyle w:val="ListBullet"/>
            </w:pPr>
            <w:r w:rsidRPr="000A3E41">
              <w:t>applicable documentation, including operational procedures, regulations, codes of practice and operation manuals.</w:t>
            </w:r>
          </w:p>
        </w:tc>
      </w:tr>
    </w:tbl>
    <w:p w:rsidR="00000000" w:rsidRPr="000A3E41" w:rsidP="000A3E41">
      <w:pPr>
        <w:pStyle w:val="NoPaddingFontSize1"/>
      </w:pPr>
    </w:p>
    <w:p w:rsidR="00000000" w:rsidRPr="000A3E41" w:rsidP="000A3E41">
      <w:pPr>
        <w:pStyle w:val="AllowPageBreak"/>
      </w:pPr>
    </w:p>
    <w:p w:rsidR="00000000" w:rsidRPr="000A3E41" w:rsidP="000A3E41">
      <w:pPr>
        <w:pStyle w:val="Heading1"/>
      </w:pPr>
      <w:bookmarkStart w:id="15" w:name="O_1298297"/>
      <w:bookmarkEnd w:id="15"/>
      <w:r w:rsidRPr="000A3E41">
        <w:t>Links</w:t>
      </w:r>
    </w:p>
    <w:p w:rsidR="00000000" w:rsidRPr="000A3E41" w:rsidP="00D63C4D">
      <w:pPr>
        <w:pStyle w:val="BodyText"/>
      </w:pPr>
      <w:r w:rsidRPr="000A3E41">
        <w:t>Companion Volume implementation guides are fo</w:t>
      </w:r>
      <w:r w:rsidRPr="000A3E41">
        <w:t xml:space="preserve">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76D3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3E41" w:rsidP="000A3E41"/>
    <w:sectPr w:rsidSect="000A3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 w:rsidRPr="00D63C4D" w:rsidP="00D63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4D" w:rsidP="000A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C4D" w:rsidP="000A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63C4D" w:rsidP="000A3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 w:rsidP="000A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3C4D">
      <w:t>Approved</w:t>
    </w:r>
    <w:r w:rsidR="00D63C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3C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3C4D">
      <w:rPr>
        <w:noProof/>
      </w:rPr>
      <w:t>4</w:t>
    </w:r>
    <w:r>
      <w:rPr>
        <w:noProof/>
      </w:rPr>
      <w:fldChar w:fldCharType="end"/>
    </w:r>
  </w:p>
  <w:p w:rsidR="000A3E41" w:rsidP="000A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3C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3C4D">
      <w:t>Public Skills Australia</w:t>
    </w:r>
    <w:r w:rsidR="00D63C4D">
      <w:fldChar w:fldCharType="end"/>
    </w:r>
  </w:p>
  <w:p w:rsidR="000A3E41" w:rsidP="000A3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E41" w:rsidRPr="00D63C4D" w:rsidP="00D63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4D" w:rsidRPr="002D2AF8" w:rsidP="000A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DEFDPA007 Develop and implement effective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D63C4D" w:rsidP="000A3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41" w:rsidRPr="002D2AF8" w:rsidP="000A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3C4D">
      <w:t>DEFDPA007 Develop and implement effective communication strategies</w:t>
    </w:r>
    <w:r w:rsidR="00D63C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3C4D">
      <w:rPr>
        <w:noProof/>
      </w:rPr>
      <w:t>14 April 2025</w:t>
    </w:r>
    <w:r>
      <w:fldChar w:fldCharType="end"/>
    </w:r>
  </w:p>
  <w:p w:rsidR="000A3E41" w:rsidP="000A3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4AB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00F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8F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E41"/>
  </w:style>
  <w:style w:type="character" w:customStyle="1" w:styleId="Heading1Char">
    <w:name w:val="Heading 1 Char"/>
    <w:basedOn w:val="DefaultParagraphFont"/>
    <w:link w:val="Heading1"/>
    <w:rsid w:val="000A3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E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E41"/>
    <w:rPr>
      <w:b/>
      <w:spacing w:val="0"/>
    </w:rPr>
  </w:style>
  <w:style w:type="paragraph" w:styleId="ListBullet2">
    <w:name w:val="List Bullet 2"/>
    <w:basedOn w:val="List2"/>
    <w:rsid w:val="000A3E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3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E41"/>
    <w:rPr>
      <w:i/>
    </w:rPr>
  </w:style>
  <w:style w:type="paragraph" w:styleId="Caption">
    <w:name w:val="caption"/>
    <w:basedOn w:val="BodyText"/>
    <w:next w:val="Normal"/>
    <w:qFormat/>
    <w:rsid w:val="000A3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E41"/>
  </w:style>
  <w:style w:type="paragraph" w:styleId="TableofFigures">
    <w:name w:val="table of figures"/>
    <w:basedOn w:val="Normal"/>
    <w:next w:val="Normal"/>
    <w:semiHidden/>
    <w:rsid w:val="000A3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E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E41"/>
    <w:rPr>
      <w:rFonts w:ascii="Wingdings" w:hAnsi="Wingdings"/>
    </w:rPr>
  </w:style>
  <w:style w:type="paragraph" w:customStyle="1" w:styleId="TableHeading">
    <w:name w:val="Table Heading"/>
    <w:basedOn w:val="HeadingBase"/>
    <w:rsid w:val="000A3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E41"/>
    <w:rPr>
      <w:color w:val="0033CC"/>
      <w:u w:val="none"/>
    </w:rPr>
  </w:style>
  <w:style w:type="paragraph" w:customStyle="1" w:styleId="BodyTextRight">
    <w:name w:val="Body Text Right"/>
    <w:basedOn w:val="BodyText"/>
    <w:rsid w:val="000A3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E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E41"/>
    <w:rPr>
      <w:sz w:val="32"/>
    </w:rPr>
  </w:style>
  <w:style w:type="paragraph" w:customStyle="1" w:styleId="HeadingProcedure">
    <w:name w:val="Heading Procedure"/>
    <w:basedOn w:val="HeadingBase"/>
    <w:next w:val="Normal"/>
    <w:rsid w:val="000A3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E41"/>
    <w:pPr>
      <w:spacing w:before="60" w:after="60"/>
    </w:pPr>
  </w:style>
  <w:style w:type="paragraph" w:styleId="ListContinue">
    <w:name w:val="List Continue"/>
    <w:basedOn w:val="List"/>
    <w:rsid w:val="000A3E41"/>
    <w:pPr>
      <w:ind w:firstLine="0"/>
    </w:pPr>
  </w:style>
  <w:style w:type="paragraph" w:customStyle="1" w:styleId="ListNote">
    <w:name w:val="List Note"/>
    <w:basedOn w:val="List"/>
    <w:rsid w:val="000A3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E41"/>
    <w:rPr>
      <w:rFonts w:ascii="Courier New" w:hAnsi="Courier New"/>
    </w:rPr>
  </w:style>
  <w:style w:type="paragraph" w:customStyle="1" w:styleId="NoteBullet">
    <w:name w:val="Note Bullet"/>
    <w:basedOn w:val="Note"/>
    <w:rsid w:val="000A3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E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E41"/>
    <w:rPr>
      <w:b/>
      <w:smallCaps/>
    </w:rPr>
  </w:style>
  <w:style w:type="paragraph" w:customStyle="1" w:styleId="TableListNumber">
    <w:name w:val="Table List Number"/>
    <w:basedOn w:val="ListNumber"/>
    <w:rsid w:val="000A3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E41"/>
    <w:pPr>
      <w:numPr>
        <w:numId w:val="9"/>
      </w:numPr>
    </w:pPr>
  </w:style>
  <w:style w:type="paragraph" w:customStyle="1" w:styleId="ListAlpha2">
    <w:name w:val="List Alpha 2"/>
    <w:basedOn w:val="List2"/>
    <w:rsid w:val="000A3E41"/>
    <w:pPr>
      <w:numPr>
        <w:numId w:val="8"/>
      </w:numPr>
    </w:pPr>
  </w:style>
  <w:style w:type="paragraph" w:styleId="List2">
    <w:name w:val="List 2"/>
    <w:basedOn w:val="BodyText"/>
    <w:rsid w:val="000A3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E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E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E41"/>
    <w:pPr>
      <w:numPr>
        <w:numId w:val="4"/>
      </w:numPr>
    </w:pPr>
  </w:style>
  <w:style w:type="paragraph" w:styleId="ListContinue2">
    <w:name w:val="List Continue 2"/>
    <w:basedOn w:val="List2"/>
    <w:rsid w:val="000A3E41"/>
    <w:pPr>
      <w:ind w:firstLine="0"/>
    </w:pPr>
  </w:style>
  <w:style w:type="paragraph" w:styleId="ListContinue3">
    <w:name w:val="List Continue 3"/>
    <w:basedOn w:val="List3"/>
    <w:rsid w:val="000A3E41"/>
    <w:pPr>
      <w:ind w:left="1021" w:firstLine="0"/>
    </w:pPr>
  </w:style>
  <w:style w:type="paragraph" w:styleId="ListContinue4">
    <w:name w:val="List Continue 4"/>
    <w:basedOn w:val="List4"/>
    <w:rsid w:val="000A3E41"/>
    <w:pPr>
      <w:ind w:firstLine="0"/>
    </w:pPr>
  </w:style>
  <w:style w:type="paragraph" w:styleId="ListContinue5">
    <w:name w:val="List Continue 5"/>
    <w:basedOn w:val="List5"/>
    <w:rsid w:val="000A3E41"/>
    <w:pPr>
      <w:ind w:firstLine="0"/>
    </w:pPr>
  </w:style>
  <w:style w:type="paragraph" w:styleId="ListNumber3">
    <w:name w:val="List Number 3"/>
    <w:basedOn w:val="List3"/>
    <w:rsid w:val="000A3E41"/>
    <w:pPr>
      <w:numPr>
        <w:numId w:val="5"/>
      </w:numPr>
    </w:pPr>
  </w:style>
  <w:style w:type="paragraph" w:styleId="ListNumber4">
    <w:name w:val="List Number 4"/>
    <w:basedOn w:val="List4"/>
    <w:rsid w:val="000A3E41"/>
    <w:pPr>
      <w:numPr>
        <w:numId w:val="6"/>
      </w:numPr>
    </w:pPr>
  </w:style>
  <w:style w:type="paragraph" w:styleId="ListNumber5">
    <w:name w:val="List Number 5"/>
    <w:basedOn w:val="List5"/>
    <w:rsid w:val="000A3E41"/>
    <w:pPr>
      <w:numPr>
        <w:numId w:val="7"/>
      </w:numPr>
    </w:pPr>
  </w:style>
  <w:style w:type="paragraph" w:styleId="BlockText">
    <w:name w:val="Block Text"/>
    <w:basedOn w:val="Normal"/>
    <w:rsid w:val="000A3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E41"/>
    <w:rPr>
      <w:sz w:val="16"/>
      <w:vertAlign w:val="superscript"/>
    </w:rPr>
  </w:style>
  <w:style w:type="character" w:customStyle="1" w:styleId="Symbols">
    <w:name w:val="Symbols"/>
    <w:basedOn w:val="DefaultParagraphFont"/>
    <w:rsid w:val="000A3E41"/>
    <w:rPr>
      <w:rFonts w:ascii="Symbol" w:hAnsi="Symbol"/>
    </w:rPr>
  </w:style>
  <w:style w:type="character" w:customStyle="1" w:styleId="MenuOptions">
    <w:name w:val="Menu Options"/>
    <w:basedOn w:val="DefaultParagraphFont"/>
    <w:rsid w:val="000A3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E41"/>
    <w:rPr>
      <w:b/>
    </w:rPr>
  </w:style>
  <w:style w:type="character" w:customStyle="1" w:styleId="Underlined">
    <w:name w:val="Underlined"/>
    <w:basedOn w:val="DefaultParagraphFont"/>
    <w:rsid w:val="000A3E41"/>
    <w:rPr>
      <w:u w:val="single"/>
    </w:rPr>
  </w:style>
  <w:style w:type="paragraph" w:customStyle="1" w:styleId="TableBodyTextRight">
    <w:name w:val="Table Body Text Right"/>
    <w:basedOn w:val="TableBodyText"/>
    <w:rsid w:val="000A3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E41"/>
    <w:rPr>
      <w:sz w:val="18"/>
    </w:rPr>
  </w:style>
  <w:style w:type="paragraph" w:customStyle="1" w:styleId="BodySmallRight">
    <w:name w:val="Body Small Right"/>
    <w:basedOn w:val="BodyTextRight"/>
    <w:rsid w:val="000A3E41"/>
    <w:rPr>
      <w:sz w:val="18"/>
      <w:szCs w:val="18"/>
    </w:rPr>
  </w:style>
  <w:style w:type="paragraph" w:customStyle="1" w:styleId="MarginEdition">
    <w:name w:val="Margin Edition"/>
    <w:basedOn w:val="MarginNote"/>
    <w:rsid w:val="000A3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E41"/>
    <w:rPr>
      <w:sz w:val="2"/>
      <w:szCs w:val="2"/>
    </w:rPr>
  </w:style>
  <w:style w:type="character" w:customStyle="1" w:styleId="Small">
    <w:name w:val="Small"/>
    <w:basedOn w:val="DefaultParagraphFont"/>
    <w:rsid w:val="000A3E41"/>
    <w:rPr>
      <w:sz w:val="16"/>
    </w:rPr>
  </w:style>
  <w:style w:type="paragraph" w:customStyle="1" w:styleId="WideTable">
    <w:name w:val="Wide Table"/>
    <w:basedOn w:val="Normal"/>
    <w:rsid w:val="000A3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E41"/>
  </w:style>
  <w:style w:type="paragraph" w:styleId="Quote">
    <w:name w:val="Quote"/>
    <w:basedOn w:val="Heading1"/>
    <w:link w:val="QuoteChar"/>
    <w:qFormat/>
    <w:rsid w:val="000A3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E41"/>
    <w:pPr>
      <w:pageBreakBefore/>
    </w:pPr>
  </w:style>
  <w:style w:type="paragraph" w:customStyle="1" w:styleId="Border">
    <w:name w:val="Border"/>
    <w:basedOn w:val="Normal"/>
    <w:qFormat/>
    <w:rsid w:val="000A3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E41"/>
    <w:rPr>
      <w:u w:val="single"/>
    </w:rPr>
  </w:style>
  <w:style w:type="character" w:customStyle="1" w:styleId="BoldandItalics">
    <w:name w:val="Bold and Italics"/>
    <w:qFormat/>
    <w:rsid w:val="000A3E41"/>
    <w:rPr>
      <w:b/>
      <w:i/>
      <w:u w:val="none"/>
    </w:rPr>
  </w:style>
  <w:style w:type="paragraph" w:styleId="BalloonText">
    <w:name w:val="Balloon Text"/>
    <w:basedOn w:val="Normal"/>
    <w:link w:val="BalloonTextChar"/>
    <w:rsid w:val="000A3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E41"/>
    <w:pPr>
      <w:spacing w:before="0" w:after="0"/>
    </w:pPr>
  </w:style>
  <w:style w:type="paragraph" w:customStyle="1" w:styleId="BodyTextBold">
    <w:name w:val="Body Text Bold"/>
    <w:basedOn w:val="BodyText"/>
    <w:qFormat/>
    <w:rsid w:val="000A3E41"/>
    <w:rPr>
      <w:b/>
    </w:rPr>
  </w:style>
  <w:style w:type="character" w:styleId="Hyperlink">
    <w:name w:val="Hyperlink"/>
    <w:basedOn w:val="DefaultParagraphFont"/>
    <w:uiPriority w:val="99"/>
    <w:unhideWhenUsed/>
    <w:rsid w:val="00D63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6303</Characters>
  <Application>Microsoft Office Word</Application>
  <DocSecurity>0</DocSecurity>
  <Lines>242</Lines>
  <Paragraphs>141</Paragraphs>
  <ScaleCrop>false</ScaleCrop>
  <Company>Author-it Software Corporation Ltd.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DEFDPA007 Develop and implement effective communication strategies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