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35C" w:rsidP="00E763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DEFDPA005 Develop and implement media plans</w:t>
      </w:r>
      <w:r>
        <w:fldChar w:fldCharType="end"/>
      </w:r>
    </w:p>
    <w:p w:rsidR="00E7635C" w:rsidP="00E7635C">
      <w:pPr>
        <w:pStyle w:val="Version"/>
        <w:sectPr w:rsidSect="008772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77212" w:rsidP="00877212">
      <w:pPr>
        <w:pStyle w:val="SuperHeading"/>
      </w:pPr>
      <w:r w:rsidRPr="00877212">
        <w:t>Assessment Requirements for DEFDPA005 Develop and implement media plans</w:t>
      </w:r>
    </w:p>
    <w:p w:rsidR="00000000" w:rsidRPr="00877212" w:rsidP="00877212">
      <w:pPr>
        <w:pStyle w:val="Heading1"/>
      </w:pPr>
      <w:bookmarkStart w:id="1" w:name="O_1298249"/>
      <w:bookmarkEnd w:id="1"/>
      <w:r w:rsidRPr="008772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2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212">
            <w:pPr>
              <w:pStyle w:val="BodyText"/>
              <w:rPr>
                <w:lang w:val="en-NZ"/>
              </w:rPr>
            </w:pPr>
            <w:r w:rsidRPr="00877212">
              <w:t>Release 2. Punctuation errors corrected. Assessment conditions clarified.</w:t>
            </w:r>
          </w:p>
        </w:tc>
      </w:tr>
      <w:tr w:rsidTr="008772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212" w:rsidP="00877212">
            <w:pPr>
              <w:pStyle w:val="BodyText"/>
            </w:pPr>
            <w:r w:rsidRPr="00877212">
              <w:t>Release 1. This is the first release of this unit of competency in the DEF Defence Training Package.</w:t>
            </w:r>
          </w:p>
        </w:tc>
      </w:tr>
    </w:tbl>
    <w:p w:rsidR="00000000" w:rsidRPr="00877212" w:rsidP="00877212">
      <w:pPr>
        <w:pStyle w:val="BodyText"/>
      </w:pPr>
    </w:p>
    <w:p w:rsidR="00000000" w:rsidRPr="00877212" w:rsidP="00877212">
      <w:pPr>
        <w:pStyle w:val="AllowPageBreak"/>
      </w:pPr>
    </w:p>
    <w:p w:rsidR="00000000" w:rsidRPr="00877212" w:rsidP="00877212">
      <w:pPr>
        <w:pStyle w:val="Heading1"/>
      </w:pPr>
      <w:bookmarkStart w:id="2" w:name="O_1298248"/>
      <w:bookmarkEnd w:id="2"/>
      <w:r w:rsidRPr="0087721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2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212" w:rsidP="00877212">
            <w:pPr>
              <w:pStyle w:val="BodyText"/>
            </w:pPr>
            <w:r w:rsidRPr="00877212">
              <w:t xml:space="preserve">Evidence required to demonstrate competence in this unit must be relevant to and satisfy all the requirements of </w:t>
            </w:r>
            <w:r w:rsidRPr="00877212">
              <w:t>the elements and performance criteria on at least one occasion and include:</w:t>
            </w:r>
          </w:p>
          <w:p w:rsidR="00000000" w:rsidRPr="00877212" w:rsidP="00877212">
            <w:pPr>
              <w:pStyle w:val="ListBullet"/>
            </w:pPr>
            <w:r w:rsidRPr="00877212">
              <w:t>applying communication ethics relevant to the audience and organisation</w:t>
            </w:r>
          </w:p>
          <w:p w:rsidR="00000000" w:rsidRPr="00877212" w:rsidP="00877212">
            <w:pPr>
              <w:pStyle w:val="ListBullet"/>
            </w:pPr>
            <w:r w:rsidRPr="00877212">
              <w:t>applying organisational policies and procedures</w:t>
            </w:r>
          </w:p>
          <w:p w:rsidR="00000000" w:rsidRPr="00877212" w:rsidP="00877212">
            <w:pPr>
              <w:pStyle w:val="ListBullet"/>
            </w:pPr>
            <w:r w:rsidRPr="00877212">
              <w:t>developing and implementing media plans</w:t>
            </w:r>
          </w:p>
          <w:p w:rsidR="00000000" w:rsidRPr="00877212" w:rsidP="00877212">
            <w:pPr>
              <w:pStyle w:val="ListBullet"/>
            </w:pPr>
            <w:r w:rsidRPr="00877212">
              <w:t>evaluating, comparing and weighing advantages of one medium over another, and matching characteristics with media requirements</w:t>
            </w:r>
          </w:p>
          <w:p w:rsidR="00000000" w:rsidRPr="00877212" w:rsidP="00877212">
            <w:pPr>
              <w:pStyle w:val="ListBullet"/>
            </w:pPr>
            <w:r w:rsidRPr="00877212">
              <w:t>interpreting the characteristics of different media and matching them to the requirements of the advertising brief</w:t>
            </w:r>
          </w:p>
          <w:p w:rsidR="00000000" w:rsidRPr="00877212" w:rsidP="00877212">
            <w:pPr>
              <w:pStyle w:val="ListBullet"/>
            </w:pPr>
            <w:r w:rsidRPr="00877212">
              <w:t>producing a me</w:t>
            </w:r>
            <w:r w:rsidRPr="00877212">
              <w:t>dia plan that:</w:t>
            </w:r>
          </w:p>
          <w:p w:rsidR="00000000" w:rsidRPr="00877212" w:rsidP="00877212">
            <w:pPr>
              <w:pStyle w:val="ListBullet2"/>
            </w:pPr>
            <w:r w:rsidRPr="00877212">
              <w:t>defines the media requirements of the brief</w:t>
            </w:r>
          </w:p>
          <w:p w:rsidR="00000000" w:rsidRPr="00877212" w:rsidP="00877212">
            <w:pPr>
              <w:pStyle w:val="ListBullet2"/>
            </w:pPr>
            <w:r w:rsidRPr="00877212">
              <w:t>details contingency provisions</w:t>
            </w:r>
          </w:p>
          <w:p w:rsidR="00000000" w:rsidRPr="00877212" w:rsidP="00877212">
            <w:pPr>
              <w:pStyle w:val="ListBullet2"/>
            </w:pPr>
            <w:r w:rsidRPr="00877212">
              <w:t>specifies the rationale for the media vehicle/s chosen</w:t>
            </w:r>
          </w:p>
          <w:p w:rsidR="00000000" w:rsidRPr="00877212" w:rsidP="00877212">
            <w:pPr>
              <w:pStyle w:val="ListBullet2"/>
            </w:pPr>
            <w:r w:rsidRPr="00877212">
              <w:t>includes budgetary allocation for each chosen media</w:t>
            </w:r>
          </w:p>
          <w:p w:rsidR="00000000" w:rsidRPr="00877212" w:rsidP="00877212">
            <w:pPr>
              <w:pStyle w:val="ListBullet2"/>
            </w:pPr>
            <w:r w:rsidRPr="00877212">
              <w:t>evaluates the media plan</w:t>
            </w:r>
          </w:p>
          <w:p w:rsidR="00000000" w:rsidRPr="00877212" w:rsidP="00877212">
            <w:pPr>
              <w:pStyle w:val="ListBullet"/>
            </w:pPr>
            <w:r w:rsidRPr="00877212">
              <w:t>using communication skills to co</w:t>
            </w:r>
            <w:r w:rsidRPr="00877212">
              <w:t>nsult on the media schedule.</w:t>
            </w:r>
          </w:p>
        </w:tc>
      </w:tr>
    </w:tbl>
    <w:p w:rsidR="00000000" w:rsidRPr="00877212" w:rsidP="00877212">
      <w:pPr>
        <w:pStyle w:val="NoPaddingFontSize1"/>
      </w:pPr>
    </w:p>
    <w:p w:rsidR="00000000" w:rsidRPr="00877212" w:rsidP="00877212">
      <w:pPr>
        <w:pStyle w:val="AllowPageBreak"/>
      </w:pPr>
    </w:p>
    <w:p w:rsidR="00000000" w:rsidRPr="00877212" w:rsidP="00877212">
      <w:pPr>
        <w:pStyle w:val="Heading1"/>
      </w:pPr>
      <w:bookmarkStart w:id="3" w:name="O_1298247"/>
      <w:bookmarkEnd w:id="3"/>
      <w:r w:rsidRPr="0087721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2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212" w:rsidP="00877212">
            <w:pPr>
              <w:pStyle w:val="BodyText"/>
            </w:pPr>
            <w:r w:rsidRPr="00877212">
              <w:t>Evidence required to demonstrate competence in this unit must be relevant to and satisfy all the requirements of the elements and performance criteria and include knowledge of:</w:t>
            </w:r>
          </w:p>
          <w:p w:rsidR="00000000" w:rsidRPr="00877212" w:rsidP="00877212">
            <w:pPr>
              <w:pStyle w:val="ListBullet"/>
            </w:pPr>
            <w:r w:rsidRPr="00877212">
              <w:t>data analysis and matching techniques</w:t>
            </w:r>
          </w:p>
          <w:p w:rsidR="00000000" w:rsidRPr="00877212" w:rsidP="00877212">
            <w:pPr>
              <w:pStyle w:val="ListBullet"/>
            </w:pPr>
            <w:r w:rsidRPr="00877212">
              <w:t>contingency activities</w:t>
            </w:r>
          </w:p>
          <w:p w:rsidR="00000000" w:rsidRPr="00877212" w:rsidP="00877212">
            <w:pPr>
              <w:pStyle w:val="ListBullet"/>
            </w:pPr>
            <w:r w:rsidRPr="00877212">
              <w:t>ethical principles</w:t>
            </w:r>
          </w:p>
          <w:p w:rsidR="00000000" w:rsidRPr="00877212" w:rsidP="00877212">
            <w:pPr>
              <w:pStyle w:val="ListBullet"/>
            </w:pPr>
            <w:r w:rsidRPr="00877212">
              <w:t>legal or voluntary constraints and ethical requirements relating to the media industry</w:t>
            </w:r>
          </w:p>
          <w:p w:rsidR="00000000" w:rsidRPr="00877212" w:rsidP="00877212">
            <w:pPr>
              <w:pStyle w:val="ListBullet"/>
            </w:pPr>
            <w:r w:rsidRPr="00877212">
              <w:t>media plan and requirements</w:t>
            </w:r>
          </w:p>
          <w:p w:rsidR="00000000" w:rsidRPr="00877212" w:rsidP="00877212">
            <w:pPr>
              <w:pStyle w:val="ListBullet"/>
            </w:pPr>
            <w:r w:rsidRPr="00877212">
              <w:t>media vehicles, including:</w:t>
            </w:r>
          </w:p>
          <w:p w:rsidR="00000000" w:rsidRPr="00877212" w:rsidP="00877212">
            <w:pPr>
              <w:pStyle w:val="ListBullet2"/>
            </w:pPr>
            <w:r w:rsidRPr="00877212">
              <w:t>cable and satellite television</w:t>
            </w:r>
          </w:p>
          <w:p w:rsidR="00000000" w:rsidRPr="00877212" w:rsidP="00877212">
            <w:pPr>
              <w:pStyle w:val="ListBullet2"/>
            </w:pPr>
            <w:r w:rsidRPr="00877212">
              <w:t>direct mail</w:t>
            </w:r>
          </w:p>
          <w:p w:rsidR="00000000" w:rsidRPr="00877212" w:rsidP="00877212">
            <w:pPr>
              <w:pStyle w:val="ListBullet2"/>
            </w:pPr>
            <w:r w:rsidRPr="00877212">
              <w:t>direct response</w:t>
            </w:r>
          </w:p>
          <w:p w:rsidR="00000000" w:rsidRPr="00877212" w:rsidP="00877212">
            <w:pPr>
              <w:pStyle w:val="ListBullet2"/>
            </w:pPr>
            <w:r w:rsidRPr="00877212">
              <w:t>exhibitions and trade fairs</w:t>
            </w:r>
          </w:p>
          <w:p w:rsidR="00000000" w:rsidRPr="00877212" w:rsidP="00877212">
            <w:pPr>
              <w:pStyle w:val="ListBullet2"/>
            </w:pPr>
            <w:r w:rsidRPr="00877212">
              <w:t>internet and intranet</w:t>
            </w:r>
          </w:p>
          <w:p w:rsidR="00000000" w:rsidRPr="00877212" w:rsidP="00877212">
            <w:pPr>
              <w:pStyle w:val="ListBullet2"/>
            </w:pPr>
            <w:r w:rsidRPr="00877212">
              <w:t>radio</w:t>
            </w:r>
          </w:p>
          <w:p w:rsidR="00000000" w:rsidRPr="00877212" w:rsidP="00877212">
            <w:pPr>
              <w:pStyle w:val="ListBullet2"/>
            </w:pPr>
            <w:r w:rsidRPr="00877212">
              <w:t>social media</w:t>
            </w:r>
          </w:p>
          <w:p w:rsidR="00000000" w:rsidRPr="00877212" w:rsidP="00877212">
            <w:pPr>
              <w:pStyle w:val="ListBullet2"/>
            </w:pPr>
            <w:r w:rsidRPr="00877212">
              <w:t>sponsorship</w:t>
            </w:r>
          </w:p>
          <w:p w:rsidR="00000000" w:rsidRPr="00877212" w:rsidP="00877212">
            <w:pPr>
              <w:pStyle w:val="ListBullet2"/>
            </w:pPr>
            <w:r w:rsidRPr="00877212">
              <w:t>television</w:t>
            </w:r>
          </w:p>
          <w:p w:rsidR="00000000" w:rsidRPr="00877212" w:rsidP="00877212">
            <w:pPr>
              <w:pStyle w:val="ListBullet2"/>
            </w:pPr>
            <w:r w:rsidRPr="00877212">
              <w:t>the press</w:t>
            </w:r>
          </w:p>
          <w:p w:rsidR="00000000" w:rsidRPr="00877212" w:rsidP="00877212">
            <w:pPr>
              <w:pStyle w:val="ListBullet2"/>
            </w:pPr>
            <w:r w:rsidRPr="00877212">
              <w:t>videos</w:t>
            </w:r>
          </w:p>
          <w:p w:rsidR="00000000" w:rsidRPr="00877212" w:rsidP="00877212">
            <w:pPr>
              <w:pStyle w:val="ListBullet2"/>
            </w:pPr>
            <w:r w:rsidRPr="00877212">
              <w:t>DVDs</w:t>
            </w:r>
          </w:p>
          <w:p w:rsidR="00000000" w:rsidRPr="00877212" w:rsidP="00877212">
            <w:pPr>
              <w:pStyle w:val="ListBullet"/>
            </w:pPr>
            <w:r w:rsidRPr="00877212">
              <w:t>organisational budget and resource constraints</w:t>
            </w:r>
          </w:p>
          <w:p w:rsidR="00000000" w:rsidRPr="00877212" w:rsidP="00877212">
            <w:pPr>
              <w:pStyle w:val="ListBullet"/>
            </w:pPr>
            <w:r w:rsidRPr="00877212">
              <w:t>organisational products and services offered</w:t>
            </w:r>
          </w:p>
          <w:p w:rsidR="00000000" w:rsidRPr="00877212" w:rsidP="00877212">
            <w:pPr>
              <w:pStyle w:val="ListBullet"/>
            </w:pPr>
            <w:r w:rsidRPr="00877212">
              <w:t>principles and characteristics of media strategies</w:t>
            </w:r>
          </w:p>
          <w:p w:rsidR="00000000" w:rsidRPr="00877212" w:rsidP="00877212">
            <w:pPr>
              <w:pStyle w:val="ListBullet"/>
            </w:pPr>
            <w:r w:rsidRPr="00877212">
              <w:t>relevant legislation and regulations</w:t>
            </w:r>
          </w:p>
          <w:p w:rsidR="00000000" w:rsidRPr="00877212" w:rsidP="00877212">
            <w:pPr>
              <w:pStyle w:val="ListBullet"/>
            </w:pPr>
            <w:r w:rsidRPr="00877212">
              <w:t>relevant media terminology</w:t>
            </w:r>
          </w:p>
          <w:p w:rsidR="00000000" w:rsidRPr="00877212" w:rsidP="00877212">
            <w:pPr>
              <w:pStyle w:val="ListBullet"/>
            </w:pPr>
            <w:r w:rsidRPr="00877212">
              <w:t>relevant organisational policies and procedures.</w:t>
            </w:r>
          </w:p>
        </w:tc>
      </w:tr>
    </w:tbl>
    <w:p w:rsidR="00000000" w:rsidRPr="00877212" w:rsidP="00877212">
      <w:pPr>
        <w:pStyle w:val="NoPaddingFontSize1"/>
      </w:pPr>
    </w:p>
    <w:p w:rsidR="00000000" w:rsidRPr="00877212" w:rsidP="00877212">
      <w:pPr>
        <w:pStyle w:val="AllowPageBreak"/>
      </w:pPr>
    </w:p>
    <w:p w:rsidR="00000000" w:rsidRPr="00877212" w:rsidP="00877212">
      <w:pPr>
        <w:pStyle w:val="Heading1"/>
      </w:pPr>
      <w:bookmarkStart w:id="4" w:name="O_1298246"/>
      <w:bookmarkEnd w:id="4"/>
      <w:r w:rsidRPr="0087721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2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212" w:rsidP="00877212">
            <w:pPr>
              <w:pStyle w:val="BodyText"/>
            </w:pPr>
            <w:r w:rsidRPr="00877212">
              <w:t>Assessors must satisfy relevant vocational educat</w:t>
            </w:r>
            <w:r w:rsidRPr="00877212">
              <w:t>ion and training legislation, frameworks and/or standards.</w:t>
            </w:r>
          </w:p>
          <w:p w:rsidR="00000000" w:rsidRPr="00877212" w:rsidP="00877212">
            <w:pPr>
              <w:pStyle w:val="BodyText"/>
            </w:pPr>
            <w:r w:rsidRPr="00877212">
              <w:t>Assessment must occur in workplace operational situations. Where this is not appropriate, assessment must occur in simulated workplace operational situations that replicate workplace conditions.</w:t>
            </w:r>
          </w:p>
          <w:p w:rsidR="00000000" w:rsidRPr="00877212" w:rsidP="00877212">
            <w:pPr>
              <w:pStyle w:val="BodyText"/>
            </w:pPr>
            <w:r w:rsidRPr="00877212">
              <w:t>As</w:t>
            </w:r>
            <w:r w:rsidRPr="00877212">
              <w:t>sessment processes and techniques must be appropriate to the language, literacy, numeracy and digital skills requirements of the work being performed and the needs of the candidate.</w:t>
            </w:r>
          </w:p>
          <w:p w:rsidR="00000000" w:rsidRPr="00877212" w:rsidP="00877212">
            <w:pPr>
              <w:pStyle w:val="BodyText"/>
            </w:pPr>
            <w:r w:rsidRPr="00877212">
              <w:t>Resources for assessment must include access to:</w:t>
            </w:r>
          </w:p>
          <w:p w:rsidR="00000000" w:rsidRPr="00877212" w:rsidP="00877212">
            <w:pPr>
              <w:pStyle w:val="ListBullet2"/>
            </w:pPr>
            <w:r w:rsidRPr="00877212">
              <w:t>a range of relevant exercises, case studies and/or simulations</w:t>
            </w:r>
          </w:p>
          <w:p w:rsidR="00000000" w:rsidRPr="00877212" w:rsidP="00877212">
            <w:pPr>
              <w:pStyle w:val="ListBullet2"/>
            </w:pPr>
            <w:r w:rsidRPr="00877212">
              <w:t>acceptable means of simulation assessment</w:t>
            </w:r>
          </w:p>
          <w:p w:rsidR="00000000" w:rsidRPr="00877212" w:rsidP="00877212">
            <w:pPr>
              <w:pStyle w:val="ListBullet2"/>
            </w:pPr>
            <w:r w:rsidRPr="00877212">
              <w:t>relevant and appropriate materials, tools, equipment and personal protective equipment currently used in industry</w:t>
            </w:r>
          </w:p>
          <w:p w:rsidR="00000000" w:rsidRPr="00877212" w:rsidP="00877212">
            <w:pPr>
              <w:pStyle w:val="ListBullet2"/>
            </w:pPr>
            <w:r w:rsidRPr="00877212">
              <w:t>relevant standards, policy and instru</w:t>
            </w:r>
            <w:r w:rsidRPr="00877212">
              <w:t>ctions related to public affairs</w:t>
            </w:r>
          </w:p>
          <w:p w:rsidR="00000000" w:rsidRPr="00877212" w:rsidP="00877212">
            <w:pPr>
              <w:pStyle w:val="ListBullet2"/>
            </w:pPr>
            <w:r w:rsidRPr="00877212">
              <w:t>applicable documentation, including operational procedures, regulations, codes of practice and operation manuals.</w:t>
            </w:r>
          </w:p>
        </w:tc>
      </w:tr>
    </w:tbl>
    <w:p w:rsidR="00000000" w:rsidRPr="00877212" w:rsidP="00877212">
      <w:pPr>
        <w:pStyle w:val="NoPaddingFontSize1"/>
      </w:pPr>
    </w:p>
    <w:p w:rsidR="00000000" w:rsidRPr="00877212" w:rsidP="00877212">
      <w:pPr>
        <w:pStyle w:val="AllowPageBreak"/>
      </w:pPr>
    </w:p>
    <w:p w:rsidR="00000000" w:rsidRPr="00877212" w:rsidP="00877212">
      <w:pPr>
        <w:pStyle w:val="Heading1"/>
      </w:pPr>
      <w:bookmarkStart w:id="5" w:name="O_1298261"/>
      <w:bookmarkEnd w:id="5"/>
      <w:r w:rsidRPr="00877212">
        <w:t>Links</w:t>
      </w:r>
    </w:p>
    <w:p w:rsidR="00000000" w:rsidRPr="00877212" w:rsidP="00E7635C">
      <w:pPr>
        <w:pStyle w:val="BodyText"/>
      </w:pPr>
      <w:r w:rsidRPr="008772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34C1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77212" w:rsidP="00877212"/>
    <w:sectPr w:rsidSect="008772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2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212" w:rsidRPr="00E7635C" w:rsidP="00E763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2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35C" w:rsidP="008772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635C" w:rsidP="008772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7635C" w:rsidP="008772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2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3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212" w:rsidRPr="00E7635C" w:rsidP="00E763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2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35C" w:rsidRPr="002D2AF8" w:rsidP="008772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DEFDPA005 Develop and implement media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E7635C" w:rsidP="008772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A60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E6F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1C5E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2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2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2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2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2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2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2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2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2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2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2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212"/>
  </w:style>
  <w:style w:type="character" w:customStyle="1" w:styleId="Heading1Char">
    <w:name w:val="Heading 1 Char"/>
    <w:basedOn w:val="DefaultParagraphFont"/>
    <w:link w:val="Heading1"/>
    <w:rsid w:val="008772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2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2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72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72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72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2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72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2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2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2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2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2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2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2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2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2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2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2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2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2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2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2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72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72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7212"/>
    <w:rPr>
      <w:b/>
      <w:spacing w:val="0"/>
    </w:rPr>
  </w:style>
  <w:style w:type="paragraph" w:customStyle="1" w:styleId="SuperTitle">
    <w:name w:val="SuperTitle"/>
    <w:basedOn w:val="Title"/>
    <w:rsid w:val="008772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2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2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72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2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2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2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2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2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2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2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2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7212"/>
    <w:rPr>
      <w:i/>
    </w:rPr>
  </w:style>
  <w:style w:type="paragraph" w:styleId="Caption">
    <w:name w:val="caption"/>
    <w:basedOn w:val="BodyText"/>
    <w:next w:val="Normal"/>
    <w:qFormat/>
    <w:rsid w:val="008772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2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2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212"/>
  </w:style>
  <w:style w:type="paragraph" w:styleId="TableofFigures">
    <w:name w:val="table of figures"/>
    <w:basedOn w:val="Normal"/>
    <w:next w:val="Normal"/>
    <w:semiHidden/>
    <w:rsid w:val="008772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2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7212"/>
    <w:rPr>
      <w:rFonts w:ascii="Wingdings" w:hAnsi="Wingdings"/>
    </w:rPr>
  </w:style>
  <w:style w:type="paragraph" w:customStyle="1" w:styleId="TableHeading">
    <w:name w:val="Table Heading"/>
    <w:basedOn w:val="HeadingBase"/>
    <w:rsid w:val="008772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212"/>
    <w:rPr>
      <w:color w:val="0033CC"/>
      <w:u w:val="none"/>
    </w:rPr>
  </w:style>
  <w:style w:type="paragraph" w:customStyle="1" w:styleId="BodyTextRight">
    <w:name w:val="Body Text Right"/>
    <w:basedOn w:val="BodyText"/>
    <w:rsid w:val="008772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2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2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2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2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2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212"/>
    <w:rPr>
      <w:sz w:val="32"/>
    </w:rPr>
  </w:style>
  <w:style w:type="paragraph" w:customStyle="1" w:styleId="HeadingProcedure">
    <w:name w:val="Heading Procedure"/>
    <w:basedOn w:val="HeadingBase"/>
    <w:next w:val="Normal"/>
    <w:rsid w:val="008772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212"/>
    <w:pPr>
      <w:spacing w:before="60" w:after="60"/>
    </w:pPr>
  </w:style>
  <w:style w:type="paragraph" w:styleId="ListContinue">
    <w:name w:val="List Continue"/>
    <w:basedOn w:val="List"/>
    <w:rsid w:val="00877212"/>
    <w:pPr>
      <w:ind w:firstLine="0"/>
    </w:pPr>
  </w:style>
  <w:style w:type="paragraph" w:customStyle="1" w:styleId="ListNote">
    <w:name w:val="List Note"/>
    <w:basedOn w:val="List"/>
    <w:rsid w:val="008772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2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2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212"/>
    <w:rPr>
      <w:rFonts w:ascii="Courier New" w:hAnsi="Courier New"/>
    </w:rPr>
  </w:style>
  <w:style w:type="paragraph" w:customStyle="1" w:styleId="NoteBullet">
    <w:name w:val="Note Bullet"/>
    <w:basedOn w:val="Note"/>
    <w:rsid w:val="008772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2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2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2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2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72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2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212"/>
    <w:rPr>
      <w:b/>
      <w:smallCaps/>
    </w:rPr>
  </w:style>
  <w:style w:type="paragraph" w:customStyle="1" w:styleId="TableListNumber">
    <w:name w:val="Table List Number"/>
    <w:basedOn w:val="ListNumber"/>
    <w:rsid w:val="008772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2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212"/>
    <w:pPr>
      <w:numPr>
        <w:numId w:val="9"/>
      </w:numPr>
    </w:pPr>
  </w:style>
  <w:style w:type="paragraph" w:customStyle="1" w:styleId="ListAlpha2">
    <w:name w:val="List Alpha 2"/>
    <w:basedOn w:val="List2"/>
    <w:rsid w:val="00877212"/>
    <w:pPr>
      <w:numPr>
        <w:numId w:val="8"/>
      </w:numPr>
    </w:pPr>
  </w:style>
  <w:style w:type="paragraph" w:styleId="List2">
    <w:name w:val="List 2"/>
    <w:basedOn w:val="BodyText"/>
    <w:rsid w:val="008772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2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2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2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2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2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7212"/>
    <w:pPr>
      <w:numPr>
        <w:numId w:val="4"/>
      </w:numPr>
    </w:pPr>
  </w:style>
  <w:style w:type="paragraph" w:styleId="ListContinue2">
    <w:name w:val="List Continue 2"/>
    <w:basedOn w:val="List2"/>
    <w:rsid w:val="00877212"/>
    <w:pPr>
      <w:ind w:firstLine="0"/>
    </w:pPr>
  </w:style>
  <w:style w:type="paragraph" w:styleId="ListContinue3">
    <w:name w:val="List Continue 3"/>
    <w:basedOn w:val="List3"/>
    <w:rsid w:val="00877212"/>
    <w:pPr>
      <w:ind w:left="1021" w:firstLine="0"/>
    </w:pPr>
  </w:style>
  <w:style w:type="paragraph" w:styleId="ListContinue4">
    <w:name w:val="List Continue 4"/>
    <w:basedOn w:val="List4"/>
    <w:rsid w:val="00877212"/>
    <w:pPr>
      <w:ind w:firstLine="0"/>
    </w:pPr>
  </w:style>
  <w:style w:type="paragraph" w:styleId="ListContinue5">
    <w:name w:val="List Continue 5"/>
    <w:basedOn w:val="List5"/>
    <w:rsid w:val="00877212"/>
    <w:pPr>
      <w:ind w:firstLine="0"/>
    </w:pPr>
  </w:style>
  <w:style w:type="paragraph" w:styleId="ListNumber3">
    <w:name w:val="List Number 3"/>
    <w:basedOn w:val="List3"/>
    <w:rsid w:val="00877212"/>
    <w:pPr>
      <w:numPr>
        <w:numId w:val="5"/>
      </w:numPr>
    </w:pPr>
  </w:style>
  <w:style w:type="paragraph" w:styleId="ListNumber4">
    <w:name w:val="List Number 4"/>
    <w:basedOn w:val="List4"/>
    <w:rsid w:val="00877212"/>
    <w:pPr>
      <w:numPr>
        <w:numId w:val="6"/>
      </w:numPr>
    </w:pPr>
  </w:style>
  <w:style w:type="paragraph" w:styleId="ListNumber5">
    <w:name w:val="List Number 5"/>
    <w:basedOn w:val="List5"/>
    <w:rsid w:val="00877212"/>
    <w:pPr>
      <w:numPr>
        <w:numId w:val="7"/>
      </w:numPr>
    </w:pPr>
  </w:style>
  <w:style w:type="paragraph" w:styleId="BlockText">
    <w:name w:val="Block Text"/>
    <w:basedOn w:val="Normal"/>
    <w:rsid w:val="008772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2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212"/>
    <w:rPr>
      <w:sz w:val="16"/>
      <w:vertAlign w:val="superscript"/>
    </w:rPr>
  </w:style>
  <w:style w:type="character" w:customStyle="1" w:styleId="Symbols">
    <w:name w:val="Symbols"/>
    <w:basedOn w:val="DefaultParagraphFont"/>
    <w:rsid w:val="00877212"/>
    <w:rPr>
      <w:rFonts w:ascii="Symbol" w:hAnsi="Symbol"/>
    </w:rPr>
  </w:style>
  <w:style w:type="character" w:customStyle="1" w:styleId="MenuOptions">
    <w:name w:val="Menu Options"/>
    <w:basedOn w:val="DefaultParagraphFont"/>
    <w:rsid w:val="008772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212"/>
    <w:rPr>
      <w:b/>
    </w:rPr>
  </w:style>
  <w:style w:type="character" w:customStyle="1" w:styleId="Underlined">
    <w:name w:val="Underlined"/>
    <w:basedOn w:val="DefaultParagraphFont"/>
    <w:rsid w:val="00877212"/>
    <w:rPr>
      <w:u w:val="single"/>
    </w:rPr>
  </w:style>
  <w:style w:type="paragraph" w:customStyle="1" w:styleId="TableBodyTextRight">
    <w:name w:val="Table Body Text Right"/>
    <w:basedOn w:val="TableBodyText"/>
    <w:rsid w:val="008772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212"/>
    <w:rPr>
      <w:sz w:val="18"/>
    </w:rPr>
  </w:style>
  <w:style w:type="paragraph" w:customStyle="1" w:styleId="BodySmallRight">
    <w:name w:val="Body Small Right"/>
    <w:basedOn w:val="BodyTextRight"/>
    <w:rsid w:val="00877212"/>
    <w:rPr>
      <w:sz w:val="18"/>
      <w:szCs w:val="18"/>
    </w:rPr>
  </w:style>
  <w:style w:type="paragraph" w:customStyle="1" w:styleId="MarginEdition">
    <w:name w:val="Margin Edition"/>
    <w:basedOn w:val="MarginNote"/>
    <w:rsid w:val="008772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212"/>
    <w:rPr>
      <w:sz w:val="2"/>
      <w:szCs w:val="2"/>
    </w:rPr>
  </w:style>
  <w:style w:type="character" w:customStyle="1" w:styleId="Small">
    <w:name w:val="Small"/>
    <w:basedOn w:val="DefaultParagraphFont"/>
    <w:rsid w:val="00877212"/>
    <w:rPr>
      <w:sz w:val="16"/>
    </w:rPr>
  </w:style>
  <w:style w:type="paragraph" w:customStyle="1" w:styleId="WideTable">
    <w:name w:val="Wide Table"/>
    <w:basedOn w:val="Normal"/>
    <w:rsid w:val="008772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212"/>
  </w:style>
  <w:style w:type="paragraph" w:styleId="Quote">
    <w:name w:val="Quote"/>
    <w:basedOn w:val="Heading1"/>
    <w:link w:val="QuoteChar"/>
    <w:qFormat/>
    <w:rsid w:val="008772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2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212"/>
    <w:pPr>
      <w:pageBreakBefore/>
    </w:pPr>
  </w:style>
  <w:style w:type="paragraph" w:customStyle="1" w:styleId="Border">
    <w:name w:val="Border"/>
    <w:basedOn w:val="Normal"/>
    <w:qFormat/>
    <w:rsid w:val="008772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2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2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2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2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2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2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2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2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212"/>
    <w:rPr>
      <w:u w:val="single"/>
    </w:rPr>
  </w:style>
  <w:style w:type="character" w:customStyle="1" w:styleId="BoldandItalics">
    <w:name w:val="Bold and Italics"/>
    <w:qFormat/>
    <w:rsid w:val="00877212"/>
    <w:rPr>
      <w:b/>
      <w:i/>
      <w:u w:val="none"/>
    </w:rPr>
  </w:style>
  <w:style w:type="paragraph" w:styleId="BalloonText">
    <w:name w:val="Balloon Text"/>
    <w:basedOn w:val="Normal"/>
    <w:link w:val="BalloonTextChar"/>
    <w:rsid w:val="008772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2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2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2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2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2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212"/>
    <w:pPr>
      <w:spacing w:before="0" w:after="0"/>
    </w:pPr>
  </w:style>
  <w:style w:type="paragraph" w:customStyle="1" w:styleId="BodyTextBold">
    <w:name w:val="Body Text Bold"/>
    <w:basedOn w:val="BodyText"/>
    <w:qFormat/>
    <w:rsid w:val="00877212"/>
    <w:rPr>
      <w:b/>
    </w:rPr>
  </w:style>
  <w:style w:type="character" w:styleId="Hyperlink">
    <w:name w:val="Hyperlink"/>
    <w:basedOn w:val="DefaultParagraphFont"/>
    <w:uiPriority w:val="99"/>
    <w:unhideWhenUsed/>
    <w:rsid w:val="00E763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432</Words>
  <Characters>2971</Characters>
  <Application>Microsoft Office Word</Application>
  <DocSecurity>0</DocSecurity>
  <Lines>87</Lines>
  <Paragraphs>68</Paragraphs>
  <ScaleCrop>false</ScaleCrop>
  <Company>Author-it Software Corporation Ltd.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DEFDPA005 Develop and implement media plans</dc:title>
  <dc:subject>Approved</dc:subject>
  <dc:creator>Public Skills Australia</dc:creator>
  <cp:keywords>Release 2</cp:keywords>
  <dc:description>Review Date: 12 April 2008</dc:description>
  <cp:lastModifiedBy>HSD_TPCMSd.prod</cp:lastModifiedBy>
  <cp:revision>3</cp:revision>
  <dcterms:created xsi:type="dcterms:W3CDTF">2025-04-14T17:18:56Z</dcterms:created>
  <dcterms:modified xsi:type="dcterms:W3CDTF">2025-03-07T10:02:00Z</dcterms:modified>
</cp:coreProperties>
</file>