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6A2E" w:rsidP="00296A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DEFDPA003 Conduct market profiling</w:t>
      </w:r>
      <w:r>
        <w:fldChar w:fldCharType="end"/>
      </w:r>
    </w:p>
    <w:p w:rsidR="00296A2E" w:rsidP="00296A2E">
      <w:pPr>
        <w:pStyle w:val="Version"/>
        <w:sectPr w:rsidSect="005931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931E8" w:rsidP="005931E8">
      <w:pPr>
        <w:pStyle w:val="SuperHeading"/>
      </w:pPr>
      <w:r w:rsidRPr="005931E8">
        <w:t>DEFDPA003 Conduct market profiling</w:t>
      </w:r>
    </w:p>
    <w:p w:rsidR="00000000" w:rsidRPr="005931E8" w:rsidP="005931E8">
      <w:pPr>
        <w:pStyle w:val="Heading1"/>
      </w:pPr>
      <w:bookmarkStart w:id="1" w:name="O_1298223"/>
      <w:bookmarkEnd w:id="1"/>
      <w:r w:rsidRPr="005931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Release 2. Punctuation errors corrected. Assessment conditions clarified.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Release 1. This is the first release of this unit of competency in the DEF Defence Training Package.</w:t>
            </w:r>
          </w:p>
        </w:tc>
      </w:tr>
    </w:tbl>
    <w:p w:rsidR="00000000" w:rsidRPr="005931E8" w:rsidP="005931E8">
      <w:pPr>
        <w:pStyle w:val="BodyText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2" w:name="O_1298222"/>
      <w:bookmarkEnd w:id="2"/>
      <w:r w:rsidRPr="005931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This unit specifies the s</w:t>
            </w:r>
            <w:r w:rsidRPr="005931E8">
              <w:t>kills and knowledge required to conduct market profiling to support public affairs activities.</w:t>
            </w:r>
          </w:p>
          <w:p w:rsidR="00000000" w:rsidRPr="005931E8" w:rsidP="005931E8">
            <w:pPr>
              <w:pStyle w:val="BodyText"/>
            </w:pPr>
            <w:r w:rsidRPr="005931E8">
              <w:t>It includes segmenting the market to identify the target market and profiling the target audience to develop a positioning strategy.</w:t>
            </w:r>
          </w:p>
          <w:p w:rsidR="00000000" w:rsidRPr="005931E8" w:rsidP="005931E8">
            <w:pPr>
              <w:pStyle w:val="BodyText"/>
            </w:pPr>
            <w:r w:rsidRPr="005931E8">
              <w:t>This unit applies to Defence</w:t>
            </w:r>
            <w:r w:rsidRPr="005931E8">
              <w:t xml:space="preserve"> public affairs personnel, but it could apply to any personnel who work in this field.</w:t>
            </w:r>
          </w:p>
          <w:p w:rsidR="00000000" w:rsidRPr="005931E8" w:rsidP="005931E8">
            <w:pPr>
              <w:pStyle w:val="BodyText"/>
            </w:pPr>
            <w:r w:rsidRPr="005931E8">
              <w:t>The skills and knowledge described in this unit must be applied within the legislative, regulatory and policy environment in which they are carried out. Organisational p</w:t>
            </w:r>
            <w:r w:rsidRPr="005931E8">
              <w:t>olicies and procedures must be consulted and adhered to.</w:t>
            </w:r>
          </w:p>
          <w:p w:rsidR="00000000" w:rsidRPr="005931E8" w:rsidP="005931E8">
            <w:pPr>
              <w:pStyle w:val="BodyText"/>
            </w:pPr>
            <w:r w:rsidRPr="005931E8">
              <w:t xml:space="preserve">Persons undertaking this unit work independently or as part of a team and perform specific tasks in familiar contexts. </w:t>
            </w:r>
          </w:p>
          <w:p w:rsidR="00000000" w:rsidRPr="005931E8" w:rsidP="005931E8">
            <w:pPr>
              <w:pStyle w:val="BodyText"/>
            </w:pPr>
            <w:r w:rsidRPr="005931E8">
              <w:t>No licensing, legislative or certification requirements apply to this unit at t</w:t>
            </w:r>
            <w:r w:rsidRPr="005931E8">
              <w:t>he time of publication.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3" w:name="O_1298221"/>
      <w:bookmarkEnd w:id="3"/>
      <w:r w:rsidRPr="005931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Not applicable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4" w:name="O_1298220"/>
      <w:bookmarkEnd w:id="4"/>
      <w:r w:rsidRPr="005931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Defence Public Affairs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5" w:name="O_1298219"/>
      <w:bookmarkEnd w:id="5"/>
      <w:r w:rsidRPr="005931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Not applicable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6" w:name="O_1298218"/>
      <w:bookmarkEnd w:id="6"/>
      <w:r w:rsidRPr="005931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PERFORMANCE CRITERIA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Performance criteria describe the performance needed to demonstrate achievement of the element.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Segment the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Identify criteria to use in segmenting the market in accordance with the marketing/media plan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Access sources of information for segmenting and profiling markets in accordance with the marketing/media plan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Segment the market in accordance with identified criteria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Review market segments for their usefulness in terms of size, potential, distinctive needs, easy identification of members, and/or distinctive media use patterns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Identify the target market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Define the target market in terms of the stakeholders to be included as prospective users of a product or service, and in terms of the selected market segment/s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Explain the target market segments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Identify available strategic options and select the targeting strategy in accordance with operational policy and procedures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Profile target audience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Outline the total market and the selected market segment/s in the form of a stakeholder profile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3.</w:t>
            </w:r>
            <w:r w:rsidRPr="005931E8">
              <w:rPr>
                <w:rStyle w:val="SpecialBold"/>
              </w:rPr>
              <w:t>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Use demographic and/or psychographic profiles in accordance with the requirements of the marketing/media plan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Apply language, format, content and level of detail so that the profile is consistent with organisational requirements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rPr>
                <w:rStyle w:val="SpecialBold"/>
              </w:rPr>
              <w:t>Develop a positioning strategy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Identify a viable positioning strategy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Draft a marketing/positioning plan that aligns strategy with stakeholder profile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Consult with organisational stakeholders to ensure strategy aligns with organisational goals/mission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7" w:name="O_1298217"/>
      <w:bookmarkEnd w:id="7"/>
      <w:r w:rsidRPr="005931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Foundation skills essential to performance are explicit in the performance criteria of this unit of competency.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8" w:name="O_1298216"/>
      <w:bookmarkEnd w:id="8"/>
      <w:r w:rsidRPr="005931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Range is restricted to essential operating conditions and any other variables essential to the work environment.</w:t>
            </w:r>
          </w:p>
          <w:p w:rsidR="00000000" w:rsidRPr="005931E8" w:rsidP="005931E8">
            <w:pPr>
              <w:pStyle w:val="BodyText"/>
            </w:pPr>
            <w:r w:rsidRPr="005931E8">
              <w:t>Non-essential conditions may be found in the Companion Volume Implementation Guide.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9" w:name="O_1298215"/>
      <w:bookmarkEnd w:id="9"/>
      <w:r w:rsidRPr="005931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This unit supersedes and is equivalent to DEFPA003 Conduct market profiling.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10" w:name="O_1298224"/>
      <w:bookmarkEnd w:id="10"/>
      <w:r w:rsidRPr="005931E8">
        <w:t>Links</w:t>
      </w:r>
    </w:p>
    <w:p w:rsidR="00000000" w:rsidRPr="005931E8" w:rsidP="00296A2E">
      <w:pPr>
        <w:pStyle w:val="BodyText"/>
      </w:pPr>
      <w:r w:rsidRPr="00593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8065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931E8" w:rsidP="00296A2E">
      <w:pPr>
        <w:pStyle w:val="BodyText"/>
        <w:sectPr w:rsidSect="005931E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31E8" w:rsidP="005931E8">
      <w:pPr>
        <w:pStyle w:val="SuperHeading"/>
      </w:pPr>
      <w:r w:rsidRPr="005931E8">
        <w:t>Assessment Requirements for DEFDPA003 Conduct market profiling</w:t>
      </w:r>
    </w:p>
    <w:p w:rsidR="00000000" w:rsidRPr="005931E8" w:rsidP="005931E8">
      <w:pPr>
        <w:pStyle w:val="Heading1"/>
      </w:pPr>
      <w:bookmarkStart w:id="11" w:name="O_1298213"/>
      <w:bookmarkEnd w:id="11"/>
      <w:r w:rsidRPr="005931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1E8">
            <w:pPr>
              <w:pStyle w:val="BodyText"/>
              <w:rPr>
                <w:lang w:val="en-NZ"/>
              </w:rPr>
            </w:pPr>
            <w:r w:rsidRPr="005931E8">
              <w:t>Release 2. Punctuation errors corrected. Assessment conditions clarified.</w:t>
            </w:r>
          </w:p>
        </w:tc>
      </w:tr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Release 1. This is the first release of this unit of competency in the DEF Defence Training Package.</w:t>
            </w:r>
          </w:p>
        </w:tc>
      </w:tr>
    </w:tbl>
    <w:p w:rsidR="00000000" w:rsidRPr="005931E8" w:rsidP="005931E8">
      <w:pPr>
        <w:pStyle w:val="BodyText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12" w:name="O_1298212"/>
      <w:bookmarkEnd w:id="12"/>
      <w:r w:rsidRPr="005931E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 xml:space="preserve">Evidence required to demonstrate competence in this unit must be relevant to and satisfy all the requirements of </w:t>
            </w:r>
            <w:r w:rsidRPr="005931E8">
              <w:t>the elements and performance criteria on at least one occasion and include:</w:t>
            </w:r>
          </w:p>
          <w:p w:rsidR="00000000" w:rsidRPr="005931E8" w:rsidP="005931E8">
            <w:pPr>
              <w:pStyle w:val="ListBullet"/>
            </w:pPr>
            <w:r w:rsidRPr="005931E8">
              <w:t>applying communication ethics relevant to the audience and organisation</w:t>
            </w:r>
          </w:p>
          <w:p w:rsidR="00000000" w:rsidRPr="005931E8" w:rsidP="005931E8">
            <w:pPr>
              <w:pStyle w:val="ListBullet"/>
            </w:pPr>
            <w:r w:rsidRPr="005931E8">
              <w:t>applying relevant organisational policies and procedures</w:t>
            </w:r>
          </w:p>
          <w:p w:rsidR="00000000" w:rsidRPr="005931E8" w:rsidP="005931E8">
            <w:pPr>
              <w:pStyle w:val="ListBullet"/>
            </w:pPr>
            <w:r w:rsidRPr="005931E8">
              <w:t>conducting market profiling</w:t>
            </w:r>
          </w:p>
          <w:p w:rsidR="00000000" w:rsidRPr="005931E8" w:rsidP="005931E8">
            <w:pPr>
              <w:pStyle w:val="ListBullet"/>
            </w:pPr>
            <w:r w:rsidRPr="005931E8">
              <w:t>identifying relevant information, writing reports, and interpreting internal and external information</w:t>
            </w:r>
          </w:p>
          <w:p w:rsidR="00000000" w:rsidRPr="005931E8" w:rsidP="005931E8">
            <w:pPr>
              <w:pStyle w:val="ListBullet"/>
            </w:pPr>
            <w:r w:rsidRPr="005931E8">
              <w:t>identifying the target market, and selecting targeting and positioning strategies that meet organisational requirements</w:t>
            </w:r>
          </w:p>
          <w:p w:rsidR="00000000" w:rsidRPr="005931E8" w:rsidP="005931E8">
            <w:pPr>
              <w:pStyle w:val="ListBullet"/>
            </w:pPr>
            <w:r w:rsidRPr="005931E8">
              <w:t xml:space="preserve">providing a profile that contains </w:t>
            </w:r>
            <w:r w:rsidRPr="005931E8">
              <w:t>rationale and supporting information.</w:t>
            </w:r>
          </w:p>
          <w:p w:rsidR="00000000" w:rsidRPr="005931E8" w:rsidP="005931E8">
            <w:pPr>
              <w:pStyle w:val="ListBullet"/>
            </w:pPr>
            <w:r w:rsidRPr="005931E8">
              <w:t>researching and analysing.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13" w:name="O_1298211"/>
      <w:bookmarkEnd w:id="13"/>
      <w:r w:rsidRPr="005931E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 xml:space="preserve">Evidence required to demonstrate competence in this unit must be relevant to and satisfy all the requirements of the elements and performance criteria </w:t>
            </w:r>
            <w:r w:rsidRPr="005931E8">
              <w:t>and include knowledge of:</w:t>
            </w:r>
          </w:p>
          <w:p w:rsidR="00000000" w:rsidRPr="005931E8" w:rsidP="005931E8">
            <w:pPr>
              <w:pStyle w:val="ListBullet"/>
            </w:pPr>
            <w:r w:rsidRPr="005931E8">
              <w:t>criteria to use in segmenting the market, including:</w:t>
            </w:r>
          </w:p>
          <w:p w:rsidR="00000000" w:rsidRPr="005931E8" w:rsidP="005931E8">
            <w:pPr>
              <w:pStyle w:val="ListBullet2"/>
            </w:pPr>
            <w:r w:rsidRPr="005931E8">
              <w:t>stakeholder needs</w:t>
            </w:r>
          </w:p>
          <w:p w:rsidR="00000000" w:rsidRPr="005931E8" w:rsidP="005931E8">
            <w:pPr>
              <w:pStyle w:val="ListBullet2"/>
            </w:pPr>
            <w:r w:rsidRPr="005931E8">
              <w:t>benefits desired</w:t>
            </w:r>
          </w:p>
          <w:p w:rsidR="00000000" w:rsidRPr="005931E8" w:rsidP="005931E8">
            <w:pPr>
              <w:pStyle w:val="ListBullet2"/>
            </w:pPr>
            <w:r w:rsidRPr="005931E8">
              <w:t>service usage</w:t>
            </w:r>
          </w:p>
          <w:p w:rsidR="00000000" w:rsidRPr="005931E8" w:rsidP="005931E8">
            <w:pPr>
              <w:pStyle w:val="ListBullet2"/>
            </w:pPr>
            <w:r w:rsidRPr="005931E8">
              <w:t>attitude</w:t>
            </w:r>
          </w:p>
          <w:p w:rsidR="00000000" w:rsidRPr="005931E8" w:rsidP="005931E8">
            <w:pPr>
              <w:pStyle w:val="ListBullet2"/>
            </w:pPr>
            <w:r w:rsidRPr="005931E8">
              <w:t>demographics</w:t>
            </w:r>
          </w:p>
          <w:p w:rsidR="00000000" w:rsidRPr="005931E8" w:rsidP="005931E8">
            <w:pPr>
              <w:pStyle w:val="ListBullet2"/>
            </w:pPr>
            <w:r w:rsidRPr="005931E8">
              <w:t>lifestyle</w:t>
            </w:r>
          </w:p>
          <w:p w:rsidR="00000000" w:rsidRPr="005931E8" w:rsidP="005931E8">
            <w:pPr>
              <w:pStyle w:val="ListBullet2"/>
            </w:pPr>
            <w:r w:rsidRPr="005931E8">
              <w:t>social and cultural factors</w:t>
            </w:r>
          </w:p>
          <w:p w:rsidR="00000000" w:rsidRPr="005931E8" w:rsidP="005931E8">
            <w:pPr>
              <w:pStyle w:val="ListBullet2"/>
            </w:pPr>
            <w:r w:rsidRPr="005931E8">
              <w:t>business characteristics</w:t>
            </w:r>
          </w:p>
          <w:p w:rsidR="00000000" w:rsidRPr="005931E8" w:rsidP="005931E8">
            <w:pPr>
              <w:pStyle w:val="ListBullet"/>
            </w:pPr>
            <w:r w:rsidRPr="005931E8">
              <w:t>data collection and analysing techniques</w:t>
            </w:r>
          </w:p>
          <w:p w:rsidR="00000000" w:rsidRPr="005931E8" w:rsidP="005931E8">
            <w:pPr>
              <w:pStyle w:val="ListBullet"/>
            </w:pPr>
            <w:r w:rsidRPr="005931E8">
              <w:t>elements of marketing profiling/media planning, including:</w:t>
            </w:r>
          </w:p>
          <w:p w:rsidR="00000000" w:rsidRPr="005931E8" w:rsidP="005931E8">
            <w:pPr>
              <w:pStyle w:val="ListBullet2"/>
            </w:pPr>
            <w:r w:rsidRPr="005931E8">
              <w:t>targeting strategy</w:t>
            </w:r>
          </w:p>
          <w:p w:rsidR="00000000" w:rsidRPr="005931E8" w:rsidP="005931E8">
            <w:pPr>
              <w:pStyle w:val="ListBullet2"/>
            </w:pPr>
            <w:r w:rsidRPr="005931E8">
              <w:t>demographic descriptions</w:t>
            </w:r>
          </w:p>
          <w:p w:rsidR="00000000" w:rsidRPr="005931E8" w:rsidP="005931E8">
            <w:pPr>
              <w:pStyle w:val="ListBullet2"/>
            </w:pPr>
            <w:r w:rsidRPr="005931E8">
              <w:t>psychographic descriptions</w:t>
            </w:r>
          </w:p>
          <w:p w:rsidR="00000000" w:rsidRPr="005931E8" w:rsidP="005931E8">
            <w:pPr>
              <w:pStyle w:val="ListBullet2"/>
            </w:pPr>
            <w:r w:rsidRPr="005931E8">
              <w:t>positioning strategies</w:t>
            </w:r>
          </w:p>
          <w:p w:rsidR="00000000" w:rsidRPr="005931E8" w:rsidP="005931E8">
            <w:pPr>
              <w:pStyle w:val="ListBullet"/>
            </w:pPr>
            <w:r w:rsidRPr="005931E8">
              <w:t>market mix</w:t>
            </w:r>
          </w:p>
          <w:p w:rsidR="00000000" w:rsidRPr="005931E8" w:rsidP="005931E8">
            <w:pPr>
              <w:pStyle w:val="ListBullet"/>
            </w:pPr>
            <w:r w:rsidRPr="005931E8">
              <w:t>organisational business and marketing/media plan</w:t>
            </w:r>
          </w:p>
          <w:p w:rsidR="00000000" w:rsidRPr="005931E8" w:rsidP="005931E8">
            <w:pPr>
              <w:pStyle w:val="ListBullet"/>
            </w:pPr>
            <w:r w:rsidRPr="005931E8">
              <w:t xml:space="preserve">organisational business structure, and </w:t>
            </w:r>
            <w:r w:rsidRPr="005931E8">
              <w:t>relevant products and services</w:t>
            </w:r>
          </w:p>
          <w:p w:rsidR="00000000" w:rsidRPr="005931E8" w:rsidP="005931E8">
            <w:pPr>
              <w:pStyle w:val="ListBullet"/>
            </w:pPr>
            <w:r w:rsidRPr="005931E8">
              <w:t>product and service standards, and relevant best practice models</w:t>
            </w:r>
          </w:p>
          <w:p w:rsidR="00000000" w:rsidRPr="005931E8" w:rsidP="005931E8">
            <w:pPr>
              <w:pStyle w:val="ListBullet"/>
            </w:pPr>
            <w:r w:rsidRPr="005931E8">
              <w:t>relevant legislation, organisational policies and procedures.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14" w:name="O_1298210"/>
      <w:bookmarkEnd w:id="14"/>
      <w:r w:rsidRPr="005931E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31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1E8" w:rsidP="005931E8">
            <w:pPr>
              <w:pStyle w:val="BodyText"/>
            </w:pPr>
            <w:r w:rsidRPr="005931E8">
              <w:t>Assessors must satisfy relevant vocational education and training legislation, frameworks and/or standards.</w:t>
            </w:r>
          </w:p>
          <w:p w:rsidR="00000000" w:rsidRPr="005931E8" w:rsidP="005931E8">
            <w:pPr>
              <w:pStyle w:val="BodyText"/>
            </w:pPr>
            <w:r w:rsidRPr="005931E8">
              <w:t>Assessment must occur in workplace operational situations. Where this is not appropriate, assessment must occur in simulated workplace operational s</w:t>
            </w:r>
            <w:r w:rsidRPr="005931E8">
              <w:t>ituations that replicate workplace conditions.</w:t>
            </w:r>
          </w:p>
          <w:p w:rsidR="00000000" w:rsidRPr="005931E8" w:rsidP="005931E8">
            <w:pPr>
              <w:pStyle w:val="BodyText"/>
            </w:pPr>
            <w:r w:rsidRPr="005931E8">
              <w:t>Resources for assessment must include access to:</w:t>
            </w:r>
          </w:p>
          <w:p w:rsidR="00000000" w:rsidRPr="005931E8" w:rsidP="005931E8">
            <w:pPr>
              <w:pStyle w:val="ListBullet"/>
            </w:pPr>
            <w:r w:rsidRPr="005931E8">
              <w:t>a range of relevant exercises, case studies and/or simulations</w:t>
            </w:r>
          </w:p>
          <w:p w:rsidR="00000000" w:rsidRPr="005931E8" w:rsidP="005931E8">
            <w:pPr>
              <w:pStyle w:val="ListBullet"/>
            </w:pPr>
            <w:r w:rsidRPr="005931E8">
              <w:t xml:space="preserve">acceptable means of simulation assessment </w:t>
            </w:r>
          </w:p>
          <w:p w:rsidR="00000000" w:rsidRPr="005931E8" w:rsidP="005931E8">
            <w:pPr>
              <w:pStyle w:val="ListBullet"/>
            </w:pPr>
            <w:r w:rsidRPr="005931E8">
              <w:t xml:space="preserve">relevant and appropriate materials, tools, equipment </w:t>
            </w:r>
            <w:r w:rsidRPr="005931E8">
              <w:t>and personal protective equipment currently used in industry</w:t>
            </w:r>
          </w:p>
          <w:p w:rsidR="00000000" w:rsidRPr="005931E8" w:rsidP="005931E8">
            <w:pPr>
              <w:pStyle w:val="ListBullet"/>
            </w:pPr>
            <w:r w:rsidRPr="005931E8">
              <w:t>relevant standards, policy and instructions related to public affairs</w:t>
            </w:r>
          </w:p>
          <w:p w:rsidR="00000000" w:rsidRPr="005931E8" w:rsidP="005931E8">
            <w:pPr>
              <w:pStyle w:val="ListBullet"/>
            </w:pPr>
            <w:r w:rsidRPr="005931E8">
              <w:t>applicable documentation, including operational procedures, regulations, codes of practice and operation manuals.</w:t>
            </w:r>
          </w:p>
        </w:tc>
      </w:tr>
    </w:tbl>
    <w:p w:rsidR="00000000" w:rsidRPr="005931E8" w:rsidP="005931E8">
      <w:pPr>
        <w:pStyle w:val="NoPaddingFontSize1"/>
      </w:pPr>
    </w:p>
    <w:p w:rsidR="00000000" w:rsidRPr="005931E8" w:rsidP="005931E8">
      <w:pPr>
        <w:pStyle w:val="AllowPageBreak"/>
      </w:pPr>
    </w:p>
    <w:p w:rsidR="00000000" w:rsidRPr="005931E8" w:rsidP="005931E8">
      <w:pPr>
        <w:pStyle w:val="Heading1"/>
      </w:pPr>
      <w:bookmarkStart w:id="15" w:name="O_1298225"/>
      <w:bookmarkEnd w:id="15"/>
      <w:r w:rsidRPr="005931E8">
        <w:t>Links</w:t>
      </w:r>
    </w:p>
    <w:p w:rsidR="00000000" w:rsidRPr="005931E8" w:rsidP="00296A2E">
      <w:pPr>
        <w:pStyle w:val="BodyText"/>
      </w:pPr>
      <w:r w:rsidRPr="005931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8065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5931E8" w:rsidP="005931E8"/>
    <w:sectPr w:rsidSect="005931E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 w:rsidRPr="00296A2E" w:rsidP="00296A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2E" w:rsidP="00593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96A2E" w:rsidP="00593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96A2E" w:rsidP="005931E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 w:rsidP="005931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6A2E">
      <w:t>Approved</w:t>
    </w:r>
    <w:r w:rsidR="00296A2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6A2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6A2E">
      <w:rPr>
        <w:noProof/>
      </w:rPr>
      <w:t>6</w:t>
    </w:r>
    <w:r>
      <w:rPr>
        <w:noProof/>
      </w:rPr>
      <w:fldChar w:fldCharType="end"/>
    </w:r>
  </w:p>
  <w:p w:rsidR="005931E8" w:rsidP="005931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6A2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6A2E">
      <w:t>Public Skills Australia</w:t>
    </w:r>
    <w:r w:rsidR="00296A2E">
      <w:fldChar w:fldCharType="end"/>
    </w:r>
  </w:p>
  <w:p w:rsidR="005931E8" w:rsidP="005931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1E8" w:rsidRPr="00296A2E" w:rsidP="00296A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6A2E" w:rsidRPr="002D2AF8" w:rsidP="00593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DEFDPA003 Conduct market profiling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April 2025</w:t>
    </w:r>
    <w:r>
      <w:fldChar w:fldCharType="end"/>
    </w:r>
  </w:p>
  <w:p w:rsidR="00296A2E" w:rsidP="005931E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1E8" w:rsidRPr="002D2AF8" w:rsidP="005931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6A2E">
      <w:t>DEFDPA003 Conduct market profiling</w:t>
    </w:r>
    <w:r w:rsidR="00296A2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6A2E">
      <w:rPr>
        <w:noProof/>
      </w:rPr>
      <w:t>14 April 2025</w:t>
    </w:r>
    <w:r>
      <w:fldChar w:fldCharType="end"/>
    </w:r>
  </w:p>
  <w:p w:rsidR="005931E8" w:rsidP="005931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7847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EC7F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2855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1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1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1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1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1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1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1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1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1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1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1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1E8"/>
  </w:style>
  <w:style w:type="character" w:customStyle="1" w:styleId="Heading1Char">
    <w:name w:val="Heading 1 Char"/>
    <w:basedOn w:val="DefaultParagraphFont"/>
    <w:link w:val="Heading1"/>
    <w:rsid w:val="005931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1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1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31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31E8"/>
    <w:rPr>
      <w:b/>
      <w:spacing w:val="0"/>
    </w:rPr>
  </w:style>
  <w:style w:type="paragraph" w:styleId="ListBullet2">
    <w:name w:val="List Bullet 2"/>
    <w:basedOn w:val="List2"/>
    <w:rsid w:val="005931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31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1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31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1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1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1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1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1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1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1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1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1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1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1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1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1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1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1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1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31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31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1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1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31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1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1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1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1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1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1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1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1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1E8"/>
    <w:rPr>
      <w:i/>
    </w:rPr>
  </w:style>
  <w:style w:type="paragraph" w:styleId="Caption">
    <w:name w:val="caption"/>
    <w:basedOn w:val="BodyText"/>
    <w:next w:val="Normal"/>
    <w:qFormat/>
    <w:rsid w:val="005931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1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1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1E8"/>
  </w:style>
  <w:style w:type="paragraph" w:styleId="TableofFigures">
    <w:name w:val="table of figures"/>
    <w:basedOn w:val="Normal"/>
    <w:next w:val="Normal"/>
    <w:semiHidden/>
    <w:rsid w:val="005931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1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31E8"/>
    <w:rPr>
      <w:rFonts w:ascii="Wingdings" w:hAnsi="Wingdings"/>
    </w:rPr>
  </w:style>
  <w:style w:type="paragraph" w:customStyle="1" w:styleId="TableHeading">
    <w:name w:val="Table Heading"/>
    <w:basedOn w:val="HeadingBase"/>
    <w:rsid w:val="005931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1E8"/>
    <w:rPr>
      <w:color w:val="0033CC"/>
      <w:u w:val="none"/>
    </w:rPr>
  </w:style>
  <w:style w:type="paragraph" w:customStyle="1" w:styleId="BodyTextRight">
    <w:name w:val="Body Text Right"/>
    <w:basedOn w:val="BodyText"/>
    <w:rsid w:val="005931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1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1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1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1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1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1E8"/>
    <w:rPr>
      <w:sz w:val="32"/>
    </w:rPr>
  </w:style>
  <w:style w:type="paragraph" w:customStyle="1" w:styleId="HeadingProcedure">
    <w:name w:val="Heading Procedure"/>
    <w:basedOn w:val="HeadingBase"/>
    <w:next w:val="Normal"/>
    <w:rsid w:val="005931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1E8"/>
    <w:pPr>
      <w:spacing w:before="60" w:after="60"/>
    </w:pPr>
  </w:style>
  <w:style w:type="paragraph" w:styleId="ListContinue">
    <w:name w:val="List Continue"/>
    <w:basedOn w:val="List"/>
    <w:rsid w:val="005931E8"/>
    <w:pPr>
      <w:ind w:firstLine="0"/>
    </w:pPr>
  </w:style>
  <w:style w:type="paragraph" w:customStyle="1" w:styleId="ListNote">
    <w:name w:val="List Note"/>
    <w:basedOn w:val="List"/>
    <w:rsid w:val="005931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1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1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1E8"/>
    <w:rPr>
      <w:rFonts w:ascii="Courier New" w:hAnsi="Courier New"/>
    </w:rPr>
  </w:style>
  <w:style w:type="paragraph" w:customStyle="1" w:styleId="NoteBullet">
    <w:name w:val="Note Bullet"/>
    <w:basedOn w:val="Note"/>
    <w:rsid w:val="005931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1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1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1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1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31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1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1E8"/>
    <w:rPr>
      <w:b/>
      <w:smallCaps/>
    </w:rPr>
  </w:style>
  <w:style w:type="paragraph" w:customStyle="1" w:styleId="TableListNumber">
    <w:name w:val="Table List Number"/>
    <w:basedOn w:val="ListNumber"/>
    <w:rsid w:val="005931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1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1E8"/>
    <w:pPr>
      <w:numPr>
        <w:numId w:val="9"/>
      </w:numPr>
    </w:pPr>
  </w:style>
  <w:style w:type="paragraph" w:customStyle="1" w:styleId="ListAlpha2">
    <w:name w:val="List Alpha 2"/>
    <w:basedOn w:val="List2"/>
    <w:rsid w:val="005931E8"/>
    <w:pPr>
      <w:numPr>
        <w:numId w:val="8"/>
      </w:numPr>
    </w:pPr>
  </w:style>
  <w:style w:type="paragraph" w:styleId="List2">
    <w:name w:val="List 2"/>
    <w:basedOn w:val="BodyText"/>
    <w:rsid w:val="005931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1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1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1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1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1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31E8"/>
    <w:pPr>
      <w:numPr>
        <w:numId w:val="4"/>
      </w:numPr>
    </w:pPr>
  </w:style>
  <w:style w:type="paragraph" w:styleId="ListContinue2">
    <w:name w:val="List Continue 2"/>
    <w:basedOn w:val="List2"/>
    <w:rsid w:val="005931E8"/>
    <w:pPr>
      <w:ind w:firstLine="0"/>
    </w:pPr>
  </w:style>
  <w:style w:type="paragraph" w:styleId="ListContinue3">
    <w:name w:val="List Continue 3"/>
    <w:basedOn w:val="List3"/>
    <w:rsid w:val="005931E8"/>
    <w:pPr>
      <w:ind w:left="1021" w:firstLine="0"/>
    </w:pPr>
  </w:style>
  <w:style w:type="paragraph" w:styleId="ListContinue4">
    <w:name w:val="List Continue 4"/>
    <w:basedOn w:val="List4"/>
    <w:rsid w:val="005931E8"/>
    <w:pPr>
      <w:ind w:firstLine="0"/>
    </w:pPr>
  </w:style>
  <w:style w:type="paragraph" w:styleId="ListContinue5">
    <w:name w:val="List Continue 5"/>
    <w:basedOn w:val="List5"/>
    <w:rsid w:val="005931E8"/>
    <w:pPr>
      <w:ind w:firstLine="0"/>
    </w:pPr>
  </w:style>
  <w:style w:type="paragraph" w:styleId="ListNumber3">
    <w:name w:val="List Number 3"/>
    <w:basedOn w:val="List3"/>
    <w:rsid w:val="005931E8"/>
    <w:pPr>
      <w:numPr>
        <w:numId w:val="5"/>
      </w:numPr>
    </w:pPr>
  </w:style>
  <w:style w:type="paragraph" w:styleId="ListNumber4">
    <w:name w:val="List Number 4"/>
    <w:basedOn w:val="List4"/>
    <w:rsid w:val="005931E8"/>
    <w:pPr>
      <w:numPr>
        <w:numId w:val="6"/>
      </w:numPr>
    </w:pPr>
  </w:style>
  <w:style w:type="paragraph" w:styleId="ListNumber5">
    <w:name w:val="List Number 5"/>
    <w:basedOn w:val="List5"/>
    <w:rsid w:val="005931E8"/>
    <w:pPr>
      <w:numPr>
        <w:numId w:val="7"/>
      </w:numPr>
    </w:pPr>
  </w:style>
  <w:style w:type="paragraph" w:styleId="BlockText">
    <w:name w:val="Block Text"/>
    <w:basedOn w:val="Normal"/>
    <w:rsid w:val="005931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1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1E8"/>
    <w:rPr>
      <w:sz w:val="16"/>
      <w:vertAlign w:val="superscript"/>
    </w:rPr>
  </w:style>
  <w:style w:type="character" w:customStyle="1" w:styleId="Symbols">
    <w:name w:val="Symbols"/>
    <w:basedOn w:val="DefaultParagraphFont"/>
    <w:rsid w:val="005931E8"/>
    <w:rPr>
      <w:rFonts w:ascii="Symbol" w:hAnsi="Symbol"/>
    </w:rPr>
  </w:style>
  <w:style w:type="character" w:customStyle="1" w:styleId="MenuOptions">
    <w:name w:val="Menu Options"/>
    <w:basedOn w:val="DefaultParagraphFont"/>
    <w:rsid w:val="005931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1E8"/>
    <w:rPr>
      <w:b/>
    </w:rPr>
  </w:style>
  <w:style w:type="character" w:customStyle="1" w:styleId="Underlined">
    <w:name w:val="Underlined"/>
    <w:basedOn w:val="DefaultParagraphFont"/>
    <w:rsid w:val="005931E8"/>
    <w:rPr>
      <w:u w:val="single"/>
    </w:rPr>
  </w:style>
  <w:style w:type="paragraph" w:customStyle="1" w:styleId="TableBodyTextRight">
    <w:name w:val="Table Body Text Right"/>
    <w:basedOn w:val="TableBodyText"/>
    <w:rsid w:val="005931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1E8"/>
    <w:rPr>
      <w:sz w:val="18"/>
    </w:rPr>
  </w:style>
  <w:style w:type="paragraph" w:customStyle="1" w:styleId="BodySmallRight">
    <w:name w:val="Body Small Right"/>
    <w:basedOn w:val="BodyTextRight"/>
    <w:rsid w:val="005931E8"/>
    <w:rPr>
      <w:sz w:val="18"/>
      <w:szCs w:val="18"/>
    </w:rPr>
  </w:style>
  <w:style w:type="paragraph" w:customStyle="1" w:styleId="MarginEdition">
    <w:name w:val="Margin Edition"/>
    <w:basedOn w:val="MarginNote"/>
    <w:rsid w:val="005931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1E8"/>
    <w:rPr>
      <w:sz w:val="2"/>
      <w:szCs w:val="2"/>
    </w:rPr>
  </w:style>
  <w:style w:type="character" w:customStyle="1" w:styleId="Small">
    <w:name w:val="Small"/>
    <w:basedOn w:val="DefaultParagraphFont"/>
    <w:rsid w:val="005931E8"/>
    <w:rPr>
      <w:sz w:val="16"/>
    </w:rPr>
  </w:style>
  <w:style w:type="paragraph" w:customStyle="1" w:styleId="WideTable">
    <w:name w:val="Wide Table"/>
    <w:basedOn w:val="Normal"/>
    <w:rsid w:val="005931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1E8"/>
  </w:style>
  <w:style w:type="paragraph" w:styleId="Quote">
    <w:name w:val="Quote"/>
    <w:basedOn w:val="Heading1"/>
    <w:link w:val="QuoteChar"/>
    <w:qFormat/>
    <w:rsid w:val="005931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1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1E8"/>
    <w:pPr>
      <w:pageBreakBefore/>
    </w:pPr>
  </w:style>
  <w:style w:type="paragraph" w:customStyle="1" w:styleId="Border">
    <w:name w:val="Border"/>
    <w:basedOn w:val="Normal"/>
    <w:qFormat/>
    <w:rsid w:val="005931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1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1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1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1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1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1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1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1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1E8"/>
    <w:rPr>
      <w:u w:val="single"/>
    </w:rPr>
  </w:style>
  <w:style w:type="character" w:customStyle="1" w:styleId="BoldandItalics">
    <w:name w:val="Bold and Italics"/>
    <w:qFormat/>
    <w:rsid w:val="005931E8"/>
    <w:rPr>
      <w:b/>
      <w:i/>
      <w:u w:val="none"/>
    </w:rPr>
  </w:style>
  <w:style w:type="paragraph" w:styleId="BalloonText">
    <w:name w:val="Balloon Text"/>
    <w:basedOn w:val="Normal"/>
    <w:link w:val="BalloonTextChar"/>
    <w:rsid w:val="005931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1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1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1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1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1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1E8"/>
    <w:pPr>
      <w:spacing w:before="0" w:after="0"/>
    </w:pPr>
  </w:style>
  <w:style w:type="paragraph" w:customStyle="1" w:styleId="BodyTextBold">
    <w:name w:val="Body Text Bold"/>
    <w:basedOn w:val="BodyText"/>
    <w:qFormat/>
    <w:rsid w:val="005931E8"/>
    <w:rPr>
      <w:b/>
    </w:rPr>
  </w:style>
  <w:style w:type="character" w:styleId="Hyperlink">
    <w:name w:val="Hyperlink"/>
    <w:basedOn w:val="DefaultParagraphFont"/>
    <w:uiPriority w:val="99"/>
    <w:unhideWhenUsed/>
    <w:rsid w:val="00296A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855</Words>
  <Characters>5664</Characters>
  <Application>Microsoft Office Word</Application>
  <DocSecurity>0</DocSecurity>
  <Lines>217</Lines>
  <Paragraphs>135</Paragraphs>
  <ScaleCrop>false</ScaleCrop>
  <Company>Author-it Software Corporation Ltd.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DEFDPA003 Conduct market profiling</dc:title>
  <dc:subject>Approved</dc:subject>
  <dc:creator>Public Skills Australia</dc:creator>
  <cp:keywords>Release 2</cp:keywords>
  <dc:description>Review Date: 12 April 2008</dc:description>
  <cp:lastModifiedBy>HSD_TPCMSd.prod</cp:lastModifiedBy>
  <cp:revision>3</cp:revision>
  <dcterms:created xsi:type="dcterms:W3CDTF">2025-04-14T16:37:37Z</dcterms:created>
  <dcterms:modified xsi:type="dcterms:W3CDTF">2025-03-07T10:19:00Z</dcterms:modified>
</cp:coreProperties>
</file>