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D63" w:rsidP="00F44D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DEFDPA002 Identify material suitable for media publication</w:t>
      </w:r>
      <w:r>
        <w:fldChar w:fldCharType="end"/>
      </w:r>
    </w:p>
    <w:p w:rsidR="00F44D63" w:rsidP="00F44D63">
      <w:pPr>
        <w:pStyle w:val="Version"/>
        <w:sectPr w:rsidSect="002D6E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6E81" w:rsidP="002D6E81">
      <w:pPr>
        <w:pStyle w:val="SuperHeading"/>
      </w:pPr>
      <w:r w:rsidRPr="002D6E81">
        <w:t>DEFDPA002 Identify material suitable for media publication</w:t>
      </w:r>
    </w:p>
    <w:p w:rsidR="00000000" w:rsidRPr="002D6E81" w:rsidP="002D6E81">
      <w:pPr>
        <w:pStyle w:val="Heading1"/>
      </w:pPr>
      <w:bookmarkStart w:id="1" w:name="O_1298205"/>
      <w:bookmarkEnd w:id="1"/>
      <w:r w:rsidRPr="002D6E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t>Release 2. Punctuation errors corrected. Assessment conditions clarified.</w:t>
            </w:r>
          </w:p>
        </w:tc>
      </w:tr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 w:rsidP="002D6E81">
            <w:pPr>
              <w:pStyle w:val="BodyText"/>
            </w:pPr>
            <w:r w:rsidRPr="002D6E81">
              <w:t>Release 1. This is the first release of this unit of competency in the DEF Defence Training Package.</w:t>
            </w:r>
          </w:p>
        </w:tc>
      </w:tr>
    </w:tbl>
    <w:p w:rsidR="00000000" w:rsidRPr="002D6E81" w:rsidP="002D6E81">
      <w:pPr>
        <w:pStyle w:val="BodyText"/>
      </w:pPr>
    </w:p>
    <w:p w:rsidR="00000000" w:rsidRPr="002D6E81" w:rsidP="002D6E81">
      <w:pPr>
        <w:pStyle w:val="AllowPageBreak"/>
      </w:pPr>
    </w:p>
    <w:p w:rsidR="00000000" w:rsidRPr="002D6E81" w:rsidP="002D6E81">
      <w:pPr>
        <w:pStyle w:val="Heading1"/>
      </w:pPr>
      <w:bookmarkStart w:id="2" w:name="O_1298204"/>
      <w:bookmarkEnd w:id="2"/>
      <w:r w:rsidRPr="002D6E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 w:rsidP="002D6E81">
            <w:pPr>
              <w:pStyle w:val="BodyText"/>
            </w:pPr>
            <w:r w:rsidRPr="002D6E81">
              <w:t>This un</w:t>
            </w:r>
            <w:r w:rsidRPr="002D6E81">
              <w:t>it specifies the skills and knowledge required to identify material that is suitable for publication in all forms of media.</w:t>
            </w:r>
          </w:p>
          <w:p w:rsidR="00000000" w:rsidRPr="002D6E81" w:rsidP="002D6E81">
            <w:pPr>
              <w:pStyle w:val="BodyText"/>
            </w:pPr>
            <w:r w:rsidRPr="002D6E81">
              <w:t>It includes identifying sources for potential stories and relevant public affairs objectives, and establishing story points or theme</w:t>
            </w:r>
            <w:r w:rsidRPr="002D6E81">
              <w:t>s.</w:t>
            </w:r>
          </w:p>
          <w:p w:rsidR="00000000" w:rsidRPr="002D6E81" w:rsidP="002D6E81">
            <w:pPr>
              <w:pStyle w:val="BodyText"/>
            </w:pPr>
            <w:r w:rsidRPr="002D6E81">
              <w:t>This unit applies to Defence public affairs personnel, but it could apply to any personnel who work in this field.</w:t>
            </w:r>
          </w:p>
          <w:p w:rsidR="00000000" w:rsidRPr="002D6E81" w:rsidP="002D6E81">
            <w:pPr>
              <w:pStyle w:val="BodyText"/>
            </w:pPr>
            <w:r w:rsidRPr="002D6E81">
              <w:t>The skills and knowledge described in this unit must be applied within the legislative, regulatory and policy environment in which they ar</w:t>
            </w:r>
            <w:r w:rsidRPr="002D6E81">
              <w:t>e carried out. Organisational policies and procedures must be consulted and adhered to.</w:t>
            </w:r>
          </w:p>
          <w:p w:rsidR="00000000" w:rsidRPr="002D6E81" w:rsidP="002D6E81">
            <w:pPr>
              <w:pStyle w:val="BodyText"/>
            </w:pPr>
            <w:r w:rsidRPr="002D6E81">
              <w:t>Persons undertaking this unit work under indirect supervision or as part of a team and perform specific tasks in familiar contexts.</w:t>
            </w:r>
          </w:p>
          <w:p w:rsidR="00000000" w:rsidRPr="002D6E81" w:rsidP="002D6E81">
            <w:pPr>
              <w:pStyle w:val="BodyText"/>
            </w:pPr>
            <w:r w:rsidRPr="002D6E81">
              <w:t>No licensing, legislative or certifi</w:t>
            </w:r>
            <w:r w:rsidRPr="002D6E81">
              <w:t>cation requirements apply to this unit at the time of publication.</w:t>
            </w:r>
          </w:p>
        </w:tc>
      </w:tr>
    </w:tbl>
    <w:p w:rsidR="00000000" w:rsidRPr="002D6E81" w:rsidP="002D6E81">
      <w:pPr>
        <w:pStyle w:val="NoPaddingFontSize1"/>
      </w:pPr>
    </w:p>
    <w:p w:rsidR="00000000" w:rsidRPr="002D6E81" w:rsidP="002D6E81">
      <w:pPr>
        <w:pStyle w:val="AllowPageBreak"/>
      </w:pPr>
    </w:p>
    <w:p w:rsidR="00000000" w:rsidRPr="002D6E81" w:rsidP="002D6E81">
      <w:pPr>
        <w:pStyle w:val="Heading1"/>
      </w:pPr>
      <w:bookmarkStart w:id="3" w:name="O_1298203"/>
      <w:bookmarkEnd w:id="3"/>
      <w:r w:rsidRPr="002D6E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 w:rsidP="002D6E81">
            <w:pPr>
              <w:pStyle w:val="BodyText"/>
            </w:pPr>
            <w:r w:rsidRPr="002D6E81">
              <w:t>Not applicable</w:t>
            </w:r>
          </w:p>
        </w:tc>
      </w:tr>
    </w:tbl>
    <w:p w:rsidR="00000000" w:rsidRPr="002D6E81" w:rsidP="002D6E81">
      <w:pPr>
        <w:pStyle w:val="NoPaddingFontSize1"/>
      </w:pPr>
    </w:p>
    <w:p w:rsidR="00000000" w:rsidRPr="002D6E81" w:rsidP="002D6E81">
      <w:pPr>
        <w:pStyle w:val="AllowPageBreak"/>
      </w:pPr>
    </w:p>
    <w:p w:rsidR="00000000" w:rsidRPr="002D6E81" w:rsidP="002D6E81">
      <w:pPr>
        <w:pStyle w:val="Heading1"/>
      </w:pPr>
      <w:bookmarkStart w:id="4" w:name="O_1298202"/>
      <w:bookmarkEnd w:id="4"/>
      <w:r w:rsidRPr="002D6E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 w:rsidP="002D6E81">
            <w:pPr>
              <w:pStyle w:val="BodyText"/>
            </w:pPr>
            <w:r w:rsidRPr="002D6E81">
              <w:t>Defence Public Affairs</w:t>
            </w:r>
          </w:p>
        </w:tc>
      </w:tr>
    </w:tbl>
    <w:p w:rsidR="00000000" w:rsidRPr="002D6E81" w:rsidP="002D6E81">
      <w:pPr>
        <w:pStyle w:val="NoPaddingFontSize1"/>
      </w:pPr>
    </w:p>
    <w:p w:rsidR="00000000" w:rsidRPr="002D6E81" w:rsidP="002D6E81">
      <w:pPr>
        <w:pStyle w:val="AllowPageBreak"/>
      </w:pPr>
    </w:p>
    <w:p w:rsidR="00000000" w:rsidRPr="002D6E81" w:rsidP="002D6E81">
      <w:pPr>
        <w:pStyle w:val="Heading1"/>
      </w:pPr>
      <w:bookmarkStart w:id="5" w:name="O_1298201"/>
      <w:bookmarkEnd w:id="5"/>
      <w:r w:rsidRPr="002D6E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 w:rsidP="002D6E81">
            <w:pPr>
              <w:pStyle w:val="BodyText"/>
            </w:pPr>
            <w:r w:rsidRPr="002D6E81">
              <w:t>Not applicable</w:t>
            </w:r>
          </w:p>
        </w:tc>
      </w:tr>
    </w:tbl>
    <w:p w:rsidR="00000000" w:rsidRPr="002D6E81" w:rsidP="002D6E81">
      <w:pPr>
        <w:pStyle w:val="NoPaddingFontSize1"/>
      </w:pPr>
    </w:p>
    <w:p w:rsidR="00000000" w:rsidRPr="002D6E81" w:rsidP="002D6E81">
      <w:pPr>
        <w:pStyle w:val="AllowPageBreak"/>
      </w:pPr>
    </w:p>
    <w:p w:rsidR="00000000" w:rsidRPr="002D6E81" w:rsidP="002D6E81">
      <w:pPr>
        <w:pStyle w:val="Heading1"/>
      </w:pPr>
      <w:bookmarkStart w:id="6" w:name="O_1298200"/>
      <w:bookmarkEnd w:id="6"/>
      <w:r w:rsidRPr="002D6E8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 w:rsidP="002D6E81">
            <w:pPr>
              <w:pStyle w:val="BodyText"/>
            </w:pPr>
            <w:r w:rsidRPr="002D6E8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rPr>
                <w:rStyle w:val="SpecialBold"/>
              </w:rPr>
              <w:t>PERFORMANCE CRITERIA</w:t>
            </w:r>
          </w:p>
        </w:tc>
      </w:tr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t>Performance criteria describe the performance needed to demonstrate achievement of the element.</w:t>
            </w:r>
          </w:p>
        </w:tc>
      </w:tr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 w:rsidP="002D6E81">
            <w:pPr>
              <w:pStyle w:val="BodyText"/>
            </w:pPr>
            <w:r w:rsidRPr="002D6E8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 w:rsidP="002D6E81">
            <w:pPr>
              <w:pStyle w:val="BodyText"/>
            </w:pPr>
            <w:r w:rsidRPr="002D6E81">
              <w:rPr>
                <w:rStyle w:val="SpecialBold"/>
              </w:rPr>
              <w:t>Identify and/or locate sources for potential stories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t>Obtain and analyse material about organisational issues and current affairs in accordance with operational procedures</w:t>
            </w:r>
          </w:p>
        </w:tc>
      </w:tr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t>Maintain and engage with a network of relevant stakeholders</w:t>
            </w:r>
          </w:p>
        </w:tc>
      </w:tr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t>Maintain a professional resource collection</w:t>
            </w:r>
          </w:p>
        </w:tc>
      </w:tr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t>Assess information for newsworthiness and audience appeal</w:t>
            </w:r>
          </w:p>
        </w:tc>
      </w:tr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 w:rsidP="002D6E81">
            <w:pPr>
              <w:pStyle w:val="BodyText"/>
            </w:pPr>
            <w:r w:rsidRPr="002D6E8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 w:rsidP="002D6E81">
            <w:pPr>
              <w:pStyle w:val="BodyText"/>
            </w:pPr>
            <w:r w:rsidRPr="002D6E81">
              <w:rPr>
                <w:rStyle w:val="SpecialBold"/>
              </w:rPr>
              <w:t>Identify relevant public affairs objectives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t>Identify public affairs objectives and constraints</w:t>
            </w:r>
          </w:p>
        </w:tc>
      </w:tr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t xml:space="preserve">Identify client needs and factor into </w:t>
            </w:r>
            <w:r w:rsidRPr="002D6E81">
              <w:t>planning</w:t>
            </w:r>
          </w:p>
        </w:tc>
      </w:tr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t>Identify and involve key relevant stakeholders to achieve outcomes</w:t>
            </w:r>
          </w:p>
        </w:tc>
      </w:tr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 w:rsidP="002D6E81">
            <w:pPr>
              <w:pStyle w:val="BodyText"/>
            </w:pPr>
            <w:r w:rsidRPr="002D6E8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 w:rsidP="002D6E81">
            <w:pPr>
              <w:pStyle w:val="BodyText"/>
            </w:pPr>
            <w:r w:rsidRPr="002D6E81">
              <w:rPr>
                <w:rStyle w:val="SpecialBold"/>
              </w:rPr>
              <w:t>Establish likely story ‘angle’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t>Identify potential story approach that will be of interest to target audience</w:t>
            </w:r>
          </w:p>
        </w:tc>
      </w:tr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t>Identify relevant factors affecting research for stories</w:t>
            </w:r>
          </w:p>
        </w:tc>
      </w:tr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 w:rsidP="002D6E81">
            <w:pPr>
              <w:pStyle w:val="BodyText"/>
            </w:pPr>
            <w:r w:rsidRPr="002D6E81">
              <w:t>Consult with or obtain clearance from appropriate stakeholders to ensure story angle is consistent with organisational mission in accordance with operational procedures</w:t>
            </w:r>
          </w:p>
        </w:tc>
      </w:tr>
    </w:tbl>
    <w:p w:rsidR="00000000" w:rsidRPr="002D6E81" w:rsidP="002D6E81">
      <w:pPr>
        <w:pStyle w:val="NoPaddingFontSize1"/>
      </w:pPr>
    </w:p>
    <w:p w:rsidR="00000000" w:rsidRPr="002D6E81" w:rsidP="002D6E81">
      <w:pPr>
        <w:pStyle w:val="AllowPageBreak"/>
      </w:pPr>
    </w:p>
    <w:p w:rsidR="00000000" w:rsidRPr="002D6E81" w:rsidP="002D6E81">
      <w:pPr>
        <w:pStyle w:val="Heading1"/>
      </w:pPr>
      <w:bookmarkStart w:id="7" w:name="O_1298199"/>
      <w:bookmarkEnd w:id="7"/>
      <w:r w:rsidRPr="002D6E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 w:rsidP="002D6E81">
            <w:pPr>
              <w:pStyle w:val="BodyText"/>
            </w:pPr>
            <w:r w:rsidRPr="002D6E81">
              <w:t>Foundation skills essential to performance are explicit in the performance criteria of this unit of competency.</w:t>
            </w:r>
          </w:p>
        </w:tc>
      </w:tr>
    </w:tbl>
    <w:p w:rsidR="00000000" w:rsidRPr="002D6E81" w:rsidP="002D6E81">
      <w:pPr>
        <w:pStyle w:val="NoPaddingFontSize1"/>
      </w:pPr>
    </w:p>
    <w:p w:rsidR="00000000" w:rsidRPr="002D6E81" w:rsidP="002D6E81">
      <w:pPr>
        <w:pStyle w:val="AllowPageBreak"/>
      </w:pPr>
    </w:p>
    <w:p w:rsidR="00000000" w:rsidRPr="002D6E81" w:rsidP="002D6E81">
      <w:pPr>
        <w:pStyle w:val="Heading1"/>
      </w:pPr>
      <w:bookmarkStart w:id="8" w:name="O_1298198"/>
      <w:bookmarkEnd w:id="8"/>
      <w:r w:rsidRPr="002D6E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 w:rsidP="002D6E81">
            <w:pPr>
              <w:pStyle w:val="BodyText"/>
            </w:pPr>
            <w:r w:rsidRPr="002D6E81">
              <w:t>Range is restricted to essential operating conditions and any other variables essenti</w:t>
            </w:r>
            <w:r w:rsidRPr="002D6E81">
              <w:t>al to the work environment.</w:t>
            </w:r>
          </w:p>
          <w:p w:rsidR="00000000" w:rsidRPr="002D6E81" w:rsidP="002D6E81">
            <w:pPr>
              <w:pStyle w:val="BodyText"/>
            </w:pPr>
            <w:r w:rsidRPr="002D6E81">
              <w:t>Non-essential conditions may be found in the Companion Volume Implementation Guide.</w:t>
            </w:r>
          </w:p>
        </w:tc>
      </w:tr>
    </w:tbl>
    <w:p w:rsidR="00000000" w:rsidRPr="002D6E81" w:rsidP="002D6E81">
      <w:pPr>
        <w:pStyle w:val="NoPaddingFontSize1"/>
      </w:pPr>
    </w:p>
    <w:p w:rsidR="00000000" w:rsidRPr="002D6E81" w:rsidP="002D6E81">
      <w:pPr>
        <w:pStyle w:val="AllowPageBreak"/>
      </w:pPr>
    </w:p>
    <w:p w:rsidR="00000000" w:rsidRPr="002D6E81" w:rsidP="002D6E81">
      <w:pPr>
        <w:pStyle w:val="Heading1"/>
      </w:pPr>
      <w:bookmarkStart w:id="9" w:name="O_1298197"/>
      <w:bookmarkEnd w:id="9"/>
      <w:r w:rsidRPr="002D6E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 w:rsidP="002D6E81">
            <w:pPr>
              <w:pStyle w:val="BodyText"/>
            </w:pPr>
            <w:r w:rsidRPr="002D6E81">
              <w:t>This unit supersedes and is equivalent to DEFPA002 Identify material suitable for media publicatio</w:t>
            </w:r>
            <w:r w:rsidRPr="002D6E81">
              <w:t>n.</w:t>
            </w:r>
          </w:p>
        </w:tc>
      </w:tr>
    </w:tbl>
    <w:p w:rsidR="00000000" w:rsidRPr="002D6E81" w:rsidP="002D6E81">
      <w:pPr>
        <w:pStyle w:val="NoPaddingFontSize1"/>
      </w:pPr>
    </w:p>
    <w:p w:rsidR="00000000" w:rsidRPr="002D6E81" w:rsidP="002D6E81">
      <w:pPr>
        <w:pStyle w:val="AllowPageBreak"/>
      </w:pPr>
    </w:p>
    <w:p w:rsidR="00000000" w:rsidRPr="002D6E81" w:rsidP="002D6E81">
      <w:pPr>
        <w:pStyle w:val="Heading1"/>
      </w:pPr>
      <w:bookmarkStart w:id="10" w:name="O_1298206"/>
      <w:bookmarkEnd w:id="10"/>
      <w:r w:rsidRPr="002D6E81">
        <w:t>Links</w:t>
      </w:r>
    </w:p>
    <w:p w:rsidR="00000000" w:rsidRPr="002D6E81" w:rsidP="00F44D63">
      <w:pPr>
        <w:pStyle w:val="BodyText"/>
      </w:pPr>
      <w:r w:rsidRPr="002D6E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A040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D6E81" w:rsidP="00F44D63">
      <w:pPr>
        <w:pStyle w:val="BodyText"/>
        <w:sectPr w:rsidSect="002D6E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6E81" w:rsidP="002D6E81">
      <w:pPr>
        <w:pStyle w:val="SuperHeading"/>
      </w:pPr>
      <w:r w:rsidRPr="002D6E81">
        <w:t xml:space="preserve">Assessment </w:t>
      </w:r>
      <w:r w:rsidRPr="002D6E81">
        <w:t>Requirements for DEFDPA002 Identify material suitable for media publication</w:t>
      </w:r>
    </w:p>
    <w:p w:rsidR="00000000" w:rsidRPr="002D6E81" w:rsidP="002D6E81">
      <w:pPr>
        <w:pStyle w:val="Heading1"/>
      </w:pPr>
      <w:bookmarkStart w:id="11" w:name="O_1298195"/>
      <w:bookmarkEnd w:id="11"/>
      <w:r w:rsidRPr="002D6E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E81">
            <w:pPr>
              <w:pStyle w:val="BodyText"/>
              <w:rPr>
                <w:lang w:val="en-NZ"/>
              </w:rPr>
            </w:pPr>
            <w:r w:rsidRPr="002D6E81">
              <w:t>Release 2. Punctuation errors corrected. Assessment conditions clarified.</w:t>
            </w:r>
          </w:p>
        </w:tc>
      </w:tr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 w:rsidP="002D6E81">
            <w:pPr>
              <w:pStyle w:val="BodyText"/>
            </w:pPr>
            <w:r w:rsidRPr="002D6E81">
              <w:t>Release 1. This is the first release of this unit of competency in</w:t>
            </w:r>
            <w:r w:rsidRPr="002D6E81">
              <w:t xml:space="preserve"> the DEF Defence Training Package.</w:t>
            </w:r>
          </w:p>
        </w:tc>
      </w:tr>
    </w:tbl>
    <w:p w:rsidR="00000000" w:rsidRPr="002D6E81" w:rsidP="002D6E81">
      <w:pPr>
        <w:pStyle w:val="NoPaddingFontSize1"/>
      </w:pPr>
    </w:p>
    <w:p w:rsidR="00000000" w:rsidRPr="002D6E81" w:rsidP="002D6E81">
      <w:pPr>
        <w:pStyle w:val="AllowPageBreak"/>
      </w:pPr>
    </w:p>
    <w:p w:rsidR="00000000" w:rsidRPr="002D6E81" w:rsidP="002D6E81">
      <w:pPr>
        <w:pStyle w:val="Heading1"/>
      </w:pPr>
      <w:bookmarkStart w:id="12" w:name="O_1298194"/>
      <w:bookmarkEnd w:id="12"/>
      <w:r w:rsidRPr="002D6E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 w:rsidP="002D6E81">
            <w:pPr>
              <w:pStyle w:val="BodyText"/>
            </w:pPr>
            <w:r w:rsidRPr="002D6E81">
              <w:t>Evidence required to demonstrate competence in this unit must be relevant to and satisfy all the requirements of the elements and performance criteria on at least one occasion and</w:t>
            </w:r>
            <w:r w:rsidRPr="002D6E81">
              <w:t xml:space="preserve"> include:</w:t>
            </w:r>
          </w:p>
          <w:p w:rsidR="00000000" w:rsidRPr="002D6E81" w:rsidP="002D6E81">
            <w:pPr>
              <w:pStyle w:val="ListBullet"/>
            </w:pPr>
            <w:r w:rsidRPr="002D6E81">
              <w:t>applying communication ethics relevant to the audience and organisation</w:t>
            </w:r>
          </w:p>
          <w:p w:rsidR="00000000" w:rsidRPr="002D6E81" w:rsidP="002D6E81">
            <w:pPr>
              <w:pStyle w:val="ListBullet"/>
            </w:pPr>
            <w:r w:rsidRPr="002D6E81">
              <w:t>applying organisational policies and procedures</w:t>
            </w:r>
          </w:p>
          <w:p w:rsidR="00000000" w:rsidRPr="002D6E81" w:rsidP="002D6E81">
            <w:pPr>
              <w:pStyle w:val="ListBullet"/>
            </w:pPr>
            <w:r w:rsidRPr="002D6E81">
              <w:t>establishing useful networks</w:t>
            </w:r>
          </w:p>
          <w:p w:rsidR="00000000" w:rsidRPr="002D6E81" w:rsidP="002D6E81">
            <w:pPr>
              <w:pStyle w:val="ListBullet"/>
            </w:pPr>
            <w:r w:rsidRPr="002D6E81">
              <w:t>identifying material suitable for media publication</w:t>
            </w:r>
          </w:p>
          <w:p w:rsidR="00000000" w:rsidRPr="002D6E81" w:rsidP="002D6E81">
            <w:pPr>
              <w:pStyle w:val="ListBullet"/>
            </w:pPr>
            <w:r w:rsidRPr="002D6E81">
              <w:t>making notes from spoken and written sources</w:t>
            </w:r>
          </w:p>
          <w:p w:rsidR="00000000" w:rsidRPr="002D6E81" w:rsidP="002D6E81">
            <w:pPr>
              <w:pStyle w:val="ListBullet"/>
            </w:pPr>
            <w:r w:rsidRPr="002D6E81">
              <w:t>researching using a range of sources</w:t>
            </w:r>
          </w:p>
          <w:p w:rsidR="00000000" w:rsidRPr="002D6E81" w:rsidP="002D6E81">
            <w:pPr>
              <w:pStyle w:val="ListBullet"/>
            </w:pPr>
            <w:r w:rsidRPr="002D6E81">
              <w:t>revising own writing and speaking to enhance meaning and effectiveness</w:t>
            </w:r>
          </w:p>
          <w:p w:rsidR="00000000" w:rsidRPr="002D6E81" w:rsidP="002D6E81">
            <w:pPr>
              <w:pStyle w:val="ListBullet"/>
            </w:pPr>
            <w:r w:rsidRPr="002D6E81">
              <w:t>sourcing, reading and critically evaluating background information</w:t>
            </w:r>
          </w:p>
          <w:p w:rsidR="00000000" w:rsidRPr="002D6E81" w:rsidP="002D6E81">
            <w:pPr>
              <w:pStyle w:val="ListBullet"/>
            </w:pPr>
            <w:r w:rsidRPr="002D6E81">
              <w:t>transcribing material accurately from oral to written text</w:t>
            </w:r>
          </w:p>
          <w:p w:rsidR="00000000" w:rsidRPr="002D6E81" w:rsidP="002D6E81">
            <w:pPr>
              <w:pStyle w:val="ListBullet"/>
            </w:pPr>
            <w:r w:rsidRPr="002D6E81">
              <w:t>using a range of lang</w:t>
            </w:r>
            <w:r w:rsidRPr="002D6E81">
              <w:t>uage structures, registers, vocabulary and idiom required in conversational exchanges.</w:t>
            </w:r>
          </w:p>
        </w:tc>
      </w:tr>
    </w:tbl>
    <w:p w:rsidR="00000000" w:rsidRPr="002D6E81" w:rsidP="002D6E81">
      <w:pPr>
        <w:pStyle w:val="NoPaddingFontSize1"/>
      </w:pPr>
    </w:p>
    <w:p w:rsidR="00000000" w:rsidRPr="002D6E81" w:rsidP="002D6E81">
      <w:pPr>
        <w:pStyle w:val="AllowPageBreak"/>
      </w:pPr>
    </w:p>
    <w:p w:rsidR="00000000" w:rsidRPr="002D6E81" w:rsidP="002D6E81">
      <w:pPr>
        <w:pStyle w:val="Heading1"/>
      </w:pPr>
      <w:bookmarkStart w:id="13" w:name="O_1298193"/>
      <w:bookmarkEnd w:id="13"/>
      <w:r w:rsidRPr="002D6E8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 w:rsidP="002D6E81">
            <w:pPr>
              <w:pStyle w:val="BodyText"/>
            </w:pPr>
            <w:r w:rsidRPr="002D6E81">
              <w:t>Evidence required to demonstrate competence in this unit must be relevant to and satisfy all the requirements of the elements and</w:t>
            </w:r>
            <w:r w:rsidRPr="002D6E81">
              <w:t xml:space="preserve"> performance criteria and include knowledge of:</w:t>
            </w:r>
          </w:p>
          <w:p w:rsidR="00000000" w:rsidRPr="002D6E81" w:rsidP="002D6E81">
            <w:pPr>
              <w:pStyle w:val="ListBullet"/>
            </w:pPr>
            <w:r w:rsidRPr="002D6E81">
              <w:t>audience and organisational interests</w:t>
            </w:r>
          </w:p>
          <w:p w:rsidR="00000000" w:rsidRPr="002D6E81" w:rsidP="002D6E81">
            <w:pPr>
              <w:pStyle w:val="ListBullet"/>
            </w:pPr>
            <w:r w:rsidRPr="002D6E81">
              <w:t>constraints on using information, including security requirements, conditions on reporting sensitive issues, privacy principles</w:t>
            </w:r>
          </w:p>
          <w:p w:rsidR="00000000" w:rsidRPr="002D6E81" w:rsidP="002D6E81">
            <w:pPr>
              <w:pStyle w:val="ListBullet"/>
            </w:pPr>
            <w:r w:rsidRPr="002D6E81">
              <w:t>current affairs and organisational issues</w:t>
            </w:r>
          </w:p>
          <w:p w:rsidR="00000000" w:rsidRPr="002D6E81" w:rsidP="002D6E81">
            <w:pPr>
              <w:pStyle w:val="ListBullet"/>
            </w:pPr>
            <w:r w:rsidRPr="002D6E81">
              <w:t>media’s definition of news</w:t>
            </w:r>
          </w:p>
          <w:p w:rsidR="00000000" w:rsidRPr="002D6E81" w:rsidP="002D6E81">
            <w:pPr>
              <w:pStyle w:val="ListBullet"/>
            </w:pPr>
            <w:r w:rsidRPr="002D6E81">
              <w:t>public affairs objectives and the characteristics of public affairs organisations including:</w:t>
            </w:r>
          </w:p>
          <w:p w:rsidR="00000000" w:rsidRPr="002D6E81" w:rsidP="002D6E81">
            <w:pPr>
              <w:pStyle w:val="ListBullet2"/>
            </w:pPr>
            <w:r w:rsidRPr="002D6E81">
              <w:t>organisation’s internal communications objectives</w:t>
            </w:r>
          </w:p>
          <w:p w:rsidR="00000000" w:rsidRPr="002D6E81" w:rsidP="002D6E81">
            <w:pPr>
              <w:pStyle w:val="ListBullet2"/>
            </w:pPr>
            <w:r w:rsidRPr="002D6E81">
              <w:t>internal client objectives, including commanders, headquarters or policy areas</w:t>
            </w:r>
          </w:p>
          <w:p w:rsidR="00000000" w:rsidRPr="002D6E81" w:rsidP="002D6E81">
            <w:pPr>
              <w:pStyle w:val="ListBullet2"/>
            </w:pPr>
            <w:r w:rsidRPr="002D6E81">
              <w:t>publi</w:t>
            </w:r>
            <w:r w:rsidRPr="002D6E81">
              <w:t>cation objectives for communicating information</w:t>
            </w:r>
          </w:p>
          <w:p w:rsidR="00000000" w:rsidRPr="002D6E81" w:rsidP="002D6E81">
            <w:pPr>
              <w:pStyle w:val="ListBullet"/>
            </w:pPr>
            <w:r w:rsidRPr="002D6E81">
              <w:t>relevant legislation, organisational policies and procedures</w:t>
            </w:r>
          </w:p>
          <w:p w:rsidR="00000000" w:rsidRPr="002D6E81" w:rsidP="002D6E81">
            <w:pPr>
              <w:pStyle w:val="ListBullet"/>
            </w:pPr>
            <w:r w:rsidRPr="002D6E81">
              <w:t>types of stories used in organisation’s publications</w:t>
            </w:r>
          </w:p>
          <w:p w:rsidR="00000000" w:rsidRPr="002D6E81" w:rsidP="002D6E81">
            <w:pPr>
              <w:pStyle w:val="ListBullet"/>
            </w:pPr>
            <w:r w:rsidRPr="002D6E81">
              <w:t>variety of writing genres.</w:t>
            </w:r>
          </w:p>
        </w:tc>
      </w:tr>
    </w:tbl>
    <w:p w:rsidR="00000000" w:rsidRPr="002D6E81" w:rsidP="002D6E81">
      <w:pPr>
        <w:pStyle w:val="NoPaddingFontSize1"/>
      </w:pPr>
    </w:p>
    <w:p w:rsidR="00000000" w:rsidRPr="002D6E81" w:rsidP="002D6E81">
      <w:pPr>
        <w:pStyle w:val="AllowPageBreak"/>
      </w:pPr>
    </w:p>
    <w:p w:rsidR="00000000" w:rsidRPr="002D6E81" w:rsidP="002D6E81">
      <w:pPr>
        <w:pStyle w:val="Heading1"/>
      </w:pPr>
      <w:bookmarkStart w:id="14" w:name="O_1298192"/>
      <w:bookmarkEnd w:id="14"/>
      <w:r w:rsidRPr="002D6E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6E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E81" w:rsidP="002D6E81">
            <w:pPr>
              <w:pStyle w:val="BodyText"/>
            </w:pPr>
            <w:r w:rsidRPr="002D6E81">
              <w:t>Assessors must satisfy relevant vocational education and training legislation, frameworks and/or standards.</w:t>
            </w:r>
          </w:p>
          <w:p w:rsidR="00000000" w:rsidRPr="002D6E81" w:rsidP="002D6E81">
            <w:pPr>
              <w:pStyle w:val="BodyText"/>
            </w:pPr>
            <w:r w:rsidRPr="002D6E81">
              <w:t>Assessment must occur in workplace operational situations. Where this is not appropriate, assessment must occur in simulated workplace operational s</w:t>
            </w:r>
            <w:r w:rsidRPr="002D6E81">
              <w:t>ituations that replicate workplace conditions.</w:t>
            </w:r>
          </w:p>
          <w:p w:rsidR="00000000" w:rsidRPr="002D6E81" w:rsidP="002D6E81">
            <w:pPr>
              <w:pStyle w:val="BodyText"/>
            </w:pPr>
            <w:r w:rsidRPr="002D6E81">
              <w:t>Assessment processes and techniques must be appropriate to the language, literacy, numeracy and digital skills requirements of the work being performed and the needs of the candidate.</w:t>
            </w:r>
          </w:p>
          <w:p w:rsidR="00000000" w:rsidRPr="002D6E81" w:rsidP="002D6E81">
            <w:pPr>
              <w:pStyle w:val="BodyText"/>
            </w:pPr>
            <w:r w:rsidRPr="002D6E81">
              <w:t xml:space="preserve">Resources for assessment </w:t>
            </w:r>
            <w:r w:rsidRPr="002D6E81">
              <w:t>must include access to:</w:t>
            </w:r>
          </w:p>
          <w:p w:rsidR="00000000" w:rsidRPr="002D6E81" w:rsidP="002D6E81">
            <w:pPr>
              <w:pStyle w:val="ListBullet"/>
            </w:pPr>
            <w:r w:rsidRPr="002D6E81">
              <w:t>a range of relevant exercises, case studies and/or simulations</w:t>
            </w:r>
          </w:p>
          <w:p w:rsidR="00000000" w:rsidRPr="002D6E81" w:rsidP="002D6E81">
            <w:pPr>
              <w:pStyle w:val="ListBullet"/>
            </w:pPr>
            <w:r w:rsidRPr="002D6E81">
              <w:t>acceptable means of simulation assessment</w:t>
            </w:r>
          </w:p>
          <w:p w:rsidR="00000000" w:rsidRPr="002D6E81" w:rsidP="002D6E81">
            <w:pPr>
              <w:pStyle w:val="ListBullet"/>
            </w:pPr>
            <w:r w:rsidRPr="002D6E81">
              <w:t>relevant and appropriate materials, tools, equipment and personal protective equipment currently used in industry</w:t>
            </w:r>
          </w:p>
          <w:p w:rsidR="00000000" w:rsidRPr="002D6E81" w:rsidP="002D6E81">
            <w:pPr>
              <w:pStyle w:val="ListBullet"/>
            </w:pPr>
            <w:r w:rsidRPr="002D6E81">
              <w:t>relevant sta</w:t>
            </w:r>
            <w:r w:rsidRPr="002D6E81">
              <w:t>ndards, policy and instructions related to public affairs</w:t>
            </w:r>
          </w:p>
          <w:p w:rsidR="00000000" w:rsidRPr="002D6E81" w:rsidP="002D6E81">
            <w:pPr>
              <w:pStyle w:val="ListBullet"/>
            </w:pPr>
            <w:r w:rsidRPr="002D6E81">
              <w:t>applicable documentation, including operational procedures, regulations, codes of practice and operation manuals.</w:t>
            </w:r>
          </w:p>
        </w:tc>
      </w:tr>
    </w:tbl>
    <w:p w:rsidR="00000000" w:rsidRPr="002D6E81" w:rsidP="002D6E81">
      <w:pPr>
        <w:pStyle w:val="NoPaddingFontSize1"/>
      </w:pPr>
    </w:p>
    <w:p w:rsidR="00000000" w:rsidRPr="002D6E81" w:rsidP="002D6E81">
      <w:pPr>
        <w:pStyle w:val="AllowPageBreak"/>
      </w:pPr>
    </w:p>
    <w:p w:rsidR="00000000" w:rsidRPr="002D6E81" w:rsidP="002D6E81">
      <w:pPr>
        <w:pStyle w:val="Heading1"/>
      </w:pPr>
      <w:bookmarkStart w:id="15" w:name="O_1298207"/>
      <w:bookmarkEnd w:id="15"/>
      <w:r w:rsidRPr="002D6E81">
        <w:t>Links</w:t>
      </w:r>
    </w:p>
    <w:p w:rsidR="00000000" w:rsidRPr="002D6E81" w:rsidP="00F44D63">
      <w:pPr>
        <w:pStyle w:val="BodyText"/>
      </w:pPr>
      <w:r w:rsidRPr="002D6E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A040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D6E81" w:rsidP="002D6E81"/>
    <w:sectPr w:rsidSect="002D6E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E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E81" w:rsidRPr="00F44D63" w:rsidP="00F44D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E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D63" w:rsidP="002D6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4D63" w:rsidP="002D6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44D63" w:rsidP="002D6E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E81" w:rsidP="002D6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4D63">
      <w:t>Approved</w:t>
    </w:r>
    <w:r w:rsidR="00F44D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4D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4D63">
      <w:rPr>
        <w:noProof/>
      </w:rPr>
      <w:t>4</w:t>
    </w:r>
    <w:r>
      <w:rPr>
        <w:noProof/>
      </w:rPr>
      <w:fldChar w:fldCharType="end"/>
    </w:r>
  </w:p>
  <w:p w:rsidR="002D6E81" w:rsidP="002D6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4D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4D63">
      <w:t>Public Skills Australia</w:t>
    </w:r>
    <w:r w:rsidR="00F44D63">
      <w:fldChar w:fldCharType="end"/>
    </w:r>
  </w:p>
  <w:p w:rsidR="002D6E81" w:rsidP="002D6E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E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D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E81" w:rsidRPr="00F44D63" w:rsidP="00F44D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E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D63" w:rsidRPr="002D2AF8" w:rsidP="002D6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DEFDPA002 Identify material suitable for media publication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F44D63" w:rsidP="002D6E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E81" w:rsidRPr="002D2AF8" w:rsidP="002D6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4D63">
      <w:t>DEFDPA002 Identify material suitable for media publication</w:t>
    </w:r>
    <w:r w:rsidR="00F44D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4D63">
      <w:rPr>
        <w:noProof/>
      </w:rPr>
      <w:t>14 April 2025</w:t>
    </w:r>
    <w:r>
      <w:fldChar w:fldCharType="end"/>
    </w:r>
  </w:p>
  <w:p w:rsidR="002D6E81" w:rsidP="002D6E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3086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1E13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E602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E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E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E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E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E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E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E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E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E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E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E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E81"/>
  </w:style>
  <w:style w:type="character" w:customStyle="1" w:styleId="Heading1Char">
    <w:name w:val="Heading 1 Char"/>
    <w:basedOn w:val="DefaultParagraphFont"/>
    <w:link w:val="Heading1"/>
    <w:rsid w:val="002D6E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E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E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E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6E81"/>
    <w:rPr>
      <w:b/>
      <w:spacing w:val="0"/>
    </w:rPr>
  </w:style>
  <w:style w:type="paragraph" w:styleId="ListBullet2">
    <w:name w:val="List Bullet 2"/>
    <w:basedOn w:val="List2"/>
    <w:rsid w:val="002D6E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6E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D6E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E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E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E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E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E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E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E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E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E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E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E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E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E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E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E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6E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E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E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6E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E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E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E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E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E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E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E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E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E81"/>
    <w:rPr>
      <w:i/>
    </w:rPr>
  </w:style>
  <w:style w:type="paragraph" w:styleId="Caption">
    <w:name w:val="caption"/>
    <w:basedOn w:val="BodyText"/>
    <w:next w:val="Normal"/>
    <w:qFormat/>
    <w:rsid w:val="002D6E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E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E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E81"/>
  </w:style>
  <w:style w:type="paragraph" w:styleId="TableofFigures">
    <w:name w:val="table of figures"/>
    <w:basedOn w:val="Normal"/>
    <w:next w:val="Normal"/>
    <w:semiHidden/>
    <w:rsid w:val="002D6E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E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6E81"/>
    <w:rPr>
      <w:rFonts w:ascii="Wingdings" w:hAnsi="Wingdings"/>
    </w:rPr>
  </w:style>
  <w:style w:type="paragraph" w:customStyle="1" w:styleId="TableHeading">
    <w:name w:val="Table Heading"/>
    <w:basedOn w:val="HeadingBase"/>
    <w:rsid w:val="002D6E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E81"/>
    <w:rPr>
      <w:color w:val="0033CC"/>
      <w:u w:val="none"/>
    </w:rPr>
  </w:style>
  <w:style w:type="paragraph" w:customStyle="1" w:styleId="BodyTextRight">
    <w:name w:val="Body Text Right"/>
    <w:basedOn w:val="BodyText"/>
    <w:rsid w:val="002D6E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E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E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E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E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E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E81"/>
    <w:rPr>
      <w:sz w:val="32"/>
    </w:rPr>
  </w:style>
  <w:style w:type="paragraph" w:customStyle="1" w:styleId="HeadingProcedure">
    <w:name w:val="Heading Procedure"/>
    <w:basedOn w:val="HeadingBase"/>
    <w:next w:val="Normal"/>
    <w:rsid w:val="002D6E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E81"/>
    <w:pPr>
      <w:spacing w:before="60" w:after="60"/>
    </w:pPr>
  </w:style>
  <w:style w:type="paragraph" w:styleId="ListContinue">
    <w:name w:val="List Continue"/>
    <w:basedOn w:val="List"/>
    <w:rsid w:val="002D6E81"/>
    <w:pPr>
      <w:ind w:firstLine="0"/>
    </w:pPr>
  </w:style>
  <w:style w:type="paragraph" w:customStyle="1" w:styleId="ListNote">
    <w:name w:val="List Note"/>
    <w:basedOn w:val="List"/>
    <w:rsid w:val="002D6E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E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E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E81"/>
    <w:rPr>
      <w:rFonts w:ascii="Courier New" w:hAnsi="Courier New"/>
    </w:rPr>
  </w:style>
  <w:style w:type="paragraph" w:customStyle="1" w:styleId="NoteBullet">
    <w:name w:val="Note Bullet"/>
    <w:basedOn w:val="Note"/>
    <w:rsid w:val="002D6E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E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E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E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E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6E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E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E81"/>
    <w:rPr>
      <w:b/>
      <w:smallCaps/>
    </w:rPr>
  </w:style>
  <w:style w:type="paragraph" w:customStyle="1" w:styleId="TableListNumber">
    <w:name w:val="Table List Number"/>
    <w:basedOn w:val="ListNumber"/>
    <w:rsid w:val="002D6E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E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E81"/>
    <w:pPr>
      <w:numPr>
        <w:numId w:val="9"/>
      </w:numPr>
    </w:pPr>
  </w:style>
  <w:style w:type="paragraph" w:customStyle="1" w:styleId="ListAlpha2">
    <w:name w:val="List Alpha 2"/>
    <w:basedOn w:val="List2"/>
    <w:rsid w:val="002D6E81"/>
    <w:pPr>
      <w:numPr>
        <w:numId w:val="8"/>
      </w:numPr>
    </w:pPr>
  </w:style>
  <w:style w:type="paragraph" w:styleId="List2">
    <w:name w:val="List 2"/>
    <w:basedOn w:val="BodyText"/>
    <w:rsid w:val="002D6E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E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E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E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E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E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6E81"/>
    <w:pPr>
      <w:numPr>
        <w:numId w:val="4"/>
      </w:numPr>
    </w:pPr>
  </w:style>
  <w:style w:type="paragraph" w:styleId="ListContinue2">
    <w:name w:val="List Continue 2"/>
    <w:basedOn w:val="List2"/>
    <w:rsid w:val="002D6E81"/>
    <w:pPr>
      <w:ind w:firstLine="0"/>
    </w:pPr>
  </w:style>
  <w:style w:type="paragraph" w:styleId="ListContinue3">
    <w:name w:val="List Continue 3"/>
    <w:basedOn w:val="List3"/>
    <w:rsid w:val="002D6E81"/>
    <w:pPr>
      <w:ind w:left="1021" w:firstLine="0"/>
    </w:pPr>
  </w:style>
  <w:style w:type="paragraph" w:styleId="ListContinue4">
    <w:name w:val="List Continue 4"/>
    <w:basedOn w:val="List4"/>
    <w:rsid w:val="002D6E81"/>
    <w:pPr>
      <w:ind w:firstLine="0"/>
    </w:pPr>
  </w:style>
  <w:style w:type="paragraph" w:styleId="ListContinue5">
    <w:name w:val="List Continue 5"/>
    <w:basedOn w:val="List5"/>
    <w:rsid w:val="002D6E81"/>
    <w:pPr>
      <w:ind w:firstLine="0"/>
    </w:pPr>
  </w:style>
  <w:style w:type="paragraph" w:styleId="ListNumber3">
    <w:name w:val="List Number 3"/>
    <w:basedOn w:val="List3"/>
    <w:rsid w:val="002D6E81"/>
    <w:pPr>
      <w:numPr>
        <w:numId w:val="5"/>
      </w:numPr>
    </w:pPr>
  </w:style>
  <w:style w:type="paragraph" w:styleId="ListNumber4">
    <w:name w:val="List Number 4"/>
    <w:basedOn w:val="List4"/>
    <w:rsid w:val="002D6E81"/>
    <w:pPr>
      <w:numPr>
        <w:numId w:val="6"/>
      </w:numPr>
    </w:pPr>
  </w:style>
  <w:style w:type="paragraph" w:styleId="ListNumber5">
    <w:name w:val="List Number 5"/>
    <w:basedOn w:val="List5"/>
    <w:rsid w:val="002D6E81"/>
    <w:pPr>
      <w:numPr>
        <w:numId w:val="7"/>
      </w:numPr>
    </w:pPr>
  </w:style>
  <w:style w:type="paragraph" w:styleId="BlockText">
    <w:name w:val="Block Text"/>
    <w:basedOn w:val="Normal"/>
    <w:rsid w:val="002D6E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E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E81"/>
    <w:rPr>
      <w:sz w:val="16"/>
      <w:vertAlign w:val="superscript"/>
    </w:rPr>
  </w:style>
  <w:style w:type="character" w:customStyle="1" w:styleId="Symbols">
    <w:name w:val="Symbols"/>
    <w:basedOn w:val="DefaultParagraphFont"/>
    <w:rsid w:val="002D6E81"/>
    <w:rPr>
      <w:rFonts w:ascii="Symbol" w:hAnsi="Symbol"/>
    </w:rPr>
  </w:style>
  <w:style w:type="character" w:customStyle="1" w:styleId="MenuOptions">
    <w:name w:val="Menu Options"/>
    <w:basedOn w:val="DefaultParagraphFont"/>
    <w:rsid w:val="002D6E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E81"/>
    <w:rPr>
      <w:b/>
    </w:rPr>
  </w:style>
  <w:style w:type="character" w:customStyle="1" w:styleId="Underlined">
    <w:name w:val="Underlined"/>
    <w:basedOn w:val="DefaultParagraphFont"/>
    <w:rsid w:val="002D6E81"/>
    <w:rPr>
      <w:u w:val="single"/>
    </w:rPr>
  </w:style>
  <w:style w:type="paragraph" w:customStyle="1" w:styleId="TableBodyTextRight">
    <w:name w:val="Table Body Text Right"/>
    <w:basedOn w:val="TableBodyText"/>
    <w:rsid w:val="002D6E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E81"/>
    <w:rPr>
      <w:sz w:val="18"/>
    </w:rPr>
  </w:style>
  <w:style w:type="paragraph" w:customStyle="1" w:styleId="BodySmallRight">
    <w:name w:val="Body Small Right"/>
    <w:basedOn w:val="BodyTextRight"/>
    <w:rsid w:val="002D6E81"/>
    <w:rPr>
      <w:sz w:val="18"/>
      <w:szCs w:val="18"/>
    </w:rPr>
  </w:style>
  <w:style w:type="paragraph" w:customStyle="1" w:styleId="MarginEdition">
    <w:name w:val="Margin Edition"/>
    <w:basedOn w:val="MarginNote"/>
    <w:rsid w:val="002D6E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E81"/>
    <w:rPr>
      <w:sz w:val="2"/>
      <w:szCs w:val="2"/>
    </w:rPr>
  </w:style>
  <w:style w:type="character" w:customStyle="1" w:styleId="Small">
    <w:name w:val="Small"/>
    <w:basedOn w:val="DefaultParagraphFont"/>
    <w:rsid w:val="002D6E81"/>
    <w:rPr>
      <w:sz w:val="16"/>
    </w:rPr>
  </w:style>
  <w:style w:type="paragraph" w:customStyle="1" w:styleId="WideTable">
    <w:name w:val="Wide Table"/>
    <w:basedOn w:val="Normal"/>
    <w:rsid w:val="002D6E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E81"/>
  </w:style>
  <w:style w:type="paragraph" w:styleId="Quote">
    <w:name w:val="Quote"/>
    <w:basedOn w:val="Heading1"/>
    <w:link w:val="QuoteChar"/>
    <w:qFormat/>
    <w:rsid w:val="002D6E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E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E81"/>
    <w:pPr>
      <w:pageBreakBefore/>
    </w:pPr>
  </w:style>
  <w:style w:type="paragraph" w:customStyle="1" w:styleId="Border">
    <w:name w:val="Border"/>
    <w:basedOn w:val="Normal"/>
    <w:qFormat/>
    <w:rsid w:val="002D6E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E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E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E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E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E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E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E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E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E81"/>
    <w:rPr>
      <w:u w:val="single"/>
    </w:rPr>
  </w:style>
  <w:style w:type="character" w:customStyle="1" w:styleId="BoldandItalics">
    <w:name w:val="Bold and Italics"/>
    <w:qFormat/>
    <w:rsid w:val="002D6E81"/>
    <w:rPr>
      <w:b/>
      <w:i/>
      <w:u w:val="none"/>
    </w:rPr>
  </w:style>
  <w:style w:type="paragraph" w:styleId="BalloonText">
    <w:name w:val="Balloon Text"/>
    <w:basedOn w:val="Normal"/>
    <w:link w:val="BalloonTextChar"/>
    <w:rsid w:val="002D6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E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E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E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E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E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E81"/>
    <w:pPr>
      <w:spacing w:before="0" w:after="0"/>
    </w:pPr>
  </w:style>
  <w:style w:type="paragraph" w:customStyle="1" w:styleId="BodyTextBold">
    <w:name w:val="Body Text Bold"/>
    <w:basedOn w:val="BodyText"/>
    <w:qFormat/>
    <w:rsid w:val="002D6E81"/>
    <w:rPr>
      <w:b/>
    </w:rPr>
  </w:style>
  <w:style w:type="character" w:styleId="Hyperlink">
    <w:name w:val="Hyperlink"/>
    <w:basedOn w:val="DefaultParagraphFont"/>
    <w:uiPriority w:val="99"/>
    <w:unhideWhenUsed/>
    <w:rsid w:val="00F44D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5576</Characters>
  <Application>Microsoft Office Word</Application>
  <DocSecurity>0</DocSecurity>
  <Lines>199</Lines>
  <Paragraphs>118</Paragraphs>
  <ScaleCrop>false</ScaleCrop>
  <Company>Author-it Software Corporation Ltd.</Company>
  <LinksUpToDate>false</LinksUpToDate>
  <CharactersWithSpaces>6293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DEFDPA002 Identify material suitable for media publication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2025-04-14T06:38:00Z</dcterms:created>
  <dcterms:modified xsi:type="dcterms:W3CDTF">2025-04-14T06:38:00Z</dcterms:modified>
</cp:coreProperties>
</file>