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C21" w:rsidP="00210C21">
      <w:pPr>
        <w:pStyle w:val="Title"/>
      </w:pPr>
      <w:r>
        <w:fldChar w:fldCharType="begin"/>
      </w:r>
      <w:r>
        <w:instrText xml:space="preserve"> TITLE   \* MERGEFORMAT </w:instrText>
      </w:r>
      <w:r>
        <w:fldChar w:fldCharType="separate"/>
      </w:r>
      <w:r>
        <w:t>DEFDCD001 Function in the Australian aerospace environment</w:t>
      </w:r>
      <w:r>
        <w:fldChar w:fldCharType="end"/>
      </w:r>
    </w:p>
    <w:p w:rsidR="00210C21" w:rsidP="00210C21">
      <w:pPr>
        <w:pStyle w:val="Version"/>
        <w:sectPr w:rsidSect="00835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D97" w:rsidP="00835D97">
      <w:pPr>
        <w:pStyle w:val="SuperHeading"/>
      </w:pPr>
      <w:r w:rsidRPr="00835D97">
        <w:t>DEFDCD001 Function in the Australian aerospace environment</w:t>
      </w:r>
    </w:p>
    <w:p w:rsidR="00000000" w:rsidRPr="00835D97" w:rsidP="00835D97">
      <w:pPr>
        <w:pStyle w:val="Heading1"/>
      </w:pPr>
      <w:bookmarkStart w:id="1" w:name="O_956748"/>
      <w:bookmarkEnd w:id="1"/>
      <w:r w:rsidRPr="00835D97">
        <w:t>Modification History</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Release 1. This is the first release of this unit of competency in the DEF Defence Training Package.</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2" w:name="O_956749"/>
      <w:bookmarkEnd w:id="2"/>
      <w:r w:rsidRPr="00835D97">
        <w:t>Application</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This unit specifies the skills and knowledge required to safely function in the Austral</w:t>
            </w:r>
            <w:r w:rsidRPr="00835D97">
              <w:t>ian aerospace environment.</w:t>
            </w:r>
          </w:p>
          <w:p w:rsidR="00000000" w:rsidRPr="00835D97" w:rsidP="00835D97">
            <w:pPr>
              <w:pStyle w:val="BodyText"/>
            </w:pPr>
            <w:r w:rsidRPr="00835D97">
              <w:t>It includes identifying information about the aerospace industry in Australia, recognising aircraft and implementing work health and safety (WHS)/occupational health and safety (OHS) requirements.</w:t>
            </w:r>
          </w:p>
          <w:p w:rsidR="00000000" w:rsidRPr="00835D97" w:rsidP="00835D97">
            <w:pPr>
              <w:pStyle w:val="BodyText"/>
            </w:pPr>
            <w:r w:rsidRPr="00835D97">
              <w:t>This unit applies to Defence For</w:t>
            </w:r>
            <w:r w:rsidRPr="00835D97">
              <w:t>ce Cadets.</w:t>
            </w:r>
          </w:p>
          <w:p w:rsidR="00000000" w:rsidRPr="00835D97" w:rsidP="00835D97">
            <w:pPr>
              <w:pStyle w:val="BodyText"/>
            </w:pPr>
            <w:r w:rsidRPr="00835D97">
              <w:t>The skills and knowledge described in this unit must be applied within the legislative, regulatory and policy environment in which they are carried out. Organisational policies and procedures must be consulted and adhered to.</w:t>
            </w:r>
          </w:p>
          <w:p w:rsidR="00000000" w:rsidRPr="00835D97" w:rsidP="00835D97">
            <w:pPr>
              <w:pStyle w:val="BodyText"/>
            </w:pPr>
            <w:r w:rsidRPr="00835D97">
              <w:t>Persons undertaking</w:t>
            </w:r>
            <w:r w:rsidRPr="00835D97">
              <w:t xml:space="preserve"> this unit work under direct supervision and perform specific tasks in familiar contexts.</w:t>
            </w:r>
          </w:p>
          <w:p w:rsidR="00000000" w:rsidRPr="00835D97" w:rsidP="00835D97">
            <w:pPr>
              <w:pStyle w:val="BodyText"/>
            </w:pPr>
            <w:r w:rsidRPr="00835D97">
              <w:t>No licensing, legislative or certification requirements apply to this unit at the time of publication.</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3" w:name="O_956750"/>
      <w:bookmarkEnd w:id="3"/>
      <w:r w:rsidRPr="00835D97">
        <w:t>Pre-requisite Unit</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Not applicable</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4" w:name="O_956751"/>
      <w:bookmarkEnd w:id="4"/>
      <w:r w:rsidRPr="00835D97">
        <w:t>Competency Field</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Defence Cadets</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5" w:name="O_956752"/>
      <w:bookmarkEnd w:id="5"/>
      <w:r w:rsidRPr="00835D97">
        <w:t>Unit Sector</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Not applicable.</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6" w:name="O_956753"/>
      <w:bookmarkEnd w:id="6"/>
      <w:r w:rsidRPr="00835D9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35D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PERFORMANCE CRITERIA</w:t>
            </w:r>
          </w:p>
        </w:tc>
      </w:tr>
      <w:tr w:rsidTr="00835D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Performance criteria describe the performance needed to demonstrate achievement of the element.</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rPr>
                <w:rStyle w:val="SpecialBold"/>
              </w:rPr>
              <w:t>Identify aerospace industry information in Australia</w:t>
            </w: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Outline the structure of the Australian aerospace industry and the functions of the different sect</w:t>
            </w:r>
            <w:r w:rsidRPr="00835D97">
              <w:t>ors</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D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Outline the structure of the Defence aerospace organisation and the roles of the three services</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D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Identify career opportunities within the Australian and/or Defence aerospace environment and the entry requirements</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D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Develop and maintain current knowledge of the aerospace environment</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rPr>
                <w:rStyle w:val="SpecialBold"/>
              </w:rPr>
              <w:t>Recognise aircraft</w:t>
            </w: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Identify basic airframe parts of a fixed wing aircraft</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D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Identify current Australian Defence Force (ADF) and civilian aircraft</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rPr>
                <w:rStyle w:val="SpecialBold"/>
              </w:rPr>
              <w:t>Apply WHS/OHS requirements</w:t>
            </w: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Select and use personal protective equipment</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D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Identify hazards, assess risks and implement organisational control measures</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D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Observe aircraft hazards and safety distances</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D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t>Maintain basic situational awareness when moving within an aviation workplace</w:t>
            </w:r>
          </w:p>
        </w:tc>
      </w:tr>
      <w:tr w:rsidTr="00835D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35D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5D97">
            <w:pPr>
              <w:pStyle w:val="BodyText"/>
              <w:rPr>
                <w:lang w:val="en-NZ"/>
              </w:rPr>
            </w:pPr>
            <w:r w:rsidRPr="00835D9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Recognise and report unsafe actions or situations to supervisor or other appropriate personnel</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7" w:name="O_956754"/>
      <w:bookmarkEnd w:id="7"/>
      <w:r w:rsidRPr="00835D97">
        <w:t>Foundation Skills</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Foundation skills essential to performance are explicit in the performance criteria of this unit of competency.</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8" w:name="O_956755"/>
      <w:bookmarkEnd w:id="8"/>
      <w:r w:rsidRPr="00835D97">
        <w:t>Range of Conditions</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Range is restricted to essential operating conditions and any other variables essential to the work envir</w:t>
            </w:r>
            <w:r w:rsidRPr="00835D97">
              <w:t>onment.</w:t>
            </w:r>
          </w:p>
          <w:p w:rsidR="00000000" w:rsidRPr="00835D97" w:rsidP="00835D97">
            <w:pPr>
              <w:pStyle w:val="BodyText"/>
            </w:pPr>
            <w:r w:rsidRPr="00835D97">
              <w:t>Non-essential conditions may be found in the Companion Volume Implementation Guide.</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9" w:name="O_956756"/>
      <w:bookmarkEnd w:id="9"/>
      <w:r w:rsidRPr="00835D97">
        <w:t>Unit Mapping Information</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This unit replaces and is equivalent to DEFDC002B Function in the Australian aerospace environment.</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10" w:name="O_956763"/>
      <w:bookmarkEnd w:id="10"/>
      <w:r w:rsidRPr="00835D97">
        <w:t>Links</w:t>
      </w:r>
    </w:p>
    <w:p w:rsidR="00000000" w:rsidRPr="00835D97" w:rsidP="00210C21">
      <w:pPr>
        <w:pStyle w:val="BodyText"/>
      </w:pPr>
      <w:r w:rsidRPr="00835D9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45836">
        <w:rPr>
          <w:rStyle w:val="Hyperlink"/>
        </w:rPr>
        <w:t>https://vetnet.gov.au/Pages/TrainingDocs.aspx?q=6bdbab1e-11ed-4bc9-9cba-9e1a55d4e4a9</w:t>
      </w:r>
      <w:r>
        <w:fldChar w:fldCharType="end"/>
      </w:r>
    </w:p>
    <w:p w:rsidR="00000000" w:rsidRPr="00835D97" w:rsidP="00210C21">
      <w:pPr>
        <w:pStyle w:val="BodyText"/>
        <w:sectPr w:rsidSect="00835D97">
          <w:headerReference w:type="default" r:id="rId10"/>
          <w:footerReference w:type="default" r:id="rId11"/>
          <w:pgSz w:w="11908" w:h="16833"/>
          <w:pgMar w:top="1702" w:right="1418" w:bottom="1702" w:left="1418" w:header="992" w:footer="992" w:gutter="0"/>
          <w:cols w:space="720"/>
          <w:noEndnote/>
          <w:docGrid w:linePitch="299"/>
        </w:sectPr>
      </w:pPr>
    </w:p>
    <w:p w:rsidR="00000000" w:rsidRPr="00835D97" w:rsidP="00835D97">
      <w:pPr>
        <w:pStyle w:val="SuperHeading"/>
      </w:pPr>
      <w:r w:rsidRPr="00835D97">
        <w:t>Assessment Requirements for DEFDCD001 Function in the Aus</w:t>
      </w:r>
      <w:r w:rsidRPr="00835D97">
        <w:t>tralian aerospace environment</w:t>
      </w:r>
    </w:p>
    <w:p w:rsidR="00000000" w:rsidRPr="00835D97" w:rsidP="00835D97">
      <w:pPr>
        <w:pStyle w:val="Heading1"/>
      </w:pPr>
      <w:bookmarkStart w:id="11" w:name="O_956758"/>
      <w:bookmarkEnd w:id="11"/>
      <w:r w:rsidRPr="00835D97">
        <w:t>Modification History</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Release 1. This is the first release of this unit of competency in the DEF Defence Training Package.</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12" w:name="O_956759"/>
      <w:bookmarkEnd w:id="12"/>
      <w:r w:rsidRPr="00835D97">
        <w:t>Performance Evidence</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Evidence required to demonstrate competence in t</w:t>
            </w:r>
            <w:r w:rsidRPr="00835D97">
              <w:t>his unit must be relevant to and satisfy all of the requirements of the elements and performance criteria on at least one occasion and include:</w:t>
            </w:r>
          </w:p>
          <w:p w:rsidR="00000000" w:rsidRPr="00835D97" w:rsidP="00835D97">
            <w:pPr>
              <w:pStyle w:val="ListBullet"/>
            </w:pPr>
            <w:r w:rsidRPr="00835D97">
              <w:t>applying relevant safety and security practices, operational procedures and regulations</w:t>
            </w:r>
          </w:p>
          <w:p w:rsidR="00000000" w:rsidRPr="00835D97" w:rsidP="00835D97">
            <w:pPr>
              <w:pStyle w:val="ListBullet"/>
            </w:pPr>
            <w:r w:rsidRPr="00835D97">
              <w:t>complying with relevant operational policies and procedures</w:t>
            </w:r>
          </w:p>
          <w:p w:rsidR="00000000" w:rsidRPr="00835D97" w:rsidP="00835D97">
            <w:pPr>
              <w:pStyle w:val="ListBullet"/>
            </w:pPr>
            <w:r w:rsidRPr="00835D97">
              <w:t>identifying a mixture of at least ten civilian and military aircrafts</w:t>
            </w:r>
          </w:p>
          <w:p w:rsidR="00000000" w:rsidRPr="00835D97" w:rsidP="00835D97">
            <w:pPr>
              <w:pStyle w:val="ListBullet"/>
            </w:pPr>
            <w:r w:rsidRPr="00835D97">
              <w:t>identifying and collecting aerospace information</w:t>
            </w:r>
          </w:p>
          <w:p w:rsidR="00000000" w:rsidRPr="00835D97" w:rsidP="00835D97">
            <w:pPr>
              <w:pStyle w:val="ListBullet"/>
            </w:pPr>
            <w:r w:rsidRPr="00835D97">
              <w:t>identifying hazards, assessing risks and identifying control measures</w:t>
            </w:r>
          </w:p>
          <w:p w:rsidR="00000000" w:rsidRPr="00835D97" w:rsidP="00835D97">
            <w:pPr>
              <w:pStyle w:val="ListBullet"/>
            </w:pPr>
            <w:r w:rsidRPr="00835D97">
              <w:t xml:space="preserve">moving </w:t>
            </w:r>
            <w:r w:rsidRPr="00835D97">
              <w:t>safely on a tarmac and within a maintenance facility</w:t>
            </w:r>
          </w:p>
          <w:p w:rsidR="00000000" w:rsidRPr="00835D97" w:rsidP="00835D97">
            <w:pPr>
              <w:pStyle w:val="ListBullet"/>
            </w:pPr>
            <w:r w:rsidRPr="00835D97">
              <w:t>recognising and anticipating safety and security problems and hazards, and taking appropriate action.</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13" w:name="O_956760"/>
      <w:bookmarkEnd w:id="13"/>
      <w:r w:rsidRPr="00835D97">
        <w:t>Knowledge Evidence</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Evidence required to demonstrate competence in this unit must b</w:t>
            </w:r>
            <w:r w:rsidRPr="00835D97">
              <w:t>e relevant to and satisfy all of the requirements of the elements and performance criteria and include knowledge of:</w:t>
            </w:r>
          </w:p>
          <w:p w:rsidR="00000000" w:rsidRPr="00835D97" w:rsidP="00835D97">
            <w:pPr>
              <w:pStyle w:val="ListBullet"/>
            </w:pPr>
            <w:r w:rsidRPr="00835D97">
              <w:t>aircraft recognition features</w:t>
            </w:r>
          </w:p>
          <w:p w:rsidR="00000000" w:rsidRPr="00835D97" w:rsidP="00835D97">
            <w:pPr>
              <w:pStyle w:val="ListBullet"/>
            </w:pPr>
            <w:r w:rsidRPr="00835D97">
              <w:t>Australian Defence Force (ADF) bases from which aircraft operate</w:t>
            </w:r>
          </w:p>
          <w:p w:rsidR="00000000" w:rsidRPr="00835D97" w:rsidP="00835D97">
            <w:pPr>
              <w:pStyle w:val="ListBullet"/>
            </w:pPr>
            <w:r w:rsidRPr="00835D97">
              <w:t>ADF aerospace services</w:t>
            </w:r>
          </w:p>
          <w:p w:rsidR="00000000" w:rsidRPr="00835D97" w:rsidP="00835D97">
            <w:pPr>
              <w:pStyle w:val="ListBullet"/>
            </w:pPr>
            <w:r w:rsidRPr="00835D97">
              <w:t>components of an aircraft airframe</w:t>
            </w:r>
          </w:p>
          <w:p w:rsidR="00000000" w:rsidRPr="00835D97" w:rsidP="00835D97">
            <w:pPr>
              <w:pStyle w:val="ListBullet"/>
            </w:pPr>
            <w:r w:rsidRPr="00835D97">
              <w:t>relevant operational policies and procedures</w:t>
            </w:r>
          </w:p>
          <w:p w:rsidR="00000000" w:rsidRPr="00835D97" w:rsidP="00835D97">
            <w:pPr>
              <w:pStyle w:val="ListBullet"/>
            </w:pPr>
            <w:r w:rsidRPr="00835D97">
              <w:t>relevant safety and security regulations, rules, policies and procedures</w:t>
            </w:r>
          </w:p>
          <w:p w:rsidR="00000000" w:rsidRPr="00835D97" w:rsidP="00835D97">
            <w:pPr>
              <w:pStyle w:val="ListBullet"/>
            </w:pPr>
            <w:r w:rsidRPr="00835D97">
              <w:t>roles of ADF aircraft</w:t>
            </w:r>
          </w:p>
          <w:p w:rsidR="00000000" w:rsidRPr="00835D97" w:rsidP="00835D97">
            <w:pPr>
              <w:pStyle w:val="ListBullet"/>
            </w:pPr>
            <w:r w:rsidRPr="00835D97">
              <w:t>safety and security hazards and risks in the aviation workplace</w:t>
            </w:r>
          </w:p>
          <w:p w:rsidR="00000000" w:rsidRPr="00835D97" w:rsidP="00835D97">
            <w:pPr>
              <w:pStyle w:val="ListBullet"/>
            </w:pPr>
            <w:r w:rsidRPr="00835D97">
              <w:t>sectors of the ae</w:t>
            </w:r>
            <w:r w:rsidRPr="00835D97">
              <w:t>rospace industry.</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14" w:name="O_956761"/>
      <w:bookmarkEnd w:id="14"/>
      <w:r w:rsidRPr="00835D97">
        <w:t>Assessment Conditions</w:t>
      </w:r>
    </w:p>
    <w:tbl>
      <w:tblPr>
        <w:tblW w:w="9497" w:type="dxa"/>
        <w:tblLayout w:type="fixed"/>
        <w:tblCellMar>
          <w:left w:w="62" w:type="dxa"/>
          <w:right w:w="62" w:type="dxa"/>
        </w:tblCellMar>
        <w:tblLook w:val="0000"/>
      </w:tblPr>
      <w:tblGrid>
        <w:gridCol w:w="9497"/>
      </w:tblGrid>
      <w:tr w:rsidTr="00835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D97" w:rsidP="00835D97">
            <w:pPr>
              <w:pStyle w:val="BodyText"/>
            </w:pPr>
            <w:r w:rsidRPr="00835D97">
              <w:t>As a minimum, assessors must satisfy applicable regulatory requirements, which include requirements in the Standards for Registered Training Organisations current at the time of assessment.</w:t>
            </w:r>
          </w:p>
          <w:p w:rsidR="00000000" w:rsidRPr="00835D97" w:rsidP="00835D97">
            <w:pPr>
              <w:pStyle w:val="BodyText"/>
            </w:pPr>
            <w:r w:rsidRPr="00835D97">
              <w:t>As a mi</w:t>
            </w:r>
            <w:r w:rsidRPr="00835D97">
              <w:t>nimum, assessment must satisfy applicable regulatory requirements, which include requirements in the Standards for Registered Training Organisations current at the time of assessment.</w:t>
            </w:r>
          </w:p>
          <w:p w:rsidR="00000000" w:rsidRPr="00835D97" w:rsidP="00835D97">
            <w:pPr>
              <w:pStyle w:val="BodyText"/>
            </w:pPr>
            <w:r w:rsidRPr="00835D97">
              <w:t>Assessment processes and techniques must be appropriate to the language, literacy and numeracy requirements of the work being performed and the needs of the candidate.</w:t>
            </w:r>
          </w:p>
          <w:p w:rsidR="00000000" w:rsidRPr="00835D97" w:rsidP="00835D97">
            <w:pPr>
              <w:pStyle w:val="BodyText"/>
            </w:pPr>
            <w:r w:rsidRPr="00835D97">
              <w:t>Assessment must occur in aerospace operational situations, where it is appropriate to do</w:t>
            </w:r>
            <w:r w:rsidRPr="00835D97">
              <w:t xml:space="preserve"> so; where this is not appropriate, assessment must occur in simulated aerospace operational situations that reflect aerospace conditions.</w:t>
            </w:r>
          </w:p>
          <w:p w:rsidR="00000000" w:rsidRPr="00835D97" w:rsidP="00835D97">
            <w:pPr>
              <w:pStyle w:val="BodyText"/>
            </w:pPr>
            <w:r w:rsidRPr="00835D97">
              <w:t>Resources for assessment must include access to:</w:t>
            </w:r>
          </w:p>
          <w:p w:rsidR="00000000" w:rsidRPr="00835D97" w:rsidP="00835D97">
            <w:pPr>
              <w:pStyle w:val="ListBullet"/>
            </w:pPr>
            <w:r w:rsidRPr="00835D97">
              <w:t>a range of relevant exercises, case studies and/or other simulation</w:t>
            </w:r>
            <w:r w:rsidRPr="00835D97">
              <w:t>s</w:t>
            </w:r>
          </w:p>
          <w:p w:rsidR="00000000" w:rsidRPr="00835D97" w:rsidP="00835D97">
            <w:pPr>
              <w:pStyle w:val="ListBullet"/>
            </w:pPr>
            <w:r w:rsidRPr="00835D97">
              <w:t>relevant and appropriate materials, tools, equipment and personal protective equipment currently used in industry</w:t>
            </w:r>
          </w:p>
          <w:p w:rsidR="00000000" w:rsidRPr="00835D97" w:rsidP="00835D97">
            <w:pPr>
              <w:pStyle w:val="ListBullet"/>
            </w:pPr>
            <w:r w:rsidRPr="00835D97">
              <w:t>applicable documentation including operational procedures, regulations, codes of practice and operation manuals.</w:t>
            </w:r>
          </w:p>
        </w:tc>
      </w:tr>
    </w:tbl>
    <w:p w:rsidR="00000000" w:rsidRPr="00835D97" w:rsidP="00835D97">
      <w:pPr>
        <w:pStyle w:val="NoPaddingFontSize1"/>
      </w:pPr>
    </w:p>
    <w:p w:rsidR="00000000" w:rsidRPr="00835D97" w:rsidP="00835D97">
      <w:pPr>
        <w:pStyle w:val="AllowPageBreak"/>
      </w:pPr>
    </w:p>
    <w:p w:rsidR="00000000" w:rsidRPr="00835D97" w:rsidP="00835D97">
      <w:pPr>
        <w:pStyle w:val="Heading1"/>
      </w:pPr>
      <w:bookmarkStart w:id="15" w:name="O_956764"/>
      <w:bookmarkEnd w:id="15"/>
      <w:r w:rsidRPr="00835D97">
        <w:t>Links</w:t>
      </w:r>
    </w:p>
    <w:p w:rsidR="00000000" w:rsidRPr="00835D97" w:rsidP="00210C21">
      <w:pPr>
        <w:pStyle w:val="BodyText"/>
      </w:pPr>
      <w:r w:rsidRPr="00835D97">
        <w:t>Co</w:t>
      </w:r>
      <w:r w:rsidRPr="00835D97">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845836">
        <w:rPr>
          <w:rStyle w:val="Hyperlink"/>
        </w:rPr>
        <w:t>https://vetnet.gov.au/Pages/TrainingDocs.aspx?q=6bdbab1e-11ed-4bc9-9cba-9e1a55d4e4a9</w:t>
      </w:r>
      <w:r>
        <w:fldChar w:fldCharType="end"/>
      </w:r>
    </w:p>
    <w:p w:rsidR="00000000" w:rsidRPr="00835D97" w:rsidP="00835D97"/>
    <w:sectPr w:rsidSect="00835D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97" w:rsidRPr="00210C21" w:rsidP="00210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21" w:rsidP="00835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0C21" w:rsidP="00835D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10C21" w:rsidP="00835D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97" w:rsidP="00835D97">
    <w:pPr>
      <w:pStyle w:val="Footer"/>
      <w:framePr w:wrap="around"/>
    </w:pPr>
    <w:r>
      <w:fldChar w:fldCharType="begin"/>
    </w:r>
    <w:r>
      <w:instrText xml:space="preserve"> DOCPROPERTY  Subject  \* MERGEFORMAT </w:instrText>
    </w:r>
    <w:r>
      <w:fldChar w:fldCharType="separate"/>
    </w:r>
    <w:r w:rsidR="00210C21">
      <w:t>Approved</w:t>
    </w:r>
    <w:r w:rsidR="00210C21">
      <w:fldChar w:fldCharType="end"/>
    </w:r>
    <w:r>
      <w:tab/>
      <w:t xml:space="preserve">Page </w:t>
    </w:r>
    <w:r>
      <w:fldChar w:fldCharType="begin"/>
    </w:r>
    <w:r>
      <w:instrText xml:space="preserve"> PAGE  \* Arabic  \* MERGEFORMAT </w:instrText>
    </w:r>
    <w:r>
      <w:fldChar w:fldCharType="separate"/>
    </w:r>
    <w:r w:rsidR="00210C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0C21">
      <w:rPr>
        <w:noProof/>
      </w:rPr>
      <w:t>4</w:t>
    </w:r>
    <w:r>
      <w:rPr>
        <w:noProof/>
      </w:rPr>
      <w:fldChar w:fldCharType="end"/>
    </w:r>
  </w:p>
  <w:p w:rsidR="00835D97" w:rsidP="00835D97">
    <w:pPr>
      <w:pStyle w:val="Footer"/>
      <w:framePr w:wrap="around"/>
    </w:pPr>
    <w:r>
      <w:t xml:space="preserve">© Commonwealth of Australia, </w:t>
    </w:r>
    <w:r>
      <w:fldChar w:fldCharType="begin"/>
    </w:r>
    <w:r>
      <w:instrText xml:space="preserve"> DATE  \@ "yyyy"  \* MERGEFORMAT </w:instrText>
    </w:r>
    <w:r>
      <w:fldChar w:fldCharType="separate"/>
    </w:r>
    <w:r w:rsidR="00210C21">
      <w:rPr>
        <w:noProof/>
      </w:rPr>
      <w:t>2025</w:t>
    </w:r>
    <w:r>
      <w:fldChar w:fldCharType="end"/>
    </w:r>
    <w:r>
      <w:tab/>
    </w:r>
    <w:r>
      <w:fldChar w:fldCharType="begin"/>
    </w:r>
    <w:r>
      <w:instrText xml:space="preserve"> DOCPROPERTY  Author  \* MERGEFORMAT </w:instrText>
    </w:r>
    <w:r>
      <w:fldChar w:fldCharType="separate"/>
    </w:r>
    <w:r w:rsidR="00210C21">
      <w:t>Public Skills Australia</w:t>
    </w:r>
    <w:r w:rsidR="00210C21">
      <w:fldChar w:fldCharType="end"/>
    </w:r>
  </w:p>
  <w:p w:rsidR="00835D97" w:rsidP="00835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D97" w:rsidRPr="00210C21" w:rsidP="00210C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21" w:rsidRPr="002D2AF8" w:rsidP="00835D97">
    <w:pPr>
      <w:pStyle w:val="Header"/>
      <w:framePr w:wrap="around"/>
    </w:pPr>
    <w:r>
      <w:fldChar w:fldCharType="begin"/>
    </w:r>
    <w:r>
      <w:instrText xml:space="preserve"> TITLE   \* MERGEFORMAT </w:instrText>
    </w:r>
    <w:r>
      <w:fldChar w:fldCharType="separate"/>
    </w:r>
    <w:r>
      <w:t>DEFDCD001 Function in the Australian aerospace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0C21" w:rsidP="00835D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97" w:rsidRPr="002D2AF8" w:rsidP="00835D97">
    <w:pPr>
      <w:pStyle w:val="Header"/>
      <w:framePr w:wrap="around"/>
    </w:pPr>
    <w:r>
      <w:fldChar w:fldCharType="begin"/>
    </w:r>
    <w:r>
      <w:instrText xml:space="preserve"> TITLE   \* MERGEFORMAT </w:instrText>
    </w:r>
    <w:r>
      <w:fldChar w:fldCharType="separate"/>
    </w:r>
    <w:r w:rsidR="00210C21">
      <w:t>DEFDCD001 Function in the Australian aerospace environment</w:t>
    </w:r>
    <w:r w:rsidR="00210C21">
      <w:fldChar w:fldCharType="end"/>
    </w:r>
    <w:r>
      <w:tab/>
      <w:t xml:space="preserve">Date this document was generated: </w:t>
    </w:r>
    <w:r>
      <w:fldChar w:fldCharType="begin"/>
    </w:r>
    <w:r>
      <w:instrText xml:space="preserve"> CREATEDATE  \@ "d MMMM yyyy"  \* MERGEFORMAT </w:instrText>
    </w:r>
    <w:r>
      <w:fldChar w:fldCharType="separate"/>
    </w:r>
    <w:r w:rsidR="00210C21">
      <w:rPr>
        <w:noProof/>
      </w:rPr>
      <w:t>2 March 2025</w:t>
    </w:r>
    <w:r>
      <w:fldChar w:fldCharType="end"/>
    </w:r>
  </w:p>
  <w:p w:rsidR="00835D97" w:rsidP="00835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108C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2288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D97"/>
    <w:pPr>
      <w:spacing w:before="360" w:after="60"/>
      <w:outlineLvl w:val="0"/>
    </w:pPr>
    <w:rPr>
      <w:sz w:val="32"/>
    </w:rPr>
  </w:style>
  <w:style w:type="paragraph" w:styleId="Heading2">
    <w:name w:val="heading 2"/>
    <w:basedOn w:val="HeadingBase"/>
    <w:next w:val="BodyText"/>
    <w:link w:val="Heading2Char"/>
    <w:qFormat/>
    <w:rsid w:val="00835D97"/>
    <w:pPr>
      <w:keepLines/>
      <w:spacing w:before="240" w:after="120"/>
      <w:outlineLvl w:val="1"/>
    </w:pPr>
    <w:rPr>
      <w:sz w:val="28"/>
      <w:szCs w:val="40"/>
    </w:rPr>
  </w:style>
  <w:style w:type="paragraph" w:styleId="Heading3">
    <w:name w:val="heading 3"/>
    <w:basedOn w:val="HeadingBase"/>
    <w:next w:val="BodyText"/>
    <w:link w:val="Heading3Char"/>
    <w:qFormat/>
    <w:rsid w:val="00835D97"/>
    <w:pPr>
      <w:spacing w:before="180" w:after="120"/>
      <w:outlineLvl w:val="2"/>
    </w:pPr>
    <w:rPr>
      <w:spacing w:val="-10"/>
      <w:kern w:val="32"/>
    </w:rPr>
  </w:style>
  <w:style w:type="paragraph" w:styleId="Heading4">
    <w:name w:val="heading 4"/>
    <w:basedOn w:val="HeadingBase"/>
    <w:next w:val="BodyText"/>
    <w:link w:val="Heading4Char"/>
    <w:qFormat/>
    <w:rsid w:val="00835D97"/>
    <w:pPr>
      <w:spacing w:before="160" w:after="120"/>
      <w:outlineLvl w:val="3"/>
    </w:pPr>
    <w:rPr>
      <w:sz w:val="22"/>
    </w:rPr>
  </w:style>
  <w:style w:type="paragraph" w:styleId="Heading5">
    <w:name w:val="heading 5"/>
    <w:basedOn w:val="HeadingBase"/>
    <w:next w:val="Normal"/>
    <w:link w:val="Heading5Char"/>
    <w:qFormat/>
    <w:rsid w:val="00835D97"/>
    <w:pPr>
      <w:spacing w:before="80"/>
      <w:outlineLvl w:val="4"/>
    </w:pPr>
    <w:rPr>
      <w:color w:val="918585"/>
      <w:sz w:val="20"/>
    </w:rPr>
  </w:style>
  <w:style w:type="paragraph" w:styleId="Heading6">
    <w:name w:val="heading 6"/>
    <w:basedOn w:val="HeadingBase"/>
    <w:next w:val="Normal"/>
    <w:link w:val="Heading6Char"/>
    <w:qFormat/>
    <w:rsid w:val="00835D97"/>
    <w:pPr>
      <w:spacing w:before="60"/>
      <w:outlineLvl w:val="5"/>
    </w:pPr>
    <w:rPr>
      <w:color w:val="918585"/>
      <w:sz w:val="20"/>
    </w:rPr>
  </w:style>
  <w:style w:type="paragraph" w:styleId="Heading7">
    <w:name w:val="heading 7"/>
    <w:basedOn w:val="Normal"/>
    <w:next w:val="Normal"/>
    <w:link w:val="Heading7Char"/>
    <w:qFormat/>
    <w:rsid w:val="00835D97"/>
    <w:pPr>
      <w:ind w:left="720"/>
      <w:outlineLvl w:val="6"/>
    </w:pPr>
    <w:rPr>
      <w:i/>
    </w:rPr>
  </w:style>
  <w:style w:type="paragraph" w:styleId="Heading8">
    <w:name w:val="heading 8"/>
    <w:basedOn w:val="Normal"/>
    <w:next w:val="Normal"/>
    <w:link w:val="Heading8Char"/>
    <w:qFormat/>
    <w:rsid w:val="00835D97"/>
    <w:pPr>
      <w:ind w:left="720"/>
      <w:outlineLvl w:val="7"/>
    </w:pPr>
    <w:rPr>
      <w:i/>
    </w:rPr>
  </w:style>
  <w:style w:type="paragraph" w:styleId="Heading9">
    <w:name w:val="heading 9"/>
    <w:basedOn w:val="Normal"/>
    <w:next w:val="Normal"/>
    <w:link w:val="Heading9Char"/>
    <w:qFormat/>
    <w:rsid w:val="00835D97"/>
    <w:pPr>
      <w:ind w:left="720"/>
      <w:outlineLvl w:val="8"/>
    </w:pPr>
    <w:rPr>
      <w:i/>
    </w:rPr>
  </w:style>
  <w:style w:type="character" w:default="1" w:styleId="DefaultParagraphFont">
    <w:name w:val="Default Paragraph Font"/>
    <w:uiPriority w:val="1"/>
    <w:unhideWhenUsed/>
    <w:rsid w:val="00835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D97"/>
  </w:style>
  <w:style w:type="character" w:customStyle="1" w:styleId="Heading1Char">
    <w:name w:val="Heading 1 Char"/>
    <w:basedOn w:val="DefaultParagraphFont"/>
    <w:link w:val="Heading1"/>
    <w:rsid w:val="00835D97"/>
    <w:rPr>
      <w:rFonts w:ascii="Times New Roman" w:eastAsia="Times New Roman" w:hAnsi="Times New Roman" w:cs="Times New Roman"/>
      <w:b/>
      <w:sz w:val="32"/>
      <w:szCs w:val="20"/>
      <w:lang w:eastAsia="en-US"/>
    </w:rPr>
  </w:style>
  <w:style w:type="paragraph" w:styleId="BodyText">
    <w:name w:val="Body Text"/>
    <w:basedOn w:val="Normal"/>
    <w:link w:val="BodyTextChar"/>
    <w:rsid w:val="00835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D97"/>
    <w:rPr>
      <w:rFonts w:ascii="Times New Roman" w:eastAsia="Times New Roman" w:hAnsi="Times New Roman" w:cs="Times New Roman"/>
      <w:sz w:val="24"/>
      <w:lang w:eastAsia="en-US"/>
    </w:rPr>
  </w:style>
  <w:style w:type="paragraph" w:styleId="ListBullet">
    <w:name w:val="List Bullet"/>
    <w:basedOn w:val="List"/>
    <w:rsid w:val="00835D97"/>
    <w:pPr>
      <w:numPr>
        <w:numId w:val="11"/>
      </w:numPr>
      <w:tabs>
        <w:tab w:val="clear" w:pos="340"/>
      </w:tabs>
      <w:spacing w:before="40" w:after="40"/>
    </w:pPr>
  </w:style>
  <w:style w:type="character" w:customStyle="1" w:styleId="SpecialBold">
    <w:name w:val="Special Bold"/>
    <w:basedOn w:val="DefaultParagraphFont"/>
    <w:rsid w:val="00835D97"/>
    <w:rPr>
      <w:b/>
      <w:spacing w:val="0"/>
    </w:rPr>
  </w:style>
  <w:style w:type="paragraph" w:customStyle="1" w:styleId="SuperHeading">
    <w:name w:val="SuperHeading"/>
    <w:basedOn w:val="Normal"/>
    <w:rsid w:val="00835D97"/>
    <w:pPr>
      <w:spacing w:before="240" w:after="120"/>
      <w:outlineLvl w:val="0"/>
    </w:pPr>
    <w:rPr>
      <w:rFonts w:ascii="Times New Roman" w:hAnsi="Times New Roman"/>
      <w:b/>
      <w:sz w:val="32"/>
    </w:rPr>
  </w:style>
  <w:style w:type="paragraph" w:customStyle="1" w:styleId="AllowPageBreak">
    <w:name w:val="AllowPageBreak"/>
    <w:rsid w:val="00835D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5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D97"/>
    <w:rPr>
      <w:rFonts w:ascii="Courier New" w:eastAsia="Times New Roman" w:hAnsi="Courier New" w:cs="Times New Roman"/>
      <w:i/>
      <w:szCs w:val="20"/>
      <w:lang w:eastAsia="en-US"/>
    </w:rPr>
  </w:style>
  <w:style w:type="paragraph" w:customStyle="1" w:styleId="HeadingBase">
    <w:name w:val="Heading Base"/>
    <w:rsid w:val="00835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D97"/>
    <w:pPr>
      <w:tabs>
        <w:tab w:val="right" w:leader="dot" w:pos="9072"/>
      </w:tabs>
      <w:ind w:left="567"/>
    </w:pPr>
    <w:rPr>
      <w:szCs w:val="22"/>
    </w:rPr>
  </w:style>
  <w:style w:type="paragraph" w:customStyle="1" w:styleId="TOCBase">
    <w:name w:val="TOC Base"/>
    <w:rsid w:val="00835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D97"/>
    <w:pPr>
      <w:tabs>
        <w:tab w:val="right" w:leader="dot" w:pos="9072"/>
      </w:tabs>
      <w:spacing w:before="40" w:after="40"/>
      <w:ind w:left="284"/>
    </w:pPr>
    <w:rPr>
      <w:rFonts w:ascii="Times New Roman" w:hAnsi="Times New Roman"/>
    </w:rPr>
  </w:style>
  <w:style w:type="paragraph" w:styleId="TOC1">
    <w:name w:val="toc 1"/>
    <w:basedOn w:val="TOCBase"/>
    <w:next w:val="Normal"/>
    <w:rsid w:val="00835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D97"/>
    <w:rPr>
      <w:rFonts w:ascii="Times New Roman" w:eastAsia="Times New Roman" w:hAnsi="Times New Roman" w:cs="Times New Roman"/>
      <w:sz w:val="16"/>
      <w:lang w:eastAsia="en-US"/>
    </w:rPr>
  </w:style>
  <w:style w:type="paragraph" w:styleId="Title">
    <w:name w:val="Title"/>
    <w:basedOn w:val="HeadingBase"/>
    <w:link w:val="TitleChar"/>
    <w:qFormat/>
    <w:rsid w:val="00835D97"/>
    <w:pPr>
      <w:spacing w:before="5040"/>
      <w:jc w:val="center"/>
    </w:pPr>
    <w:rPr>
      <w:sz w:val="48"/>
      <w:szCs w:val="72"/>
      <w:lang w:val="en-US"/>
    </w:rPr>
  </w:style>
  <w:style w:type="character" w:customStyle="1" w:styleId="TitleChar">
    <w:name w:val="Title Char"/>
    <w:basedOn w:val="DefaultParagraphFont"/>
    <w:link w:val="Title"/>
    <w:rsid w:val="00835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D97"/>
    <w:pPr>
      <w:tabs>
        <w:tab w:val="left" w:pos="3600"/>
        <w:tab w:val="left" w:pos="3958"/>
      </w:tabs>
    </w:pPr>
  </w:style>
  <w:style w:type="paragraph" w:styleId="List">
    <w:name w:val="List"/>
    <w:basedOn w:val="BodyText"/>
    <w:next w:val="BodyText"/>
    <w:rsid w:val="00835D97"/>
    <w:pPr>
      <w:tabs>
        <w:tab w:val="left" w:pos="340"/>
      </w:tabs>
      <w:spacing w:before="60" w:after="60"/>
      <w:ind w:left="340" w:hanging="340"/>
    </w:pPr>
  </w:style>
  <w:style w:type="paragraph" w:customStyle="1" w:styleId="Note">
    <w:name w:val="Note"/>
    <w:basedOn w:val="BodyText"/>
    <w:rsid w:val="00835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D97"/>
    <w:pPr>
      <w:framePr w:wrap="auto" w:hAnchor="text" w:y="6049"/>
    </w:pPr>
    <w:rPr>
      <w:color w:val="000000"/>
      <w:sz w:val="40"/>
    </w:rPr>
  </w:style>
  <w:style w:type="paragraph" w:customStyle="1" w:styleId="TOCTitle">
    <w:name w:val="TOCTitle"/>
    <w:basedOn w:val="Heading1"/>
    <w:rsid w:val="00835D97"/>
    <w:pPr>
      <w:spacing w:after="240"/>
      <w:jc w:val="center"/>
      <w:outlineLvl w:val="9"/>
    </w:pPr>
    <w:rPr>
      <w:caps/>
    </w:rPr>
  </w:style>
  <w:style w:type="paragraph" w:customStyle="1" w:styleId="Version">
    <w:name w:val="Version"/>
    <w:rsid w:val="00835D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D97"/>
    <w:pPr>
      <w:numPr>
        <w:numId w:val="12"/>
      </w:numPr>
      <w:tabs>
        <w:tab w:val="clear" w:pos="680"/>
      </w:tabs>
    </w:pPr>
  </w:style>
  <w:style w:type="paragraph" w:styleId="Index1">
    <w:name w:val="index 1"/>
    <w:basedOn w:val="Normal"/>
    <w:next w:val="Normal"/>
    <w:semiHidden/>
    <w:rsid w:val="00835D97"/>
    <w:pPr>
      <w:keepNext w:val="0"/>
      <w:tabs>
        <w:tab w:val="right" w:pos="4176"/>
      </w:tabs>
      <w:ind w:left="198" w:hanging="198"/>
    </w:pPr>
    <w:rPr>
      <w:rFonts w:ascii="Garamond" w:hAnsi="Garamond"/>
    </w:rPr>
  </w:style>
  <w:style w:type="paragraph" w:styleId="IndexHeading">
    <w:name w:val="index heading"/>
    <w:basedOn w:val="Normal"/>
    <w:next w:val="Index1"/>
    <w:semiHidden/>
    <w:rsid w:val="00835D97"/>
    <w:pPr>
      <w:spacing w:before="120" w:after="120"/>
    </w:pPr>
    <w:rPr>
      <w:rFonts w:ascii="Arial" w:hAnsi="Arial"/>
      <w:b/>
      <w:color w:val="918585"/>
      <w:sz w:val="24"/>
    </w:rPr>
  </w:style>
  <w:style w:type="paragraph" w:styleId="Header">
    <w:name w:val="header"/>
    <w:basedOn w:val="Normal"/>
    <w:link w:val="HeaderChar"/>
    <w:rsid w:val="00835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D97"/>
    <w:rPr>
      <w:rFonts w:ascii="Times New Roman" w:eastAsia="Times New Roman" w:hAnsi="Times New Roman" w:cs="Times New Roman"/>
      <w:sz w:val="16"/>
      <w:szCs w:val="20"/>
      <w:lang w:val="en-GB" w:eastAsia="en-US"/>
    </w:rPr>
  </w:style>
  <w:style w:type="paragraph" w:customStyle="1" w:styleId="Chapter">
    <w:name w:val="Chapter"/>
    <w:basedOn w:val="Normal"/>
    <w:rsid w:val="00835D97"/>
    <w:pPr>
      <w:spacing w:before="240"/>
    </w:pPr>
    <w:rPr>
      <w:rFonts w:ascii="Times New Roman" w:hAnsi="Times New Roman"/>
      <w:smallCaps/>
      <w:spacing w:val="80"/>
      <w:sz w:val="28"/>
    </w:rPr>
  </w:style>
  <w:style w:type="paragraph" w:customStyle="1" w:styleId="InChapter">
    <w:name w:val="InChapter"/>
    <w:basedOn w:val="Heading3"/>
    <w:rsid w:val="00835D97"/>
    <w:pPr>
      <w:spacing w:after="240"/>
      <w:outlineLvl w:val="9"/>
    </w:pPr>
    <w:rPr>
      <w:noProof/>
    </w:rPr>
  </w:style>
  <w:style w:type="paragraph" w:styleId="Index2">
    <w:name w:val="index 2"/>
    <w:basedOn w:val="Normal"/>
    <w:next w:val="Normal"/>
    <w:semiHidden/>
    <w:rsid w:val="00835D97"/>
    <w:pPr>
      <w:tabs>
        <w:tab w:val="right" w:pos="4176"/>
      </w:tabs>
      <w:ind w:left="568" w:hanging="284"/>
    </w:pPr>
    <w:rPr>
      <w:rFonts w:ascii="Garamond" w:hAnsi="Garamond"/>
    </w:rPr>
  </w:style>
  <w:style w:type="paragraph" w:customStyle="1" w:styleId="Byline">
    <w:name w:val="Byline"/>
    <w:rsid w:val="00835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D97"/>
    <w:pPr>
      <w:tabs>
        <w:tab w:val="clear" w:pos="3600"/>
        <w:tab w:val="clear" w:pos="3958"/>
      </w:tabs>
      <w:jc w:val="right"/>
    </w:pPr>
  </w:style>
  <w:style w:type="character" w:styleId="Emphasis">
    <w:name w:val="Emphasis"/>
    <w:basedOn w:val="DefaultParagraphFont"/>
    <w:qFormat/>
    <w:rsid w:val="00835D97"/>
    <w:rPr>
      <w:i/>
    </w:rPr>
  </w:style>
  <w:style w:type="paragraph" w:styleId="Caption">
    <w:name w:val="caption"/>
    <w:basedOn w:val="BodyText"/>
    <w:next w:val="Normal"/>
    <w:qFormat/>
    <w:rsid w:val="00835D97"/>
    <w:pPr>
      <w:framePr w:w="2268" w:hSpace="181" w:vSpace="181" w:wrap="around" w:vAnchor="text" w:hAnchor="page" w:x="1135" w:y="285" w:anchorLock="1"/>
    </w:pPr>
    <w:rPr>
      <w:i/>
    </w:rPr>
  </w:style>
  <w:style w:type="paragraph" w:customStyle="1" w:styleId="MiniTOCTitle">
    <w:name w:val="MiniTOCTitle"/>
    <w:basedOn w:val="Heading4"/>
    <w:rsid w:val="00835D97"/>
    <w:pPr>
      <w:spacing w:before="240"/>
      <w:outlineLvl w:val="9"/>
    </w:pPr>
    <w:rPr>
      <w:noProof/>
      <w:sz w:val="24"/>
    </w:rPr>
  </w:style>
  <w:style w:type="paragraph" w:customStyle="1" w:styleId="MiniTOCItem">
    <w:name w:val="MiniTOCItem"/>
    <w:basedOn w:val="ListBullet"/>
    <w:rsid w:val="00835D97"/>
    <w:pPr>
      <w:numPr>
        <w:numId w:val="0"/>
      </w:numPr>
      <w:tabs>
        <w:tab w:val="right" w:leader="dot" w:pos="6521"/>
      </w:tabs>
      <w:spacing w:before="0" w:after="0"/>
    </w:pPr>
  </w:style>
  <w:style w:type="paragraph" w:customStyle="1" w:styleId="TOFTitle">
    <w:name w:val="TOFTitle"/>
    <w:basedOn w:val="TOCTitle"/>
    <w:rsid w:val="00835D97"/>
  </w:style>
  <w:style w:type="paragraph" w:styleId="TableofFigures">
    <w:name w:val="table of figures"/>
    <w:basedOn w:val="Normal"/>
    <w:next w:val="Normal"/>
    <w:semiHidden/>
    <w:rsid w:val="00835D97"/>
    <w:pPr>
      <w:tabs>
        <w:tab w:val="right" w:leader="dot" w:pos="9072"/>
      </w:tabs>
      <w:ind w:left="970" w:hanging="403"/>
    </w:pPr>
    <w:rPr>
      <w:rFonts w:ascii="Times New Roman" w:hAnsi="Times New Roman"/>
      <w:b/>
    </w:rPr>
  </w:style>
  <w:style w:type="paragraph" w:styleId="ListNumber">
    <w:name w:val="List Number"/>
    <w:basedOn w:val="List"/>
    <w:rsid w:val="00835D97"/>
    <w:pPr>
      <w:numPr>
        <w:numId w:val="14"/>
      </w:numPr>
      <w:tabs>
        <w:tab w:val="clear" w:pos="340"/>
      </w:tabs>
    </w:pPr>
  </w:style>
  <w:style w:type="character" w:customStyle="1" w:styleId="WingdingSymbols">
    <w:name w:val="Wingding Symbols"/>
    <w:rsid w:val="00835D97"/>
    <w:rPr>
      <w:rFonts w:ascii="Wingdings" w:hAnsi="Wingdings"/>
    </w:rPr>
  </w:style>
  <w:style w:type="paragraph" w:customStyle="1" w:styleId="TableHeading">
    <w:name w:val="Table Heading"/>
    <w:basedOn w:val="HeadingBase"/>
    <w:rsid w:val="00835D97"/>
    <w:pPr>
      <w:keepLines/>
      <w:pBdr>
        <w:bottom w:val="single" w:sz="6" w:space="1" w:color="918585"/>
      </w:pBdr>
      <w:spacing w:before="240"/>
    </w:pPr>
  </w:style>
  <w:style w:type="character" w:customStyle="1" w:styleId="HotSpot">
    <w:name w:val="HotSpot"/>
    <w:rsid w:val="00835D97"/>
    <w:rPr>
      <w:color w:val="0033CC"/>
      <w:u w:val="none"/>
    </w:rPr>
  </w:style>
  <w:style w:type="paragraph" w:customStyle="1" w:styleId="BodyTextRight">
    <w:name w:val="Body Text Right"/>
    <w:basedOn w:val="BodyText"/>
    <w:rsid w:val="00835D97"/>
    <w:pPr>
      <w:spacing w:before="0" w:after="0"/>
      <w:jc w:val="right"/>
    </w:pPr>
  </w:style>
  <w:style w:type="paragraph" w:styleId="Index3">
    <w:name w:val="index 3"/>
    <w:basedOn w:val="ListNumber2"/>
    <w:next w:val="Normal"/>
    <w:semiHidden/>
    <w:rsid w:val="00835D97"/>
    <w:pPr>
      <w:numPr>
        <w:numId w:val="0"/>
      </w:numPr>
      <w:tabs>
        <w:tab w:val="right" w:leader="dot" w:pos="4176"/>
      </w:tabs>
    </w:pPr>
  </w:style>
  <w:style w:type="paragraph" w:styleId="ListNumber2">
    <w:name w:val="List Number 2"/>
    <w:basedOn w:val="List2"/>
    <w:rsid w:val="00835D97"/>
    <w:pPr>
      <w:numPr>
        <w:numId w:val="9"/>
      </w:numPr>
      <w:tabs>
        <w:tab w:val="clear" w:pos="1060"/>
      </w:tabs>
    </w:pPr>
  </w:style>
  <w:style w:type="paragraph" w:customStyle="1" w:styleId="MarginNote">
    <w:name w:val="Margin Note"/>
    <w:basedOn w:val="BodyText"/>
    <w:rsid w:val="00835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D97"/>
    <w:rPr>
      <w:sz w:val="32"/>
    </w:rPr>
  </w:style>
  <w:style w:type="paragraph" w:customStyle="1" w:styleId="HeadingProcedure">
    <w:name w:val="Heading Procedure"/>
    <w:basedOn w:val="HeadingBase"/>
    <w:next w:val="Normal"/>
    <w:rsid w:val="00835D97"/>
    <w:pPr>
      <w:tabs>
        <w:tab w:val="left" w:pos="0"/>
      </w:tabs>
      <w:spacing w:before="120" w:after="60"/>
    </w:pPr>
    <w:rPr>
      <w:i/>
      <w:color w:val="918585"/>
      <w:sz w:val="22"/>
    </w:rPr>
  </w:style>
  <w:style w:type="paragraph" w:customStyle="1" w:styleId="TableBodyText">
    <w:name w:val="Table Body Text"/>
    <w:basedOn w:val="BodyText"/>
    <w:rsid w:val="00835D97"/>
    <w:pPr>
      <w:spacing w:before="60" w:after="60"/>
    </w:pPr>
  </w:style>
  <w:style w:type="paragraph" w:styleId="ListContinue">
    <w:name w:val="List Continue"/>
    <w:basedOn w:val="List"/>
    <w:rsid w:val="00835D97"/>
    <w:pPr>
      <w:ind w:firstLine="0"/>
    </w:pPr>
  </w:style>
  <w:style w:type="paragraph" w:customStyle="1" w:styleId="ListNote">
    <w:name w:val="List Note"/>
    <w:basedOn w:val="List"/>
    <w:rsid w:val="00835D97"/>
    <w:pPr>
      <w:pBdr>
        <w:top w:val="single" w:sz="6" w:space="2" w:color="918585"/>
        <w:bottom w:val="single" w:sz="6" w:space="2" w:color="918585"/>
      </w:pBdr>
      <w:tabs>
        <w:tab w:val="left" w:pos="1021"/>
      </w:tabs>
      <w:ind w:firstLine="0"/>
    </w:pPr>
  </w:style>
  <w:style w:type="paragraph" w:customStyle="1" w:styleId="Warning">
    <w:name w:val="Warning"/>
    <w:basedOn w:val="BodyText"/>
    <w:rsid w:val="00835D97"/>
    <w:pPr>
      <w:shd w:val="clear" w:color="auto" w:fill="D9D9D9"/>
      <w:tabs>
        <w:tab w:val="left" w:pos="992"/>
      </w:tabs>
      <w:ind w:left="119" w:right="119"/>
    </w:pPr>
    <w:rPr>
      <w:sz w:val="20"/>
    </w:rPr>
  </w:style>
  <w:style w:type="paragraph" w:customStyle="1" w:styleId="MarginIcons">
    <w:name w:val="Margin Icons"/>
    <w:basedOn w:val="BodyText"/>
    <w:rsid w:val="00835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D97"/>
    <w:rPr>
      <w:rFonts w:ascii="Courier New" w:hAnsi="Courier New"/>
    </w:rPr>
  </w:style>
  <w:style w:type="paragraph" w:customStyle="1" w:styleId="NoteBullet">
    <w:name w:val="Note Bullet"/>
    <w:basedOn w:val="Note"/>
    <w:rsid w:val="00835D97"/>
    <w:pPr>
      <w:tabs>
        <w:tab w:val="clear" w:pos="680"/>
      </w:tabs>
      <w:spacing w:before="60" w:after="60"/>
    </w:pPr>
  </w:style>
  <w:style w:type="paragraph" w:customStyle="1" w:styleId="SubHeading2">
    <w:name w:val="SubHeading2"/>
    <w:basedOn w:val="HeadingBase"/>
    <w:rsid w:val="00835D97"/>
    <w:pPr>
      <w:spacing w:before="240" w:after="60"/>
    </w:pPr>
    <w:rPr>
      <w:sz w:val="20"/>
    </w:rPr>
  </w:style>
  <w:style w:type="paragraph" w:customStyle="1" w:styleId="SubHeading1">
    <w:name w:val="SubHeading1"/>
    <w:basedOn w:val="HeadingBase"/>
    <w:rsid w:val="00835D97"/>
    <w:pPr>
      <w:spacing w:before="240" w:after="60"/>
    </w:pPr>
    <w:rPr>
      <w:color w:val="918585"/>
      <w:sz w:val="22"/>
    </w:rPr>
  </w:style>
  <w:style w:type="paragraph" w:customStyle="1" w:styleId="SideHeading">
    <w:name w:val="Side Heading"/>
    <w:basedOn w:val="HeadingBase"/>
    <w:rsid w:val="00835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D97"/>
    <w:pPr>
      <w:numPr>
        <w:numId w:val="10"/>
      </w:numPr>
    </w:pPr>
  </w:style>
  <w:style w:type="paragraph" w:styleId="PlainText">
    <w:name w:val="Plain Text"/>
    <w:basedOn w:val="Normal"/>
    <w:link w:val="PlainTextChar"/>
    <w:rsid w:val="00835D97"/>
    <w:rPr>
      <w:sz w:val="20"/>
    </w:rPr>
  </w:style>
  <w:style w:type="character" w:customStyle="1" w:styleId="PlainTextChar">
    <w:name w:val="Plain Text Char"/>
    <w:basedOn w:val="DefaultParagraphFont"/>
    <w:link w:val="PlainText"/>
    <w:rsid w:val="00835D97"/>
    <w:rPr>
      <w:rFonts w:ascii="Courier New" w:eastAsia="Times New Roman" w:hAnsi="Courier New" w:cs="Times New Roman"/>
      <w:sz w:val="20"/>
      <w:szCs w:val="20"/>
      <w:lang w:eastAsia="en-US"/>
    </w:rPr>
  </w:style>
  <w:style w:type="character" w:customStyle="1" w:styleId="MenuOption">
    <w:name w:val="Menu Option"/>
    <w:basedOn w:val="DefaultParagraphFont"/>
    <w:rsid w:val="00835D97"/>
    <w:rPr>
      <w:b/>
      <w:smallCaps/>
    </w:rPr>
  </w:style>
  <w:style w:type="paragraph" w:customStyle="1" w:styleId="TableListNumber">
    <w:name w:val="Table List Number"/>
    <w:basedOn w:val="ListNumber"/>
    <w:rsid w:val="00835D97"/>
    <w:pPr>
      <w:numPr>
        <w:numId w:val="0"/>
      </w:numPr>
    </w:pPr>
  </w:style>
  <w:style w:type="paragraph" w:styleId="TOC4">
    <w:name w:val="toc 4"/>
    <w:basedOn w:val="TOCBase"/>
    <w:next w:val="Normal"/>
    <w:semiHidden/>
    <w:rsid w:val="00835D97"/>
    <w:pPr>
      <w:tabs>
        <w:tab w:val="right" w:leader="dot" w:pos="9071"/>
      </w:tabs>
      <w:ind w:left="1701"/>
    </w:pPr>
  </w:style>
  <w:style w:type="paragraph" w:customStyle="1" w:styleId="ListAlpha">
    <w:name w:val="List Alpha"/>
    <w:basedOn w:val="List"/>
    <w:rsid w:val="00835D97"/>
    <w:pPr>
      <w:numPr>
        <w:numId w:val="8"/>
      </w:numPr>
    </w:pPr>
  </w:style>
  <w:style w:type="paragraph" w:customStyle="1" w:styleId="ListAlpha2">
    <w:name w:val="List Alpha 2"/>
    <w:basedOn w:val="List2"/>
    <w:rsid w:val="00835D97"/>
    <w:pPr>
      <w:numPr>
        <w:numId w:val="7"/>
      </w:numPr>
    </w:pPr>
  </w:style>
  <w:style w:type="paragraph" w:styleId="List2">
    <w:name w:val="List 2"/>
    <w:basedOn w:val="BodyText"/>
    <w:rsid w:val="00835D97"/>
    <w:pPr>
      <w:tabs>
        <w:tab w:val="left" w:pos="680"/>
      </w:tabs>
      <w:spacing w:before="60" w:after="60"/>
      <w:ind w:left="680" w:hanging="340"/>
    </w:pPr>
  </w:style>
  <w:style w:type="paragraph" w:styleId="List3">
    <w:name w:val="List 3"/>
    <w:basedOn w:val="BodyText"/>
    <w:rsid w:val="00835D97"/>
    <w:pPr>
      <w:tabs>
        <w:tab w:val="left" w:pos="1021"/>
      </w:tabs>
      <w:spacing w:before="60" w:after="60"/>
      <w:ind w:left="1020" w:hanging="340"/>
    </w:pPr>
  </w:style>
  <w:style w:type="paragraph" w:styleId="List4">
    <w:name w:val="List 4"/>
    <w:basedOn w:val="BodyText"/>
    <w:rsid w:val="00835D97"/>
    <w:pPr>
      <w:tabs>
        <w:tab w:val="left" w:pos="1361"/>
      </w:tabs>
      <w:spacing w:before="60" w:after="60"/>
      <w:ind w:left="1361" w:hanging="340"/>
    </w:pPr>
  </w:style>
  <w:style w:type="paragraph" w:styleId="List5">
    <w:name w:val="List 5"/>
    <w:basedOn w:val="BodyText"/>
    <w:rsid w:val="00835D97"/>
    <w:pPr>
      <w:tabs>
        <w:tab w:val="left" w:pos="1701"/>
      </w:tabs>
      <w:spacing w:before="60" w:after="60"/>
      <w:ind w:left="1701" w:hanging="340"/>
    </w:pPr>
  </w:style>
  <w:style w:type="paragraph" w:styleId="ListBullet3">
    <w:name w:val="List Bullet 3"/>
    <w:basedOn w:val="List3"/>
    <w:rsid w:val="00835D97"/>
    <w:pPr>
      <w:numPr>
        <w:numId w:val="13"/>
      </w:numPr>
      <w:tabs>
        <w:tab w:val="clear" w:pos="1021"/>
      </w:tabs>
      <w:ind w:left="1037" w:hanging="357"/>
    </w:pPr>
  </w:style>
  <w:style w:type="paragraph" w:styleId="ListBullet4">
    <w:name w:val="List Bullet 4"/>
    <w:basedOn w:val="List4"/>
    <w:rsid w:val="00835D97"/>
    <w:pPr>
      <w:numPr>
        <w:numId w:val="2"/>
      </w:numPr>
      <w:tabs>
        <w:tab w:val="clear" w:pos="1361"/>
      </w:tabs>
    </w:pPr>
  </w:style>
  <w:style w:type="paragraph" w:styleId="ListBullet5">
    <w:name w:val="List Bullet 5"/>
    <w:basedOn w:val="List5"/>
    <w:rsid w:val="00835D97"/>
    <w:pPr>
      <w:numPr>
        <w:numId w:val="3"/>
      </w:numPr>
    </w:pPr>
  </w:style>
  <w:style w:type="paragraph" w:styleId="ListContinue2">
    <w:name w:val="List Continue 2"/>
    <w:basedOn w:val="List2"/>
    <w:rsid w:val="00835D97"/>
    <w:pPr>
      <w:ind w:firstLine="0"/>
    </w:pPr>
  </w:style>
  <w:style w:type="paragraph" w:styleId="ListContinue3">
    <w:name w:val="List Continue 3"/>
    <w:basedOn w:val="List3"/>
    <w:rsid w:val="00835D97"/>
    <w:pPr>
      <w:ind w:left="1021" w:firstLine="0"/>
    </w:pPr>
  </w:style>
  <w:style w:type="paragraph" w:styleId="ListContinue4">
    <w:name w:val="List Continue 4"/>
    <w:basedOn w:val="List4"/>
    <w:rsid w:val="00835D97"/>
    <w:pPr>
      <w:ind w:firstLine="0"/>
    </w:pPr>
  </w:style>
  <w:style w:type="paragraph" w:styleId="ListContinue5">
    <w:name w:val="List Continue 5"/>
    <w:basedOn w:val="List5"/>
    <w:rsid w:val="00835D97"/>
    <w:pPr>
      <w:ind w:firstLine="0"/>
    </w:pPr>
  </w:style>
  <w:style w:type="paragraph" w:styleId="ListNumber3">
    <w:name w:val="List Number 3"/>
    <w:basedOn w:val="List3"/>
    <w:rsid w:val="00835D97"/>
    <w:pPr>
      <w:numPr>
        <w:numId w:val="4"/>
      </w:numPr>
    </w:pPr>
  </w:style>
  <w:style w:type="paragraph" w:styleId="ListNumber4">
    <w:name w:val="List Number 4"/>
    <w:basedOn w:val="List4"/>
    <w:rsid w:val="00835D97"/>
    <w:pPr>
      <w:numPr>
        <w:numId w:val="5"/>
      </w:numPr>
    </w:pPr>
  </w:style>
  <w:style w:type="paragraph" w:styleId="ListNumber5">
    <w:name w:val="List Number 5"/>
    <w:basedOn w:val="List5"/>
    <w:rsid w:val="00835D97"/>
    <w:pPr>
      <w:numPr>
        <w:numId w:val="6"/>
      </w:numPr>
    </w:pPr>
  </w:style>
  <w:style w:type="paragraph" w:styleId="BlockText">
    <w:name w:val="Block Text"/>
    <w:basedOn w:val="Normal"/>
    <w:rsid w:val="00835D97"/>
    <w:pPr>
      <w:spacing w:after="120"/>
      <w:ind w:left="1440" w:right="1440"/>
    </w:pPr>
  </w:style>
  <w:style w:type="character" w:customStyle="1" w:styleId="Subscript">
    <w:name w:val="Subscript"/>
    <w:basedOn w:val="DefaultParagraphFont"/>
    <w:rsid w:val="00835D97"/>
    <w:rPr>
      <w:sz w:val="16"/>
      <w:vertAlign w:val="subscript"/>
    </w:rPr>
  </w:style>
  <w:style w:type="character" w:customStyle="1" w:styleId="Superscript">
    <w:name w:val="Superscript"/>
    <w:basedOn w:val="DefaultParagraphFont"/>
    <w:rsid w:val="00835D97"/>
    <w:rPr>
      <w:sz w:val="16"/>
      <w:vertAlign w:val="superscript"/>
    </w:rPr>
  </w:style>
  <w:style w:type="character" w:customStyle="1" w:styleId="Symbols">
    <w:name w:val="Symbols"/>
    <w:basedOn w:val="DefaultParagraphFont"/>
    <w:rsid w:val="00835D97"/>
    <w:rPr>
      <w:rFonts w:ascii="Symbol" w:hAnsi="Symbol"/>
    </w:rPr>
  </w:style>
  <w:style w:type="character" w:customStyle="1" w:styleId="MenuOptions">
    <w:name w:val="Menu Options"/>
    <w:basedOn w:val="DefaultParagraphFont"/>
    <w:rsid w:val="00835D97"/>
    <w:rPr>
      <w:rFonts w:ascii="Arial Narrow" w:hAnsi="Arial Narrow"/>
      <w:smallCaps/>
    </w:rPr>
  </w:style>
  <w:style w:type="character" w:customStyle="1" w:styleId="Buttons">
    <w:name w:val="Buttons"/>
    <w:basedOn w:val="DefaultParagraphFont"/>
    <w:rsid w:val="00835D97"/>
    <w:rPr>
      <w:b/>
    </w:rPr>
  </w:style>
  <w:style w:type="character" w:customStyle="1" w:styleId="Underlined">
    <w:name w:val="Underlined"/>
    <w:basedOn w:val="DefaultParagraphFont"/>
    <w:rsid w:val="00835D97"/>
    <w:rPr>
      <w:u w:val="single"/>
    </w:rPr>
  </w:style>
  <w:style w:type="paragraph" w:customStyle="1" w:styleId="TableBodyTextRight">
    <w:name w:val="Table Body Text Right"/>
    <w:basedOn w:val="TableBodyText"/>
    <w:rsid w:val="00835D97"/>
    <w:pPr>
      <w:widowControl w:val="0"/>
      <w:autoSpaceDE w:val="0"/>
      <w:autoSpaceDN w:val="0"/>
      <w:adjustRightInd w:val="0"/>
      <w:jc w:val="right"/>
    </w:pPr>
    <w:rPr>
      <w:rFonts w:cs="Arial"/>
      <w:szCs w:val="18"/>
    </w:rPr>
  </w:style>
  <w:style w:type="paragraph" w:customStyle="1" w:styleId="CopyrightText">
    <w:name w:val="Copyright Text"/>
    <w:basedOn w:val="BodyText"/>
    <w:rsid w:val="00835D97"/>
    <w:rPr>
      <w:sz w:val="18"/>
    </w:rPr>
  </w:style>
  <w:style w:type="paragraph" w:customStyle="1" w:styleId="BodySmallRight">
    <w:name w:val="Body Small Right"/>
    <w:basedOn w:val="BodyTextRight"/>
    <w:rsid w:val="00835D97"/>
    <w:rPr>
      <w:sz w:val="18"/>
      <w:szCs w:val="18"/>
    </w:rPr>
  </w:style>
  <w:style w:type="paragraph" w:customStyle="1" w:styleId="MarginEdition">
    <w:name w:val="Margin Edition"/>
    <w:basedOn w:val="MarginNote"/>
    <w:rsid w:val="00835D97"/>
    <w:pPr>
      <w:spacing w:before="0" w:after="0"/>
    </w:pPr>
    <w:rPr>
      <w:rFonts w:ascii="Times New Roman" w:hAnsi="Times New Roman"/>
      <w:color w:val="999999"/>
    </w:rPr>
  </w:style>
  <w:style w:type="paragraph" w:customStyle="1" w:styleId="Spacer">
    <w:name w:val="Spacer"/>
    <w:basedOn w:val="Normal"/>
    <w:rsid w:val="00835D97"/>
    <w:rPr>
      <w:sz w:val="2"/>
      <w:szCs w:val="2"/>
    </w:rPr>
  </w:style>
  <w:style w:type="character" w:customStyle="1" w:styleId="Small">
    <w:name w:val="Small"/>
    <w:basedOn w:val="DefaultParagraphFont"/>
    <w:rsid w:val="00835D97"/>
    <w:rPr>
      <w:sz w:val="16"/>
    </w:rPr>
  </w:style>
  <w:style w:type="paragraph" w:customStyle="1" w:styleId="WideTable">
    <w:name w:val="Wide Table"/>
    <w:basedOn w:val="Normal"/>
    <w:rsid w:val="00835D97"/>
    <w:pPr>
      <w:ind w:left="-1418"/>
    </w:pPr>
    <w:rPr>
      <w:sz w:val="2"/>
      <w:szCs w:val="2"/>
    </w:rPr>
  </w:style>
  <w:style w:type="character" w:styleId="PageNumber">
    <w:name w:val="page number"/>
    <w:basedOn w:val="DefaultParagraphFont"/>
    <w:rsid w:val="00835D97"/>
  </w:style>
  <w:style w:type="paragraph" w:styleId="Quote">
    <w:name w:val="Quote"/>
    <w:basedOn w:val="Heading1"/>
    <w:link w:val="QuoteChar"/>
    <w:qFormat/>
    <w:rsid w:val="00835D97"/>
    <w:rPr>
      <w:b w:val="0"/>
      <w:sz w:val="72"/>
      <w:szCs w:val="72"/>
      <w:lang w:val="en-NZ"/>
    </w:rPr>
  </w:style>
  <w:style w:type="character" w:customStyle="1" w:styleId="QuoteChar">
    <w:name w:val="Quote Char"/>
    <w:basedOn w:val="DefaultParagraphFont"/>
    <w:link w:val="Quote"/>
    <w:rsid w:val="00835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D97"/>
    <w:pPr>
      <w:pageBreakBefore/>
    </w:pPr>
  </w:style>
  <w:style w:type="paragraph" w:customStyle="1" w:styleId="Border">
    <w:name w:val="Border"/>
    <w:basedOn w:val="Normal"/>
    <w:qFormat/>
    <w:rsid w:val="00835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D97"/>
    <w:rPr>
      <w:b/>
      <w:bCs/>
      <w:i/>
      <w:iCs/>
      <w:color w:val="auto"/>
    </w:rPr>
  </w:style>
  <w:style w:type="paragraph" w:styleId="IntenseQuote">
    <w:name w:val="Intense Quote"/>
    <w:basedOn w:val="Normal"/>
    <w:next w:val="Normal"/>
    <w:link w:val="IntenseQuoteChar"/>
    <w:uiPriority w:val="30"/>
    <w:qFormat/>
    <w:rsid w:val="00835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D97"/>
    <w:rPr>
      <w:smallCaps/>
      <w:color w:val="auto"/>
      <w:u w:val="single"/>
    </w:rPr>
  </w:style>
  <w:style w:type="character" w:styleId="IntenseReference">
    <w:name w:val="Intense Reference"/>
    <w:basedOn w:val="DefaultParagraphFont"/>
    <w:uiPriority w:val="32"/>
    <w:qFormat/>
    <w:rsid w:val="00835D97"/>
    <w:rPr>
      <w:b/>
      <w:bCs/>
      <w:smallCaps/>
      <w:color w:val="auto"/>
      <w:spacing w:val="5"/>
      <w:u w:val="single"/>
    </w:rPr>
  </w:style>
  <w:style w:type="paragraph" w:customStyle="1" w:styleId="2ColumnHeading">
    <w:name w:val="2Column Heading"/>
    <w:basedOn w:val="BodyText"/>
    <w:qFormat/>
    <w:rsid w:val="00835D97"/>
    <w:pPr>
      <w:spacing w:after="60"/>
      <w:ind w:left="-2268"/>
    </w:pPr>
    <w:rPr>
      <w:b/>
    </w:rPr>
  </w:style>
  <w:style w:type="paragraph" w:customStyle="1" w:styleId="Heading1TOC">
    <w:name w:val="Heading1 TOC"/>
    <w:basedOn w:val="Normal"/>
    <w:qFormat/>
    <w:rsid w:val="00835D97"/>
    <w:pPr>
      <w:spacing w:before="240" w:after="120"/>
    </w:pPr>
    <w:rPr>
      <w:rFonts w:ascii="Times New Roman" w:hAnsi="Times New Roman"/>
      <w:b/>
      <w:sz w:val="32"/>
    </w:rPr>
  </w:style>
  <w:style w:type="paragraph" w:customStyle="1" w:styleId="Heading2TOC">
    <w:name w:val="Heading2 TOC"/>
    <w:basedOn w:val="Normal"/>
    <w:qFormat/>
    <w:rsid w:val="00835D97"/>
    <w:pPr>
      <w:spacing w:before="240" w:after="60"/>
    </w:pPr>
    <w:rPr>
      <w:rFonts w:ascii="Times New Roman" w:hAnsi="Times New Roman"/>
      <w:b/>
      <w:sz w:val="28"/>
    </w:rPr>
  </w:style>
  <w:style w:type="character" w:customStyle="1" w:styleId="Underline">
    <w:name w:val="Underline"/>
    <w:basedOn w:val="DefaultParagraphFont"/>
    <w:qFormat/>
    <w:rsid w:val="00835D97"/>
    <w:rPr>
      <w:u w:val="single"/>
    </w:rPr>
  </w:style>
  <w:style w:type="character" w:customStyle="1" w:styleId="BoldandItalics">
    <w:name w:val="Bold and Italics"/>
    <w:qFormat/>
    <w:rsid w:val="00835D97"/>
    <w:rPr>
      <w:b/>
      <w:i/>
      <w:u w:val="none"/>
    </w:rPr>
  </w:style>
  <w:style w:type="paragraph" w:styleId="BalloonText">
    <w:name w:val="Balloon Text"/>
    <w:basedOn w:val="Normal"/>
    <w:link w:val="BalloonTextChar"/>
    <w:rsid w:val="00835D97"/>
    <w:rPr>
      <w:rFonts w:ascii="Tahoma" w:hAnsi="Tahoma" w:cs="Tahoma"/>
      <w:sz w:val="16"/>
      <w:szCs w:val="16"/>
    </w:rPr>
  </w:style>
  <w:style w:type="character" w:customStyle="1" w:styleId="BalloonTextChar">
    <w:name w:val="Balloon Text Char"/>
    <w:basedOn w:val="DefaultParagraphFont"/>
    <w:link w:val="BalloonText"/>
    <w:rsid w:val="00835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D97"/>
    <w:rPr>
      <w:b/>
      <w:color w:val="660033"/>
      <w:spacing w:val="0"/>
    </w:rPr>
  </w:style>
  <w:style w:type="paragraph" w:customStyle="1" w:styleId="Nameditemlist">
    <w:name w:val="Named item list"/>
    <w:basedOn w:val="BodyText"/>
    <w:qFormat/>
    <w:rsid w:val="00835D97"/>
    <w:pPr>
      <w:tabs>
        <w:tab w:val="left" w:pos="2835"/>
      </w:tabs>
      <w:ind w:left="2835" w:hanging="2835"/>
    </w:pPr>
  </w:style>
  <w:style w:type="paragraph" w:customStyle="1" w:styleId="BodyTextnopadding">
    <w:name w:val="Body Text no padding"/>
    <w:basedOn w:val="BodyText"/>
    <w:qFormat/>
    <w:rsid w:val="00835D97"/>
    <w:pPr>
      <w:spacing w:before="0" w:after="0"/>
    </w:pPr>
  </w:style>
  <w:style w:type="paragraph" w:customStyle="1" w:styleId="BodyTextBold">
    <w:name w:val="Body Text Bold"/>
    <w:basedOn w:val="BodyText"/>
    <w:qFormat/>
    <w:rsid w:val="00835D97"/>
    <w:rPr>
      <w:b/>
    </w:rPr>
  </w:style>
  <w:style w:type="character" w:styleId="Hyperlink">
    <w:name w:val="Hyperlink"/>
    <w:basedOn w:val="DefaultParagraphFont"/>
    <w:uiPriority w:val="99"/>
    <w:unhideWhenUsed/>
    <w:rsid w:val="00210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5306</Characters>
  <Application>Microsoft Office Word</Application>
  <DocSecurity>0</DocSecurity>
  <Lines>196</Lines>
  <Paragraphs>113</Paragraphs>
  <ScaleCrop>false</ScaleCrop>
  <Company>Author-it Software Corporation Ltd.</Company>
  <LinksUpToDate>false</LinksUpToDate>
  <CharactersWithSpaces>6007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DEFDCD001 Function in the Australian aerospace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