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92B" w:rsidP="00543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DEFCPL009 Apply knowledge of work health and safety legislation for safety cases</w:t>
      </w:r>
      <w:r>
        <w:fldChar w:fldCharType="end"/>
      </w:r>
    </w:p>
    <w:p w:rsidR="0054392B" w:rsidP="0054392B">
      <w:pPr>
        <w:pStyle w:val="Version"/>
        <w:sectPr w:rsidSect="00F136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677" w:rsidP="00F13677">
      <w:pPr>
        <w:pStyle w:val="SuperHeading"/>
      </w:pPr>
      <w:r w:rsidRPr="00F13677">
        <w:t>DEFCPL009 Apply knowledge of work health and safety legislation for safety cases</w:t>
      </w:r>
    </w:p>
    <w:p w:rsidR="00000000" w:rsidRPr="00F13677" w:rsidP="00F13677">
      <w:pPr>
        <w:pStyle w:val="Heading1"/>
      </w:pPr>
      <w:bookmarkStart w:id="1" w:name="O_956729"/>
      <w:bookmarkEnd w:id="1"/>
      <w:r w:rsidRPr="00F136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t>Release 1. This is the first release of this unit of competency in the DEF Defence Training Package.</w:t>
            </w:r>
          </w:p>
        </w:tc>
      </w:tr>
    </w:tbl>
    <w:p w:rsidR="00000000" w:rsidRPr="00F13677" w:rsidP="00F13677">
      <w:pPr>
        <w:pStyle w:val="NoPaddingFontSize1"/>
      </w:pPr>
    </w:p>
    <w:p w:rsidR="00000000" w:rsidRPr="00F13677" w:rsidP="00F13677">
      <w:pPr>
        <w:pStyle w:val="AllowPageBreak"/>
      </w:pPr>
    </w:p>
    <w:p w:rsidR="00000000" w:rsidRPr="00F13677" w:rsidP="00F13677">
      <w:pPr>
        <w:pStyle w:val="Heading1"/>
      </w:pPr>
      <w:bookmarkStart w:id="2" w:name="O_956730"/>
      <w:bookmarkEnd w:id="2"/>
      <w:r w:rsidRPr="00F1367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t>This unit specifies the skills required to analyse and apply knowledge of work health and safety (WHS) legislation for safety cases.</w:t>
            </w:r>
          </w:p>
          <w:p w:rsidR="00000000" w:rsidRPr="00F13677" w:rsidP="00F13677">
            <w:pPr>
              <w:pStyle w:val="BodyText"/>
            </w:pPr>
            <w:r w:rsidRPr="00F13677">
              <w:t>It includes accessing and interpreting relevant WHS legislation; and reporting on WHS legislation as it relates to safety c</w:t>
            </w:r>
            <w:r w:rsidRPr="00F13677">
              <w:t>ases.</w:t>
            </w:r>
          </w:p>
          <w:p w:rsidR="00000000" w:rsidRPr="00F13677" w:rsidP="00F13677">
            <w:pPr>
              <w:pStyle w:val="BodyText"/>
            </w:pPr>
            <w:r w:rsidRPr="00F13677">
              <w:t>This unit applies to Defence workers involved in WHS for safety cases but is applicable to all individuals who work in this field</w:t>
            </w:r>
          </w:p>
          <w:p w:rsidR="00000000" w:rsidRPr="00F13677" w:rsidP="00F13677">
            <w:pPr>
              <w:pStyle w:val="BodyText"/>
            </w:pPr>
            <w:r w:rsidRPr="00F13677">
              <w:t>The skills and knowledge described in this unit must be applied within the legislative, regulatory and policy environmen</w:t>
            </w:r>
            <w:r w:rsidRPr="00F13677">
              <w:t>t in which they are carried out. Organisational policies and procedures must be consulted and adhered to.</w:t>
            </w:r>
          </w:p>
          <w:p w:rsidR="00000000" w:rsidRPr="00F13677" w:rsidP="00F13677">
            <w:pPr>
              <w:pStyle w:val="BodyText"/>
            </w:pPr>
            <w:r w:rsidRPr="00F13677">
              <w:t>Persons undertaking this unit work independently and as part of a team under direct and indirect supervision, and perform routine tasks in familiar co</w:t>
            </w:r>
            <w:r w:rsidRPr="00F13677">
              <w:t>ntext.</w:t>
            </w:r>
          </w:p>
          <w:p w:rsidR="00000000" w:rsidRPr="00F13677" w:rsidP="00F13677">
            <w:pPr>
              <w:pStyle w:val="BodyText"/>
            </w:pPr>
            <w:r w:rsidRPr="00F13677">
              <w:t>No licensing, legislative or certification requirements apply to this unit at the time of publication.</w:t>
            </w:r>
          </w:p>
        </w:tc>
      </w:tr>
    </w:tbl>
    <w:p w:rsidR="00000000" w:rsidRPr="00F13677" w:rsidP="00F13677">
      <w:pPr>
        <w:pStyle w:val="NoPaddingFontSize1"/>
      </w:pPr>
    </w:p>
    <w:p w:rsidR="00000000" w:rsidRPr="00F13677" w:rsidP="00F13677">
      <w:pPr>
        <w:pStyle w:val="AllowPageBreak"/>
      </w:pPr>
    </w:p>
    <w:p w:rsidR="00000000" w:rsidRPr="00F13677" w:rsidP="00F13677">
      <w:pPr>
        <w:pStyle w:val="Heading1"/>
      </w:pPr>
      <w:bookmarkStart w:id="3" w:name="O_956731"/>
      <w:bookmarkEnd w:id="3"/>
      <w:r w:rsidRPr="00F1367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t>Not applicable</w:t>
            </w:r>
          </w:p>
        </w:tc>
      </w:tr>
    </w:tbl>
    <w:p w:rsidR="00000000" w:rsidRPr="00F13677" w:rsidP="00F13677">
      <w:pPr>
        <w:pStyle w:val="NoPaddingFontSize1"/>
      </w:pPr>
    </w:p>
    <w:p w:rsidR="00000000" w:rsidRPr="00F13677" w:rsidP="00F13677">
      <w:pPr>
        <w:pStyle w:val="AllowPageBreak"/>
      </w:pPr>
    </w:p>
    <w:p w:rsidR="00000000" w:rsidRPr="00F13677" w:rsidP="00F13677">
      <w:pPr>
        <w:pStyle w:val="Heading1"/>
      </w:pPr>
      <w:bookmarkStart w:id="4" w:name="O_956732"/>
      <w:bookmarkEnd w:id="4"/>
      <w:r w:rsidRPr="00F1367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t>Compliance</w:t>
            </w:r>
          </w:p>
        </w:tc>
      </w:tr>
    </w:tbl>
    <w:p w:rsidR="00000000" w:rsidRPr="00F13677" w:rsidP="00F13677">
      <w:pPr>
        <w:pStyle w:val="NoPaddingFontSize1"/>
      </w:pPr>
    </w:p>
    <w:p w:rsidR="00000000" w:rsidRPr="00F13677" w:rsidP="00F13677">
      <w:pPr>
        <w:pStyle w:val="AllowPageBreak"/>
      </w:pPr>
    </w:p>
    <w:p w:rsidR="00000000" w:rsidRPr="00F13677" w:rsidP="00F13677">
      <w:pPr>
        <w:pStyle w:val="Heading1"/>
      </w:pPr>
      <w:bookmarkStart w:id="5" w:name="O_956733"/>
      <w:bookmarkEnd w:id="5"/>
      <w:r w:rsidRPr="00F1367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t>Not applicable.</w:t>
            </w:r>
          </w:p>
        </w:tc>
      </w:tr>
    </w:tbl>
    <w:p w:rsidR="00000000" w:rsidRPr="00F13677" w:rsidP="00F13677">
      <w:pPr>
        <w:pStyle w:val="NoPaddingFontSize1"/>
      </w:pPr>
    </w:p>
    <w:p w:rsidR="00000000" w:rsidRPr="00F13677" w:rsidP="00F13677">
      <w:pPr>
        <w:pStyle w:val="AllowPageBreak"/>
      </w:pPr>
    </w:p>
    <w:p w:rsidR="00000000" w:rsidRPr="00F13677" w:rsidP="00F13677">
      <w:pPr>
        <w:pStyle w:val="Heading1"/>
      </w:pPr>
      <w:bookmarkStart w:id="6" w:name="O_956734"/>
      <w:bookmarkEnd w:id="6"/>
      <w:r w:rsidRPr="00F1367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677">
            <w:pPr>
              <w:pStyle w:val="BodyText"/>
              <w:rPr>
                <w:lang w:val="en-NZ"/>
              </w:rPr>
            </w:pPr>
            <w:r w:rsidRPr="00F13677">
              <w:rPr>
                <w:rStyle w:val="SpecialBold"/>
              </w:rPr>
              <w:t>PERFORMANCE CRITERIA</w:t>
            </w:r>
          </w:p>
        </w:tc>
      </w:tr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677">
            <w:pPr>
              <w:pStyle w:val="BodyText"/>
              <w:rPr>
                <w:lang w:val="en-NZ"/>
              </w:rPr>
            </w:pPr>
            <w:r w:rsidRPr="00F13677">
              <w:t xml:space="preserve">Elements describe the essential </w:t>
            </w:r>
            <w:r w:rsidRPr="00F13677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677">
            <w:pPr>
              <w:pStyle w:val="BodyText"/>
              <w:rPr>
                <w:lang w:val="en-NZ"/>
              </w:rPr>
            </w:pPr>
            <w:r w:rsidRPr="00F13677">
              <w:t xml:space="preserve">Performance criteria describe the performance needed to </w:t>
            </w:r>
            <w:r w:rsidRPr="00F13677">
              <w:t>demonstrate achievement of the element.</w:t>
            </w:r>
          </w:p>
        </w:tc>
      </w:tr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rPr>
                <w:rStyle w:val="SpecialBold"/>
              </w:rPr>
              <w:t>Access and i</w:t>
            </w:r>
            <w:r w:rsidRPr="00F13677">
              <w:rPr>
                <w:rStyle w:val="SpecialBold"/>
              </w:rPr>
              <w:t>nterpret relevant WHS legislation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677">
            <w:pPr>
              <w:pStyle w:val="BodyText"/>
              <w:rPr>
                <w:lang w:val="en-NZ"/>
              </w:rPr>
            </w:pPr>
            <w:r w:rsidRPr="00F1367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677">
            <w:pPr>
              <w:pStyle w:val="BodyText"/>
              <w:rPr>
                <w:lang w:val="en-NZ"/>
              </w:rPr>
            </w:pPr>
            <w:r w:rsidRPr="00F13677">
              <w:t>Obtain WHS legislation requirements</w:t>
            </w:r>
          </w:p>
        </w:tc>
      </w:tr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677">
            <w:pPr>
              <w:pStyle w:val="BodyText"/>
              <w:rPr>
                <w:lang w:val="en-NZ"/>
              </w:rPr>
            </w:pPr>
            <w:r w:rsidRPr="00F1367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677">
            <w:pPr>
              <w:pStyle w:val="BodyText"/>
              <w:rPr>
                <w:lang w:val="en-NZ"/>
              </w:rPr>
            </w:pPr>
            <w:r w:rsidRPr="00F13677">
              <w:t>Analyse WHS legislation information to determine application to the organisation</w:t>
            </w:r>
          </w:p>
        </w:tc>
      </w:tr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677">
            <w:pPr>
              <w:pStyle w:val="BodyText"/>
              <w:rPr>
                <w:lang w:val="en-NZ"/>
              </w:rPr>
            </w:pPr>
            <w:r w:rsidRPr="00F1367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677">
            <w:pPr>
              <w:pStyle w:val="BodyText"/>
              <w:rPr>
                <w:lang w:val="en-NZ"/>
              </w:rPr>
            </w:pPr>
            <w:r w:rsidRPr="00F13677">
              <w:t>Formulate recommendations from analysis of WHS legislation</w:t>
            </w:r>
          </w:p>
        </w:tc>
      </w:tr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rPr>
                <w:rStyle w:val="SpecialBold"/>
              </w:rPr>
              <w:t>Report on WHS legislation as it relates to safety cases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677">
            <w:pPr>
              <w:pStyle w:val="BodyText"/>
              <w:rPr>
                <w:lang w:val="en-NZ"/>
              </w:rPr>
            </w:pPr>
            <w:r w:rsidRPr="00F1367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677">
            <w:pPr>
              <w:pStyle w:val="BodyText"/>
              <w:rPr>
                <w:lang w:val="en-NZ"/>
              </w:rPr>
            </w:pPr>
            <w:r w:rsidRPr="00F13677">
              <w:t>Gather information from relevant sources and financial management information systems</w:t>
            </w:r>
          </w:p>
        </w:tc>
      </w:tr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677">
            <w:pPr>
              <w:pStyle w:val="BodyText"/>
              <w:rPr>
                <w:lang w:val="en-NZ"/>
              </w:rPr>
            </w:pPr>
            <w:r w:rsidRPr="00F1367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677">
            <w:pPr>
              <w:pStyle w:val="BodyText"/>
              <w:rPr>
                <w:lang w:val="en-NZ"/>
              </w:rPr>
            </w:pPr>
            <w:r w:rsidRPr="00F13677">
              <w:t>Draft report based on information gathered and recommendations formulated</w:t>
            </w:r>
          </w:p>
        </w:tc>
      </w:tr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677">
            <w:pPr>
              <w:pStyle w:val="BodyText"/>
              <w:rPr>
                <w:lang w:val="en-NZ"/>
              </w:rPr>
            </w:pPr>
            <w:r w:rsidRPr="00F1367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677">
            <w:pPr>
              <w:pStyle w:val="BodyText"/>
              <w:rPr>
                <w:lang w:val="en-NZ"/>
              </w:rPr>
            </w:pPr>
            <w:r w:rsidRPr="00F13677">
              <w:t>Identify and investiga</w:t>
            </w:r>
            <w:r w:rsidRPr="00F13677">
              <w:t>te anomalies in the report and seek clarification from subject matter expert/s as required</w:t>
            </w:r>
          </w:p>
        </w:tc>
      </w:tr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677">
            <w:pPr>
              <w:pStyle w:val="BodyText"/>
              <w:rPr>
                <w:lang w:val="en-NZ"/>
              </w:rPr>
            </w:pPr>
            <w:r w:rsidRPr="00F1367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t>Finalise report and submit to relevant personnel</w:t>
            </w:r>
          </w:p>
        </w:tc>
      </w:tr>
    </w:tbl>
    <w:p w:rsidR="00000000" w:rsidRPr="00F13677" w:rsidP="00F13677">
      <w:pPr>
        <w:pStyle w:val="NoPaddingFontSize1"/>
      </w:pPr>
    </w:p>
    <w:p w:rsidR="00000000" w:rsidRPr="00F13677" w:rsidP="00F13677">
      <w:pPr>
        <w:pStyle w:val="AllowPageBreak"/>
      </w:pPr>
    </w:p>
    <w:p w:rsidR="00000000" w:rsidRPr="00F13677" w:rsidP="00F13677">
      <w:pPr>
        <w:pStyle w:val="Heading1"/>
      </w:pPr>
      <w:bookmarkStart w:id="7" w:name="O_956735"/>
      <w:bookmarkEnd w:id="7"/>
      <w:r w:rsidRPr="00F1367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t>Foundation skills essential to performance are explicit in the performance criteria of this unit of competency.</w:t>
            </w:r>
          </w:p>
        </w:tc>
      </w:tr>
    </w:tbl>
    <w:p w:rsidR="00000000" w:rsidRPr="00F13677" w:rsidP="00F13677">
      <w:pPr>
        <w:pStyle w:val="NoPaddingFontSize1"/>
      </w:pPr>
    </w:p>
    <w:p w:rsidR="00000000" w:rsidRPr="00F13677" w:rsidP="00F13677">
      <w:pPr>
        <w:pStyle w:val="AllowPageBreak"/>
      </w:pPr>
    </w:p>
    <w:p w:rsidR="00000000" w:rsidRPr="00F13677" w:rsidP="00F13677">
      <w:pPr>
        <w:pStyle w:val="Heading1"/>
      </w:pPr>
      <w:bookmarkStart w:id="8" w:name="O_956736"/>
      <w:bookmarkEnd w:id="8"/>
      <w:r w:rsidRPr="00F1367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t>Range is restricted to essential operating conditio</w:t>
            </w:r>
            <w:r w:rsidRPr="00F13677">
              <w:t>ns and any other variables essential to the work environment.</w:t>
            </w:r>
          </w:p>
          <w:p w:rsidR="00000000" w:rsidRPr="00F13677" w:rsidP="00F13677">
            <w:pPr>
              <w:pStyle w:val="BodyText"/>
            </w:pPr>
            <w:r w:rsidRPr="00F13677">
              <w:t>Non-essential conditions may be found in the Companion Volume Implementation Guide.</w:t>
            </w:r>
          </w:p>
        </w:tc>
      </w:tr>
    </w:tbl>
    <w:p w:rsidR="00000000" w:rsidRPr="00F13677" w:rsidP="00F13677">
      <w:pPr>
        <w:pStyle w:val="NoPaddingFontSize1"/>
      </w:pPr>
    </w:p>
    <w:p w:rsidR="00000000" w:rsidRPr="00F13677" w:rsidP="00F13677">
      <w:pPr>
        <w:pStyle w:val="AllowPageBreak"/>
      </w:pPr>
    </w:p>
    <w:p w:rsidR="00000000" w:rsidRPr="00F13677" w:rsidP="00F13677">
      <w:pPr>
        <w:pStyle w:val="Heading1"/>
      </w:pPr>
      <w:bookmarkStart w:id="9" w:name="O_956737"/>
      <w:bookmarkEnd w:id="9"/>
      <w:r w:rsidRPr="00F1367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t>No equivalent unit.</w:t>
            </w:r>
          </w:p>
        </w:tc>
      </w:tr>
    </w:tbl>
    <w:p w:rsidR="00000000" w:rsidRPr="00F13677" w:rsidP="00F13677">
      <w:pPr>
        <w:pStyle w:val="NoPaddingFontSize1"/>
      </w:pPr>
    </w:p>
    <w:p w:rsidR="00000000" w:rsidRPr="00F13677" w:rsidP="00F13677">
      <w:pPr>
        <w:pStyle w:val="AllowPageBreak"/>
      </w:pPr>
    </w:p>
    <w:p w:rsidR="00000000" w:rsidRPr="00F13677" w:rsidP="00F13677">
      <w:pPr>
        <w:pStyle w:val="Heading1"/>
      </w:pPr>
      <w:bookmarkStart w:id="10" w:name="O_956744"/>
      <w:bookmarkEnd w:id="10"/>
      <w:r w:rsidRPr="00F13677">
        <w:t>Links</w:t>
      </w:r>
    </w:p>
    <w:p w:rsidR="00000000" w:rsidRPr="00F13677" w:rsidP="0054392B">
      <w:pPr>
        <w:pStyle w:val="BodyText"/>
      </w:pPr>
      <w:r w:rsidRPr="00F136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04F2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13677" w:rsidP="0054392B">
      <w:pPr>
        <w:pStyle w:val="BodyText"/>
        <w:sectPr w:rsidSect="00F136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3677" w:rsidP="00F13677">
      <w:pPr>
        <w:pStyle w:val="SuperHeading"/>
      </w:pPr>
      <w:r w:rsidRPr="00F13677">
        <w:t>Assessment Requirements for DEFCPL009 Apply knowledge of work h</w:t>
      </w:r>
      <w:r w:rsidRPr="00F13677">
        <w:t>ealth and safety legislation for safety cases</w:t>
      </w:r>
    </w:p>
    <w:p w:rsidR="00000000" w:rsidRPr="00F13677" w:rsidP="00F13677">
      <w:pPr>
        <w:pStyle w:val="Heading1"/>
      </w:pPr>
      <w:bookmarkStart w:id="11" w:name="O_956739"/>
      <w:bookmarkEnd w:id="11"/>
      <w:r w:rsidRPr="00F136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t>Release 1. This is the first release of this unit of competency in the DEF Defence Training Package.</w:t>
            </w:r>
          </w:p>
        </w:tc>
      </w:tr>
    </w:tbl>
    <w:p w:rsidR="00000000" w:rsidRPr="00F13677" w:rsidP="00F13677">
      <w:pPr>
        <w:pStyle w:val="NoPaddingFontSize1"/>
      </w:pPr>
    </w:p>
    <w:p w:rsidR="00000000" w:rsidRPr="00F13677" w:rsidP="00F13677">
      <w:pPr>
        <w:pStyle w:val="AllowPageBreak"/>
      </w:pPr>
    </w:p>
    <w:p w:rsidR="00000000" w:rsidRPr="00F13677" w:rsidP="00F13677">
      <w:pPr>
        <w:pStyle w:val="Heading1"/>
      </w:pPr>
      <w:bookmarkStart w:id="12" w:name="O_956740"/>
      <w:bookmarkEnd w:id="12"/>
      <w:r w:rsidRPr="00F1367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t>Evidence required to demonstrate</w:t>
            </w:r>
            <w:r w:rsidRPr="00F13677">
              <w:t xml:space="preserve"> competence in this unit must be relevant to and satisfy all of the requirements of the elements and performance criteria on at least one occasion and include:</w:t>
            </w:r>
          </w:p>
          <w:p w:rsidR="00000000" w:rsidRPr="00F13677" w:rsidP="00F13677">
            <w:pPr>
              <w:pStyle w:val="ListBullet"/>
            </w:pPr>
            <w:r w:rsidRPr="00F13677">
              <w:t>applying organisational requirements relevant to regulatory systems</w:t>
            </w:r>
          </w:p>
          <w:p w:rsidR="00000000" w:rsidRPr="00F13677" w:rsidP="00F13677">
            <w:pPr>
              <w:pStyle w:val="ListBullet"/>
            </w:pPr>
            <w:r w:rsidRPr="00F13677">
              <w:t>a</w:t>
            </w:r>
            <w:r w:rsidRPr="00F13677">
              <w:t>pplying statutory requirements relevant to regulatory systems</w:t>
            </w:r>
          </w:p>
          <w:p w:rsidR="00000000" w:rsidRPr="00F13677" w:rsidP="00F13677">
            <w:pPr>
              <w:pStyle w:val="ListBullet"/>
            </w:pPr>
            <w:r w:rsidRPr="00F13677">
              <w:t>identifying, interpreting and analysing regulatory system requirements relevant to work being performed</w:t>
            </w:r>
          </w:p>
          <w:p w:rsidR="00000000" w:rsidRPr="00F13677" w:rsidP="00F13677">
            <w:pPr>
              <w:pStyle w:val="ListBullet"/>
            </w:pPr>
            <w:r w:rsidRPr="00F13677">
              <w:t>using appropriate information technology and software.</w:t>
            </w:r>
          </w:p>
        </w:tc>
      </w:tr>
    </w:tbl>
    <w:p w:rsidR="00000000" w:rsidRPr="00F13677" w:rsidP="00F13677">
      <w:pPr>
        <w:pStyle w:val="NoPaddingFontSize1"/>
      </w:pPr>
    </w:p>
    <w:p w:rsidR="00000000" w:rsidRPr="00F13677" w:rsidP="00F13677">
      <w:pPr>
        <w:pStyle w:val="AllowPageBreak"/>
      </w:pPr>
    </w:p>
    <w:p w:rsidR="00000000" w:rsidRPr="00F13677" w:rsidP="00F13677">
      <w:pPr>
        <w:pStyle w:val="Heading1"/>
      </w:pPr>
      <w:bookmarkStart w:id="13" w:name="O_956741"/>
      <w:bookmarkEnd w:id="13"/>
      <w:r w:rsidRPr="00F13677">
        <w:t>Knowledge Eviden</w:t>
      </w:r>
      <w:r w:rsidRPr="00F13677">
        <w:t>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F13677" w:rsidP="00F13677">
            <w:pPr>
              <w:pStyle w:val="ListBullet"/>
            </w:pPr>
            <w:r w:rsidRPr="00F13677">
              <w:t>configuration management</w:t>
            </w:r>
          </w:p>
          <w:p w:rsidR="00000000" w:rsidRPr="00F13677" w:rsidP="00F13677">
            <w:pPr>
              <w:pStyle w:val="ListBullet"/>
            </w:pPr>
            <w:r w:rsidRPr="00F13677">
              <w:t>organisational requirements relevant to regulat</w:t>
            </w:r>
            <w:r w:rsidRPr="00F13677">
              <w:t>ory systems</w:t>
            </w:r>
          </w:p>
          <w:p w:rsidR="00000000" w:rsidRPr="00F13677" w:rsidP="00F13677">
            <w:pPr>
              <w:pStyle w:val="ListBullet"/>
            </w:pPr>
            <w:r w:rsidRPr="00F13677">
              <w:t>regulatory systems relevant to safety cases and safety systems</w:t>
            </w:r>
          </w:p>
          <w:p w:rsidR="00000000" w:rsidRPr="00F13677" w:rsidP="00F13677">
            <w:pPr>
              <w:pStyle w:val="ListBullet"/>
            </w:pPr>
            <w:r w:rsidRPr="00F13677">
              <w:t>regulatory systems relevant to work being performed</w:t>
            </w:r>
          </w:p>
          <w:p w:rsidR="00000000" w:rsidRPr="00F13677" w:rsidP="00F13677">
            <w:pPr>
              <w:pStyle w:val="ListBullet"/>
            </w:pPr>
            <w:r w:rsidRPr="00F13677">
              <w:t>safety case process</w:t>
            </w:r>
          </w:p>
          <w:p w:rsidR="00000000" w:rsidRPr="00F13677" w:rsidP="00F13677">
            <w:pPr>
              <w:pStyle w:val="ListBullet"/>
            </w:pPr>
            <w:r w:rsidRPr="00F13677">
              <w:t>statutory requirements relevant to safety case, safety and regulatory systems.</w:t>
            </w:r>
          </w:p>
        </w:tc>
      </w:tr>
    </w:tbl>
    <w:p w:rsidR="00000000" w:rsidRPr="00F13677" w:rsidP="00F13677">
      <w:pPr>
        <w:pStyle w:val="NoPaddingFontSize1"/>
      </w:pPr>
    </w:p>
    <w:p w:rsidR="00000000" w:rsidRPr="00F13677" w:rsidP="00F13677">
      <w:pPr>
        <w:pStyle w:val="AllowPageBreak"/>
      </w:pPr>
    </w:p>
    <w:p w:rsidR="00000000" w:rsidRPr="00F13677" w:rsidP="00F13677">
      <w:pPr>
        <w:pStyle w:val="Heading1"/>
      </w:pPr>
      <w:bookmarkStart w:id="14" w:name="O_956742"/>
      <w:bookmarkEnd w:id="14"/>
      <w:r w:rsidRPr="00F13677">
        <w:t>A</w:t>
      </w:r>
      <w:r w:rsidRPr="00F13677">
        <w:t>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677" w:rsidP="00F13677">
            <w:pPr>
              <w:pStyle w:val="BodyText"/>
            </w:pPr>
            <w:r w:rsidRPr="00F13677">
              <w:t>As a minimum, assessors must satisfy applicable regulatory requirements, which include requirements in the Standards for Registered Training Organisations, current at the time of assessment.</w:t>
            </w:r>
          </w:p>
          <w:p w:rsidR="00000000" w:rsidRPr="00F13677" w:rsidP="00F13677">
            <w:pPr>
              <w:pStyle w:val="BodyText"/>
            </w:pPr>
            <w:r w:rsidRPr="00F13677">
              <w:t>As a minimum, assessment must satisfy applic</w:t>
            </w:r>
            <w:r w:rsidRPr="00F13677">
              <w:t>able regulatory requirements, which include requirements in the Standards for Registered Training Organisations, current at the time of assessment.</w:t>
            </w:r>
          </w:p>
          <w:p w:rsidR="00000000" w:rsidRPr="00F13677" w:rsidP="00F13677">
            <w:pPr>
              <w:pStyle w:val="BodyText"/>
            </w:pPr>
            <w:r w:rsidRPr="00F13677">
              <w:t>Assessment must occur in workplace operational situations where it is appropriate to do so; where this is no</w:t>
            </w:r>
            <w:r w:rsidRPr="00F13677">
              <w:t>t appropriate, assessment must occur in simulated workplace operational situations that replicate workplace conditions.</w:t>
            </w:r>
          </w:p>
          <w:p w:rsidR="00000000" w:rsidRPr="00F13677" w:rsidP="00F13677">
            <w:pPr>
              <w:pStyle w:val="BodyText"/>
            </w:pPr>
            <w:r w:rsidRPr="00F13677">
              <w:t xml:space="preserve">Assessment processes and techniques must be appropriate to the language, literacy and numeracy requirements of the work being performed </w:t>
            </w:r>
            <w:r w:rsidRPr="00F13677">
              <w:t>and the needs of the candidate.</w:t>
            </w:r>
          </w:p>
          <w:p w:rsidR="00000000" w:rsidRPr="00F13677" w:rsidP="00F13677">
            <w:pPr>
              <w:pStyle w:val="BodyText"/>
            </w:pPr>
            <w:r w:rsidRPr="00F13677">
              <w:t>Resources for assessment must include access to:</w:t>
            </w:r>
          </w:p>
          <w:p w:rsidR="00000000" w:rsidRPr="00F13677" w:rsidP="00F13677">
            <w:pPr>
              <w:pStyle w:val="ListBullet"/>
            </w:pPr>
            <w:r w:rsidRPr="00F13677">
              <w:t>a range of relevant exercises, case studies and/or other simulations</w:t>
            </w:r>
          </w:p>
          <w:p w:rsidR="00000000" w:rsidRPr="00F13677" w:rsidP="00F13677">
            <w:pPr>
              <w:pStyle w:val="ListBullet"/>
            </w:pPr>
            <w:r w:rsidRPr="00F13677">
              <w:t>relevant and appropriate materials, computer, software, legislation, guidelines, procedures and protocols</w:t>
            </w:r>
            <w:r w:rsidRPr="00F13677">
              <w:t xml:space="preserve"> relating to safety case processes, relevant plans and workplace documentation currently used in industry</w:t>
            </w:r>
          </w:p>
          <w:p w:rsidR="00000000" w:rsidRPr="00F13677" w:rsidP="00F13677">
            <w:pPr>
              <w:pStyle w:val="ListBullet"/>
            </w:pPr>
            <w:r w:rsidRPr="00F13677">
              <w:t>applicable documentation, including operational procedures, regulations, codes of practice and operation manuals.</w:t>
            </w:r>
          </w:p>
        </w:tc>
      </w:tr>
    </w:tbl>
    <w:p w:rsidR="00000000" w:rsidRPr="00F13677" w:rsidP="00F13677">
      <w:pPr>
        <w:pStyle w:val="NoPaddingFontSize1"/>
      </w:pPr>
    </w:p>
    <w:p w:rsidR="00000000" w:rsidRPr="00F13677" w:rsidP="00F13677">
      <w:pPr>
        <w:pStyle w:val="AllowPageBreak"/>
      </w:pPr>
    </w:p>
    <w:p w:rsidR="00000000" w:rsidRPr="00F13677" w:rsidP="00F13677">
      <w:pPr>
        <w:pStyle w:val="Heading1"/>
      </w:pPr>
      <w:bookmarkStart w:id="15" w:name="O_956745"/>
      <w:bookmarkEnd w:id="15"/>
      <w:r w:rsidRPr="00F13677">
        <w:t>Links</w:t>
      </w:r>
    </w:p>
    <w:p w:rsidR="00000000" w:rsidRPr="00F13677" w:rsidP="0054392B">
      <w:pPr>
        <w:pStyle w:val="BodyText"/>
      </w:pPr>
      <w:r w:rsidRPr="00F136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04F2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13677" w:rsidP="00F13677"/>
    <w:sectPr w:rsidSect="00F136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6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677" w:rsidRPr="0054392B" w:rsidP="00543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6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2B" w:rsidP="00F136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92B" w:rsidP="00F136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4392B" w:rsidP="00F136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677" w:rsidP="00F136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392B">
      <w:t>Approved</w:t>
    </w:r>
    <w:r w:rsidR="005439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39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392B">
      <w:rPr>
        <w:noProof/>
      </w:rPr>
      <w:t>4</w:t>
    </w:r>
    <w:r>
      <w:rPr>
        <w:noProof/>
      </w:rPr>
      <w:fldChar w:fldCharType="end"/>
    </w:r>
  </w:p>
  <w:p w:rsidR="00F13677" w:rsidP="00F136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39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392B">
      <w:t>Public Skills Australia</w:t>
    </w:r>
    <w:r w:rsidR="0054392B">
      <w:fldChar w:fldCharType="end"/>
    </w:r>
  </w:p>
  <w:p w:rsidR="00F13677" w:rsidP="00F136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6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677" w:rsidRPr="0054392B" w:rsidP="005439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6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2B" w:rsidRPr="002D2AF8" w:rsidP="00F136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DEFCPL009 Apply knowledge of work health and safety legislation for safety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392B" w:rsidP="00F136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677" w:rsidRPr="002D2AF8" w:rsidP="00F136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392B">
      <w:t>DEFCPL009 Apply knowledge of work health and safety legislation for safety cases</w:t>
    </w:r>
    <w:r w:rsidR="005439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392B">
      <w:rPr>
        <w:noProof/>
      </w:rPr>
      <w:t>2 March 2025</w:t>
    </w:r>
    <w:r>
      <w:fldChar w:fldCharType="end"/>
    </w:r>
  </w:p>
  <w:p w:rsidR="00F13677" w:rsidP="00F136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F87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A442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6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6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6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6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6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6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6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6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6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6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6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677"/>
  </w:style>
  <w:style w:type="character" w:customStyle="1" w:styleId="Heading1Char">
    <w:name w:val="Heading 1 Char"/>
    <w:basedOn w:val="DefaultParagraphFont"/>
    <w:link w:val="Heading1"/>
    <w:rsid w:val="00F136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6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6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36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3677"/>
    <w:rPr>
      <w:b/>
      <w:spacing w:val="0"/>
    </w:rPr>
  </w:style>
  <w:style w:type="paragraph" w:customStyle="1" w:styleId="SuperHeading">
    <w:name w:val="SuperHeading"/>
    <w:basedOn w:val="Normal"/>
    <w:rsid w:val="00F136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6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36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6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6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6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6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6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6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6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6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6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6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6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6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6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36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36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36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6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6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36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36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6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6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6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6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6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6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6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6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3677"/>
    <w:rPr>
      <w:i/>
    </w:rPr>
  </w:style>
  <w:style w:type="paragraph" w:styleId="Caption">
    <w:name w:val="caption"/>
    <w:basedOn w:val="BodyText"/>
    <w:next w:val="Normal"/>
    <w:qFormat/>
    <w:rsid w:val="00F136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6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6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677"/>
  </w:style>
  <w:style w:type="paragraph" w:styleId="TableofFigures">
    <w:name w:val="table of figures"/>
    <w:basedOn w:val="Normal"/>
    <w:next w:val="Normal"/>
    <w:semiHidden/>
    <w:rsid w:val="00F136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6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3677"/>
    <w:rPr>
      <w:rFonts w:ascii="Wingdings" w:hAnsi="Wingdings"/>
    </w:rPr>
  </w:style>
  <w:style w:type="paragraph" w:customStyle="1" w:styleId="TableHeading">
    <w:name w:val="Table Heading"/>
    <w:basedOn w:val="HeadingBase"/>
    <w:rsid w:val="00F136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677"/>
    <w:rPr>
      <w:color w:val="0033CC"/>
      <w:u w:val="none"/>
    </w:rPr>
  </w:style>
  <w:style w:type="paragraph" w:customStyle="1" w:styleId="BodyTextRight">
    <w:name w:val="Body Text Right"/>
    <w:basedOn w:val="BodyText"/>
    <w:rsid w:val="00F136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6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6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6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6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6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677"/>
    <w:rPr>
      <w:sz w:val="32"/>
    </w:rPr>
  </w:style>
  <w:style w:type="paragraph" w:customStyle="1" w:styleId="HeadingProcedure">
    <w:name w:val="Heading Procedure"/>
    <w:basedOn w:val="HeadingBase"/>
    <w:next w:val="Normal"/>
    <w:rsid w:val="00F136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677"/>
    <w:pPr>
      <w:spacing w:before="60" w:after="60"/>
    </w:pPr>
  </w:style>
  <w:style w:type="paragraph" w:styleId="ListContinue">
    <w:name w:val="List Continue"/>
    <w:basedOn w:val="List"/>
    <w:rsid w:val="00F13677"/>
    <w:pPr>
      <w:ind w:firstLine="0"/>
    </w:pPr>
  </w:style>
  <w:style w:type="paragraph" w:customStyle="1" w:styleId="ListNote">
    <w:name w:val="List Note"/>
    <w:basedOn w:val="List"/>
    <w:rsid w:val="00F136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6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6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677"/>
    <w:rPr>
      <w:rFonts w:ascii="Courier New" w:hAnsi="Courier New"/>
    </w:rPr>
  </w:style>
  <w:style w:type="paragraph" w:customStyle="1" w:styleId="NoteBullet">
    <w:name w:val="Note Bullet"/>
    <w:basedOn w:val="Note"/>
    <w:rsid w:val="00F136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6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6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6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6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36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6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677"/>
    <w:rPr>
      <w:b/>
      <w:smallCaps/>
    </w:rPr>
  </w:style>
  <w:style w:type="paragraph" w:customStyle="1" w:styleId="TableListNumber">
    <w:name w:val="Table List Number"/>
    <w:basedOn w:val="ListNumber"/>
    <w:rsid w:val="00F136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6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677"/>
    <w:pPr>
      <w:numPr>
        <w:numId w:val="8"/>
      </w:numPr>
    </w:pPr>
  </w:style>
  <w:style w:type="paragraph" w:customStyle="1" w:styleId="ListAlpha2">
    <w:name w:val="List Alpha 2"/>
    <w:basedOn w:val="List2"/>
    <w:rsid w:val="00F13677"/>
    <w:pPr>
      <w:numPr>
        <w:numId w:val="7"/>
      </w:numPr>
    </w:pPr>
  </w:style>
  <w:style w:type="paragraph" w:styleId="List2">
    <w:name w:val="List 2"/>
    <w:basedOn w:val="BodyText"/>
    <w:rsid w:val="00F136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6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6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6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6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6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3677"/>
    <w:pPr>
      <w:numPr>
        <w:numId w:val="3"/>
      </w:numPr>
    </w:pPr>
  </w:style>
  <w:style w:type="paragraph" w:styleId="ListContinue2">
    <w:name w:val="List Continue 2"/>
    <w:basedOn w:val="List2"/>
    <w:rsid w:val="00F13677"/>
    <w:pPr>
      <w:ind w:firstLine="0"/>
    </w:pPr>
  </w:style>
  <w:style w:type="paragraph" w:styleId="ListContinue3">
    <w:name w:val="List Continue 3"/>
    <w:basedOn w:val="List3"/>
    <w:rsid w:val="00F13677"/>
    <w:pPr>
      <w:ind w:left="1021" w:firstLine="0"/>
    </w:pPr>
  </w:style>
  <w:style w:type="paragraph" w:styleId="ListContinue4">
    <w:name w:val="List Continue 4"/>
    <w:basedOn w:val="List4"/>
    <w:rsid w:val="00F13677"/>
    <w:pPr>
      <w:ind w:firstLine="0"/>
    </w:pPr>
  </w:style>
  <w:style w:type="paragraph" w:styleId="ListContinue5">
    <w:name w:val="List Continue 5"/>
    <w:basedOn w:val="List5"/>
    <w:rsid w:val="00F13677"/>
    <w:pPr>
      <w:ind w:firstLine="0"/>
    </w:pPr>
  </w:style>
  <w:style w:type="paragraph" w:styleId="ListNumber3">
    <w:name w:val="List Number 3"/>
    <w:basedOn w:val="List3"/>
    <w:rsid w:val="00F13677"/>
    <w:pPr>
      <w:numPr>
        <w:numId w:val="4"/>
      </w:numPr>
    </w:pPr>
  </w:style>
  <w:style w:type="paragraph" w:styleId="ListNumber4">
    <w:name w:val="List Number 4"/>
    <w:basedOn w:val="List4"/>
    <w:rsid w:val="00F13677"/>
    <w:pPr>
      <w:numPr>
        <w:numId w:val="5"/>
      </w:numPr>
    </w:pPr>
  </w:style>
  <w:style w:type="paragraph" w:styleId="ListNumber5">
    <w:name w:val="List Number 5"/>
    <w:basedOn w:val="List5"/>
    <w:rsid w:val="00F13677"/>
    <w:pPr>
      <w:numPr>
        <w:numId w:val="6"/>
      </w:numPr>
    </w:pPr>
  </w:style>
  <w:style w:type="paragraph" w:styleId="BlockText">
    <w:name w:val="Block Text"/>
    <w:basedOn w:val="Normal"/>
    <w:rsid w:val="00F136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6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677"/>
    <w:rPr>
      <w:sz w:val="16"/>
      <w:vertAlign w:val="superscript"/>
    </w:rPr>
  </w:style>
  <w:style w:type="character" w:customStyle="1" w:styleId="Symbols">
    <w:name w:val="Symbols"/>
    <w:basedOn w:val="DefaultParagraphFont"/>
    <w:rsid w:val="00F13677"/>
    <w:rPr>
      <w:rFonts w:ascii="Symbol" w:hAnsi="Symbol"/>
    </w:rPr>
  </w:style>
  <w:style w:type="character" w:customStyle="1" w:styleId="MenuOptions">
    <w:name w:val="Menu Options"/>
    <w:basedOn w:val="DefaultParagraphFont"/>
    <w:rsid w:val="00F136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677"/>
    <w:rPr>
      <w:b/>
    </w:rPr>
  </w:style>
  <w:style w:type="character" w:customStyle="1" w:styleId="Underlined">
    <w:name w:val="Underlined"/>
    <w:basedOn w:val="DefaultParagraphFont"/>
    <w:rsid w:val="00F13677"/>
    <w:rPr>
      <w:u w:val="single"/>
    </w:rPr>
  </w:style>
  <w:style w:type="paragraph" w:customStyle="1" w:styleId="TableBodyTextRight">
    <w:name w:val="Table Body Text Right"/>
    <w:basedOn w:val="TableBodyText"/>
    <w:rsid w:val="00F136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677"/>
    <w:rPr>
      <w:sz w:val="18"/>
    </w:rPr>
  </w:style>
  <w:style w:type="paragraph" w:customStyle="1" w:styleId="BodySmallRight">
    <w:name w:val="Body Small Right"/>
    <w:basedOn w:val="BodyTextRight"/>
    <w:rsid w:val="00F13677"/>
    <w:rPr>
      <w:sz w:val="18"/>
      <w:szCs w:val="18"/>
    </w:rPr>
  </w:style>
  <w:style w:type="paragraph" w:customStyle="1" w:styleId="MarginEdition">
    <w:name w:val="Margin Edition"/>
    <w:basedOn w:val="MarginNote"/>
    <w:rsid w:val="00F136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677"/>
    <w:rPr>
      <w:sz w:val="2"/>
      <w:szCs w:val="2"/>
    </w:rPr>
  </w:style>
  <w:style w:type="character" w:customStyle="1" w:styleId="Small">
    <w:name w:val="Small"/>
    <w:basedOn w:val="DefaultParagraphFont"/>
    <w:rsid w:val="00F13677"/>
    <w:rPr>
      <w:sz w:val="16"/>
    </w:rPr>
  </w:style>
  <w:style w:type="paragraph" w:customStyle="1" w:styleId="WideTable">
    <w:name w:val="Wide Table"/>
    <w:basedOn w:val="Normal"/>
    <w:rsid w:val="00F136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677"/>
  </w:style>
  <w:style w:type="paragraph" w:styleId="Quote">
    <w:name w:val="Quote"/>
    <w:basedOn w:val="Heading1"/>
    <w:link w:val="QuoteChar"/>
    <w:qFormat/>
    <w:rsid w:val="00F136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6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677"/>
    <w:pPr>
      <w:pageBreakBefore/>
    </w:pPr>
  </w:style>
  <w:style w:type="paragraph" w:customStyle="1" w:styleId="Border">
    <w:name w:val="Border"/>
    <w:basedOn w:val="Normal"/>
    <w:qFormat/>
    <w:rsid w:val="00F136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6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6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6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6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6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6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6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6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677"/>
    <w:rPr>
      <w:u w:val="single"/>
    </w:rPr>
  </w:style>
  <w:style w:type="character" w:customStyle="1" w:styleId="BoldandItalics">
    <w:name w:val="Bold and Italics"/>
    <w:qFormat/>
    <w:rsid w:val="00F13677"/>
    <w:rPr>
      <w:b/>
      <w:i/>
      <w:u w:val="none"/>
    </w:rPr>
  </w:style>
  <w:style w:type="paragraph" w:styleId="BalloonText">
    <w:name w:val="Balloon Text"/>
    <w:basedOn w:val="Normal"/>
    <w:link w:val="BalloonTextChar"/>
    <w:rsid w:val="00F136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6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6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6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6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6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677"/>
    <w:pPr>
      <w:spacing w:before="0" w:after="0"/>
    </w:pPr>
  </w:style>
  <w:style w:type="paragraph" w:customStyle="1" w:styleId="BodyTextBold">
    <w:name w:val="Body Text Bold"/>
    <w:basedOn w:val="BodyText"/>
    <w:qFormat/>
    <w:rsid w:val="00F13677"/>
    <w:rPr>
      <w:b/>
    </w:rPr>
  </w:style>
  <w:style w:type="character" w:styleId="Hyperlink">
    <w:name w:val="Hyperlink"/>
    <w:basedOn w:val="DefaultParagraphFont"/>
    <w:uiPriority w:val="99"/>
    <w:unhideWhenUsed/>
    <w:rsid w:val="005439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4869</Characters>
  <Application>Microsoft Office Word</Application>
  <DocSecurity>0</DocSecurity>
  <Lines>167</Lines>
  <Paragraphs>95</Paragraphs>
  <ScaleCrop>false</ScaleCrop>
  <Company>Author-it Software Corporation Ltd.</Company>
  <LinksUpToDate>false</LinksUpToDate>
  <CharactersWithSpaces>5528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DEFCPL009 Apply knowledge of work health and safety legislation for safety cases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2025-03-02T01:57:00Z</dcterms:created>
  <dcterms:modified xsi:type="dcterms:W3CDTF">2025-03-02T01:57:00Z</dcterms:modified>
</cp:coreProperties>
</file>