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FAE" w:rsidP="004C2FAE">
      <w:pPr>
        <w:pStyle w:val="Title"/>
      </w:pPr>
      <w:r>
        <w:fldChar w:fldCharType="begin"/>
      </w:r>
      <w:r>
        <w:instrText xml:space="preserve"> TITLE   \* MERGEFORMAT </w:instrText>
      </w:r>
      <w:r>
        <w:fldChar w:fldCharType="separate"/>
      </w:r>
      <w:r>
        <w:t>DEFCPL006 Provide specialist safety case advice</w:t>
      </w:r>
      <w:r>
        <w:fldChar w:fldCharType="end"/>
      </w:r>
    </w:p>
    <w:p w:rsidR="004C2FAE" w:rsidP="004C2FAE">
      <w:pPr>
        <w:pStyle w:val="Version"/>
        <w:sectPr w:rsidSect="002044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4430" w:rsidP="00204430">
      <w:pPr>
        <w:pStyle w:val="SuperHeading"/>
      </w:pPr>
      <w:r w:rsidRPr="00204430">
        <w:t>DEFCPL006 Provide specialist safety case advice</w:t>
      </w:r>
    </w:p>
    <w:p w:rsidR="00000000" w:rsidRPr="00204430" w:rsidP="00204430">
      <w:pPr>
        <w:pStyle w:val="Heading1"/>
      </w:pPr>
      <w:bookmarkStart w:id="1" w:name="O_956672"/>
      <w:bookmarkEnd w:id="1"/>
      <w:r w:rsidRPr="00204430">
        <w:t>Modification History</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Release 1. This is the first release of this unit of competency in the DEF Defence Training Package.</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2" w:name="O_956673"/>
      <w:bookmarkEnd w:id="2"/>
      <w:r w:rsidRPr="00204430">
        <w:t>Application</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This unit specifies the skills and knowledge required to provide specialist safety case advice.</w:t>
            </w:r>
          </w:p>
          <w:p w:rsidR="00000000" w:rsidRPr="00204430" w:rsidP="00204430">
            <w:pPr>
              <w:pStyle w:val="BodyText"/>
            </w:pPr>
            <w:r w:rsidRPr="00204430">
              <w:t>It includes identifying and analysing safety case issues, formulating options, and providing specialist safety case advice.</w:t>
            </w:r>
          </w:p>
          <w:p w:rsidR="00000000" w:rsidRPr="00204430" w:rsidP="00204430">
            <w:pPr>
              <w:pStyle w:val="BodyText"/>
            </w:pPr>
            <w:r w:rsidRPr="00204430">
              <w:t>This unit applies to Defence workers involved in the evaluation and review of safety cases but is applicable to all individuals who</w:t>
            </w:r>
            <w:r w:rsidRPr="00204430">
              <w:t xml:space="preserve"> work in this field.</w:t>
            </w:r>
          </w:p>
          <w:p w:rsidR="00000000" w:rsidRPr="00204430" w:rsidP="00204430">
            <w:pPr>
              <w:pStyle w:val="BodyText"/>
            </w:pPr>
            <w:r w:rsidRPr="00204430">
              <w:t>The skills and knowledge described in this unit must be applied within the legislative, regulatory and policy environment in which they are carried out. Organisational policies and procedures must be consulted and adhered to.</w:t>
            </w:r>
          </w:p>
          <w:p w:rsidR="00000000" w:rsidRPr="00204430" w:rsidP="00204430">
            <w:pPr>
              <w:pStyle w:val="BodyText"/>
            </w:pPr>
            <w:r w:rsidRPr="00204430">
              <w:t>Persons u</w:t>
            </w:r>
            <w:r w:rsidRPr="00204430">
              <w:t>ndertaking this unit work independently and as part of a team under direct and indirect supervision, and perform routine tasks in familiar contexts.</w:t>
            </w:r>
          </w:p>
          <w:p w:rsidR="00000000" w:rsidRPr="00204430" w:rsidP="00204430">
            <w:pPr>
              <w:pStyle w:val="BodyText"/>
            </w:pPr>
            <w:r w:rsidRPr="00204430">
              <w:t>No licensing, legislative or certification requirements apply to this unit at the time of publication.</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3" w:name="O_956674"/>
      <w:bookmarkEnd w:id="3"/>
      <w:r w:rsidRPr="00204430">
        <w:t>Pre-requisite Unit</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Not applicable</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4" w:name="O_956675"/>
      <w:bookmarkEnd w:id="4"/>
      <w:r w:rsidRPr="00204430">
        <w:t>Competency Field</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Compliance</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5" w:name="O_956676"/>
      <w:bookmarkEnd w:id="5"/>
      <w:r w:rsidRPr="00204430">
        <w:t>Unit Sector</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Not applicable.</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6" w:name="O_956677"/>
      <w:bookmarkEnd w:id="6"/>
      <w:r w:rsidRPr="0020443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0443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rPr>
                <w:rStyle w:val="SpecialBold"/>
              </w:rPr>
              <w:t>PERFORMANCE CRITERIA</w:t>
            </w:r>
          </w:p>
        </w:tc>
      </w:tr>
      <w:tr w:rsidTr="0020443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t>Performance criteria describe the performance needed to demonstrate achievement of the element.</w:t>
            </w:r>
          </w:p>
        </w:tc>
      </w:tr>
      <w:tr w:rsidTr="002044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rPr>
                <w:rStyle w:val="SpecialBold"/>
              </w:rPr>
              <w:t>Identify and analyse safety case issues</w:t>
            </w:r>
          </w:p>
        </w:tc>
        <w:tc>
          <w:tcPr>
            <w:tcW w:w="697"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t>Observe, receive and clarify circumstances that require the provisio</w:t>
            </w:r>
            <w:r w:rsidRPr="00204430">
              <w:t>n of advice relating to a safety case</w:t>
            </w:r>
          </w:p>
        </w:tc>
      </w:tr>
      <w:tr w:rsidTr="002044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44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t>Consult with stakeholders to clarify identified issues, as required</w:t>
            </w:r>
          </w:p>
        </w:tc>
      </w:tr>
      <w:tr w:rsidTr="002044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44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t>Research issue/s and seek advice from relevant personnel to clarify unclear findings</w:t>
            </w:r>
          </w:p>
        </w:tc>
      </w:tr>
      <w:tr w:rsidTr="002044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rPr>
                <w:rStyle w:val="SpecialBold"/>
              </w:rPr>
              <w:t>Formulate options for safety case advice</w:t>
            </w:r>
          </w:p>
        </w:tc>
        <w:tc>
          <w:tcPr>
            <w:tcW w:w="697"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t>Identify and evaluate options related to the provision of advice in accordance with operational procedures</w:t>
            </w:r>
          </w:p>
        </w:tc>
      </w:tr>
      <w:tr w:rsidTr="002044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44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t>Prioritise options to determine preferred option</w:t>
            </w:r>
          </w:p>
        </w:tc>
      </w:tr>
      <w:tr w:rsidTr="002044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rPr>
                <w:rStyle w:val="SpecialBold"/>
              </w:rPr>
              <w:t>Present specialist safety case advice</w:t>
            </w:r>
          </w:p>
        </w:tc>
        <w:tc>
          <w:tcPr>
            <w:tcW w:w="697"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t>Formulate advice and discuss with stakeholders i</w:t>
            </w:r>
            <w:r w:rsidRPr="00204430">
              <w:t>n accordance with operational procedures</w:t>
            </w:r>
          </w:p>
        </w:tc>
      </w:tr>
      <w:tr w:rsidTr="002044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44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t>Negotiate stakeholder requirements and incorporate within proposed advice</w:t>
            </w:r>
          </w:p>
        </w:tc>
      </w:tr>
      <w:tr w:rsidTr="0020443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443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04430">
            <w:pPr>
              <w:pStyle w:val="BodyText"/>
              <w:rPr>
                <w:lang w:val="en-NZ"/>
              </w:rPr>
            </w:pPr>
            <w:r w:rsidRPr="0020443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Provide concluding advice in accordance with ethical and practical guidelines and within specified resource constraints</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7" w:name="O_956678"/>
      <w:bookmarkEnd w:id="7"/>
      <w:r w:rsidRPr="00204430">
        <w:t>Foundation Skills</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Foundation skills essential to performance are explicit in the performance criteria of this unit of competency.</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8" w:name="O_956679"/>
      <w:bookmarkEnd w:id="8"/>
      <w:r w:rsidRPr="00204430">
        <w:t>Range of Conditions</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Range is restricted to essential operating conditions and any other variables essential to the work environment.</w:t>
            </w:r>
          </w:p>
          <w:p w:rsidR="00000000" w:rsidRPr="00204430" w:rsidP="00204430">
            <w:pPr>
              <w:pStyle w:val="BodyText"/>
            </w:pPr>
            <w:r w:rsidRPr="00204430">
              <w:t>Non-essential conditions may be found in the Companion Volume Implementation Guide.</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9" w:name="O_956680"/>
      <w:bookmarkEnd w:id="9"/>
      <w:r w:rsidRPr="00204430">
        <w:t>Unit Mapping Information</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This unit repla</w:t>
            </w:r>
            <w:r w:rsidRPr="00204430">
              <w:t>ces and is equivalent to DEFCP007A Provide specialist safety case advice.</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10" w:name="O_956687"/>
      <w:bookmarkEnd w:id="10"/>
      <w:r w:rsidRPr="00204430">
        <w:t>Links</w:t>
      </w:r>
    </w:p>
    <w:p w:rsidR="00000000" w:rsidRPr="00204430" w:rsidP="004C2FAE">
      <w:pPr>
        <w:pStyle w:val="BodyText"/>
      </w:pPr>
      <w:r w:rsidRPr="0020443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12B90">
        <w:rPr>
          <w:rStyle w:val="Hyperlink"/>
        </w:rPr>
        <w:t>https://vetnet.gov.au/Pages/TrainingDocs.aspx?q=6bdbab1e-11ed-4bc9-9cba-9e1a55d4e4a9</w:t>
      </w:r>
      <w:r>
        <w:fldChar w:fldCharType="end"/>
      </w:r>
    </w:p>
    <w:p w:rsidR="00000000" w:rsidRPr="00204430" w:rsidP="004C2FAE">
      <w:pPr>
        <w:pStyle w:val="BodyText"/>
        <w:sectPr w:rsidSect="00204430">
          <w:headerReference w:type="default" r:id="rId10"/>
          <w:footerReference w:type="default" r:id="rId11"/>
          <w:pgSz w:w="11908" w:h="16833"/>
          <w:pgMar w:top="1702" w:right="1418" w:bottom="1702" w:left="1418" w:header="992" w:footer="992" w:gutter="0"/>
          <w:cols w:space="720"/>
          <w:noEndnote/>
          <w:docGrid w:linePitch="299"/>
        </w:sectPr>
      </w:pPr>
    </w:p>
    <w:p w:rsidR="00000000" w:rsidRPr="00204430" w:rsidP="00204430">
      <w:pPr>
        <w:pStyle w:val="SuperHeading"/>
      </w:pPr>
      <w:r w:rsidRPr="00204430">
        <w:t>Assessment Requirements for DEFCPL006 Provide specialist safety case advice</w:t>
      </w:r>
    </w:p>
    <w:p w:rsidR="00000000" w:rsidRPr="00204430" w:rsidP="00204430">
      <w:pPr>
        <w:pStyle w:val="Heading1"/>
      </w:pPr>
      <w:bookmarkStart w:id="11" w:name="O_956682"/>
      <w:bookmarkEnd w:id="11"/>
      <w:r w:rsidRPr="00204430">
        <w:t>Modification History</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Release 1. This is the first release of this unit of competency in the DEF Defence Training Packa</w:t>
            </w:r>
            <w:r w:rsidRPr="00204430">
              <w:t>ge.</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12" w:name="O_956683"/>
      <w:bookmarkEnd w:id="12"/>
      <w:r w:rsidRPr="00204430">
        <w:t>Performance Evidence</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Evidence required to demonstrate competence in this unit must be relevant to and satisfy all of the requirements of the elements and performance criteria on at least one occasion and include:</w:t>
            </w:r>
          </w:p>
          <w:p w:rsidR="00000000" w:rsidRPr="00204430" w:rsidP="00204430">
            <w:pPr>
              <w:pStyle w:val="ListBullet"/>
            </w:pPr>
            <w:r w:rsidRPr="00204430">
              <w:t>applying organisational policies and procedures</w:t>
            </w:r>
          </w:p>
          <w:p w:rsidR="00000000" w:rsidRPr="00204430" w:rsidP="00204430">
            <w:pPr>
              <w:pStyle w:val="ListBullet"/>
            </w:pPr>
            <w:r w:rsidRPr="00204430">
              <w:t>applying safety case risk management system by:</w:t>
            </w:r>
          </w:p>
          <w:p w:rsidR="00000000" w:rsidRPr="00204430" w:rsidP="00204430">
            <w:pPr>
              <w:pStyle w:val="ListBullet2"/>
            </w:pPr>
            <w:r w:rsidRPr="00204430">
              <w:t>explaining how safety (and other forms of risk) has been considered with regard to any system or equipment throughout the life of the capability from definitio</w:t>
            </w:r>
            <w:r w:rsidRPr="00204430">
              <w:t>n through to disposal</w:t>
            </w:r>
          </w:p>
          <w:p w:rsidR="00000000" w:rsidRPr="00204430" w:rsidP="00204430">
            <w:pPr>
              <w:pStyle w:val="ListBullet2"/>
            </w:pPr>
            <w:r w:rsidRPr="00204430">
              <w:t>explaining how due diligence has been given to the hazards associated with the introduction into service of new capability, and documenting the system that facilitates the management of hazards</w:t>
            </w:r>
          </w:p>
          <w:p w:rsidR="00000000" w:rsidRPr="00204430" w:rsidP="00204430">
            <w:pPr>
              <w:pStyle w:val="ListBullet"/>
            </w:pPr>
            <w:r w:rsidRPr="00204430">
              <w:t>conducting relevant research into ident</w:t>
            </w:r>
            <w:r w:rsidRPr="00204430">
              <w:t>ified safety case issues</w:t>
            </w:r>
          </w:p>
          <w:p w:rsidR="00000000" w:rsidRPr="00204430" w:rsidP="00204430">
            <w:pPr>
              <w:pStyle w:val="ListBullet"/>
            </w:pPr>
            <w:r w:rsidRPr="00204430">
              <w:t>identifying the issues surrounding the provision of safety case advice</w:t>
            </w:r>
          </w:p>
          <w:p w:rsidR="00000000" w:rsidRPr="00204430" w:rsidP="00204430">
            <w:pPr>
              <w:pStyle w:val="ListBullet"/>
            </w:pPr>
            <w:r w:rsidRPr="00204430">
              <w:t>identifying, analysing and evaluating relevant information</w:t>
            </w:r>
          </w:p>
          <w:p w:rsidR="00000000" w:rsidRPr="00204430" w:rsidP="00204430">
            <w:pPr>
              <w:pStyle w:val="ListBullet"/>
            </w:pPr>
            <w:r w:rsidRPr="00204430">
              <w:t>liaising effectively with colleagues and stakeholders</w:t>
            </w:r>
          </w:p>
          <w:p w:rsidR="00000000" w:rsidRPr="00204430" w:rsidP="00204430">
            <w:pPr>
              <w:pStyle w:val="ListBullet"/>
            </w:pPr>
            <w:r w:rsidRPr="00204430">
              <w:t>preparing reports</w:t>
            </w:r>
          </w:p>
          <w:p w:rsidR="00000000" w:rsidRPr="00204430" w:rsidP="00204430">
            <w:pPr>
              <w:pStyle w:val="ListBullet"/>
            </w:pPr>
            <w:r w:rsidRPr="00204430">
              <w:t>presenting the safety case advice</w:t>
            </w:r>
          </w:p>
          <w:p w:rsidR="00000000" w:rsidRPr="00204430" w:rsidP="00204430">
            <w:pPr>
              <w:pStyle w:val="ListBullet"/>
            </w:pPr>
            <w:r w:rsidRPr="00204430">
              <w:t>providing and receiving feedback in a constructive manner</w:t>
            </w:r>
          </w:p>
          <w:p w:rsidR="00000000" w:rsidRPr="00204430" w:rsidP="00204430">
            <w:pPr>
              <w:pStyle w:val="ListBullet"/>
            </w:pPr>
            <w:r w:rsidRPr="00204430">
              <w:t>selecting the most appropriate option</w:t>
            </w:r>
          </w:p>
          <w:p w:rsidR="00000000" w:rsidRPr="00204430" w:rsidP="00204430">
            <w:pPr>
              <w:pStyle w:val="ListBullet"/>
            </w:pPr>
            <w:r w:rsidRPr="00204430">
              <w:t>using a variety of verbal and non-verbal communication techniques.</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13" w:name="O_956684"/>
      <w:bookmarkEnd w:id="13"/>
      <w:r w:rsidRPr="00204430">
        <w:t>Knowledge Evidence</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 xml:space="preserve">Evidence required to </w:t>
            </w:r>
            <w:r w:rsidRPr="00204430">
              <w:t>demonstrate competence in this unit must be relevant to and satisfy all of the requirements of the elements and performance criteria and include knowledge of:</w:t>
            </w:r>
          </w:p>
          <w:p w:rsidR="00000000" w:rsidRPr="00204430" w:rsidP="00204430">
            <w:pPr>
              <w:pStyle w:val="ListBullet"/>
            </w:pPr>
            <w:r w:rsidRPr="00204430">
              <w:t>analysis process</w:t>
            </w:r>
          </w:p>
          <w:p w:rsidR="00000000" w:rsidRPr="00204430" w:rsidP="00204430">
            <w:pPr>
              <w:pStyle w:val="ListBullet"/>
            </w:pPr>
            <w:r w:rsidRPr="00204430">
              <w:t>applicable regulatory systems</w:t>
            </w:r>
          </w:p>
          <w:p w:rsidR="00000000" w:rsidRPr="00204430" w:rsidP="00204430">
            <w:pPr>
              <w:pStyle w:val="ListBullet"/>
            </w:pPr>
            <w:r w:rsidRPr="00204430">
              <w:t>information sources and research techniques</w:t>
            </w:r>
          </w:p>
          <w:p w:rsidR="00000000" w:rsidRPr="00204430" w:rsidP="00204430">
            <w:pPr>
              <w:pStyle w:val="ListBullet"/>
            </w:pPr>
            <w:r w:rsidRPr="00204430">
              <w:t>organisational guidelines and standards</w:t>
            </w:r>
          </w:p>
          <w:p w:rsidR="00000000" w:rsidRPr="00204430" w:rsidP="00204430">
            <w:pPr>
              <w:pStyle w:val="ListBullet"/>
            </w:pPr>
            <w:r w:rsidRPr="00204430">
              <w:t>organisational policies and procedures</w:t>
            </w:r>
          </w:p>
          <w:p w:rsidR="00000000" w:rsidRPr="00204430" w:rsidP="00204430">
            <w:pPr>
              <w:pStyle w:val="ListBullet"/>
            </w:pPr>
            <w:r w:rsidRPr="00204430">
              <w:t>product knowledge related to systems and/or equipment in service in the organisation</w:t>
            </w:r>
          </w:p>
          <w:p w:rsidR="00000000" w:rsidRPr="00204430" w:rsidP="00204430">
            <w:pPr>
              <w:pStyle w:val="ListBullet"/>
            </w:pPr>
            <w:r w:rsidRPr="00204430">
              <w:t>professional codes of practice and duty of care</w:t>
            </w:r>
          </w:p>
          <w:p w:rsidR="00000000" w:rsidRPr="00204430" w:rsidP="00204430">
            <w:pPr>
              <w:pStyle w:val="ListBullet"/>
            </w:pPr>
            <w:r w:rsidRPr="00204430">
              <w:t>safety case documentation, procedures and pr</w:t>
            </w:r>
            <w:r w:rsidRPr="00204430">
              <w:t>ocesses</w:t>
            </w:r>
          </w:p>
          <w:p w:rsidR="00000000" w:rsidRPr="00204430" w:rsidP="00204430">
            <w:pPr>
              <w:pStyle w:val="ListBullet"/>
            </w:pPr>
            <w:r w:rsidRPr="00204430">
              <w:t>statutory requirements relevant to safety cases</w:t>
            </w:r>
          </w:p>
          <w:p w:rsidR="00000000" w:rsidRPr="00204430" w:rsidP="00204430">
            <w:pPr>
              <w:pStyle w:val="ListBullet"/>
            </w:pPr>
            <w:r w:rsidRPr="00204430">
              <w:t>written communication required to prepare quality reports.</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14" w:name="O_956685"/>
      <w:bookmarkEnd w:id="14"/>
      <w:r w:rsidRPr="00204430">
        <w:t>Assessment Conditions</w:t>
      </w:r>
    </w:p>
    <w:tbl>
      <w:tblPr>
        <w:tblW w:w="9497" w:type="dxa"/>
        <w:tblLayout w:type="fixed"/>
        <w:tblCellMar>
          <w:left w:w="62" w:type="dxa"/>
          <w:right w:w="62" w:type="dxa"/>
        </w:tblCellMar>
        <w:tblLook w:val="0000"/>
      </w:tblPr>
      <w:tblGrid>
        <w:gridCol w:w="9497"/>
      </w:tblGrid>
      <w:tr w:rsidTr="002044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4430" w:rsidP="00204430">
            <w:pPr>
              <w:pStyle w:val="BodyText"/>
            </w:pPr>
            <w:r w:rsidRPr="00204430">
              <w:t xml:space="preserve">As a minimum, assessors must satisfy applicable regulatory requirements, which include requirements </w:t>
            </w:r>
            <w:r w:rsidRPr="00204430">
              <w:t>in the Standards for Registered Training Organisations current at the time of assessment.</w:t>
            </w:r>
          </w:p>
          <w:p w:rsidR="00000000" w:rsidRPr="00204430" w:rsidP="00204430">
            <w:pPr>
              <w:pStyle w:val="BodyText"/>
            </w:pPr>
            <w:r w:rsidRPr="00204430">
              <w:t xml:space="preserve">As a minimum, assessment must satisfy applicable regulatory requirements, which include requirements in the </w:t>
            </w:r>
            <w:r w:rsidRPr="00204430">
              <w:t>Standards for Registered Training Organisations current at the time of assessment.</w:t>
            </w:r>
          </w:p>
          <w:p w:rsidR="00000000" w:rsidRPr="00204430" w:rsidP="00204430">
            <w:pPr>
              <w:pStyle w:val="BodyText"/>
            </w:pPr>
            <w:r w:rsidRPr="00204430">
              <w:t>Assessment processes and techniques must be appropriate to the language, literacy and numeracy requirements of the work being performed and the needs of the candidate.</w:t>
            </w:r>
          </w:p>
          <w:p w:rsidR="00000000" w:rsidRPr="00204430" w:rsidP="00204430">
            <w:pPr>
              <w:pStyle w:val="BodyText"/>
            </w:pPr>
            <w:r w:rsidRPr="00204430">
              <w:t>Asses</w:t>
            </w:r>
            <w:r w:rsidRPr="00204430">
              <w:t>sment must occur in workplace operational situations, where it is appropriate to do so; where this is not appropriate, assessment must occur in simulated workplace operational situations that replicate workplace conditions.</w:t>
            </w:r>
          </w:p>
          <w:p w:rsidR="00000000" w:rsidRPr="00204430" w:rsidP="00204430">
            <w:pPr>
              <w:pStyle w:val="BodyText"/>
            </w:pPr>
            <w:r w:rsidRPr="00204430">
              <w:t>Resources for assessment must in</w:t>
            </w:r>
            <w:r w:rsidRPr="00204430">
              <w:t>clude access to:</w:t>
            </w:r>
          </w:p>
          <w:p w:rsidR="00000000" w:rsidRPr="00204430" w:rsidP="00204430">
            <w:pPr>
              <w:pStyle w:val="ListBullet"/>
            </w:pPr>
            <w:r w:rsidRPr="00204430">
              <w:t>a range of relevant exercises, case studies and/or other simulations</w:t>
            </w:r>
          </w:p>
          <w:p w:rsidR="00000000" w:rsidRPr="00204430" w:rsidP="00204430">
            <w:pPr>
              <w:pStyle w:val="ListBullet"/>
            </w:pPr>
            <w:r w:rsidRPr="00204430">
              <w:t>relevant and appropriate materials, computer, software, legislation, guidelines, procedures and protocols relating to safety case processes, plans, workplace documentati</w:t>
            </w:r>
            <w:r w:rsidRPr="00204430">
              <w:t>on currently used in industry</w:t>
            </w:r>
          </w:p>
          <w:p w:rsidR="00000000" w:rsidRPr="00204430" w:rsidP="00204430">
            <w:pPr>
              <w:pStyle w:val="ListBullet"/>
            </w:pPr>
            <w:r w:rsidRPr="00204430">
              <w:t>applicable documentation including operational procedures, regulations, codes of practice and operation manuals.</w:t>
            </w:r>
          </w:p>
        </w:tc>
      </w:tr>
    </w:tbl>
    <w:p w:rsidR="00000000" w:rsidRPr="00204430" w:rsidP="00204430">
      <w:pPr>
        <w:pStyle w:val="NoPaddingFontSize1"/>
      </w:pPr>
    </w:p>
    <w:p w:rsidR="00000000" w:rsidRPr="00204430" w:rsidP="00204430">
      <w:pPr>
        <w:pStyle w:val="AllowPageBreak"/>
      </w:pPr>
    </w:p>
    <w:p w:rsidR="00000000" w:rsidRPr="00204430" w:rsidP="00204430">
      <w:pPr>
        <w:pStyle w:val="Heading1"/>
      </w:pPr>
      <w:bookmarkStart w:id="15" w:name="O_956688"/>
      <w:bookmarkEnd w:id="15"/>
      <w:r w:rsidRPr="00204430">
        <w:t>Links</w:t>
      </w:r>
    </w:p>
    <w:p w:rsidR="00000000" w:rsidRPr="00204430" w:rsidP="004C2FAE">
      <w:pPr>
        <w:pStyle w:val="BodyText"/>
      </w:pPr>
      <w:r w:rsidRPr="0020443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12B90">
        <w:rPr>
          <w:rStyle w:val="Hyperlink"/>
        </w:rPr>
        <w:t>https://vetnet.gov.au/Pages/TrainingDocs.aspx?q=6bdbab1e-11ed-4bc9-9cba-9e1a55d4e4a9</w:t>
      </w:r>
      <w:r>
        <w:fldChar w:fldCharType="end"/>
      </w:r>
    </w:p>
    <w:p w:rsidR="00000000" w:rsidRPr="00204430" w:rsidP="00204430"/>
    <w:sectPr w:rsidSect="002044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30" w:rsidRPr="004C2FAE" w:rsidP="004C2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AE" w:rsidP="002044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2FAE" w:rsidP="002044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C2FAE" w:rsidP="002044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30" w:rsidP="00204430">
    <w:pPr>
      <w:pStyle w:val="Footer"/>
      <w:framePr w:wrap="around"/>
    </w:pPr>
    <w:r>
      <w:fldChar w:fldCharType="begin"/>
    </w:r>
    <w:r>
      <w:instrText xml:space="preserve"> DOCPROPERTY  Subject  \* MERGEFORMAT </w:instrText>
    </w:r>
    <w:r>
      <w:fldChar w:fldCharType="separate"/>
    </w:r>
    <w:r w:rsidR="004C2FAE">
      <w:t>Approved</w:t>
    </w:r>
    <w:r w:rsidR="004C2FAE">
      <w:fldChar w:fldCharType="end"/>
    </w:r>
    <w:r>
      <w:tab/>
      <w:t xml:space="preserve">Page </w:t>
    </w:r>
    <w:r>
      <w:fldChar w:fldCharType="begin"/>
    </w:r>
    <w:r>
      <w:instrText xml:space="preserve"> PAGE  \* Arabic  \* MERGEFORMAT </w:instrText>
    </w:r>
    <w:r>
      <w:fldChar w:fldCharType="separate"/>
    </w:r>
    <w:r w:rsidR="004C2FA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2FAE">
      <w:rPr>
        <w:noProof/>
      </w:rPr>
      <w:t>4</w:t>
    </w:r>
    <w:r>
      <w:rPr>
        <w:noProof/>
      </w:rPr>
      <w:fldChar w:fldCharType="end"/>
    </w:r>
  </w:p>
  <w:p w:rsidR="00204430" w:rsidP="00204430">
    <w:pPr>
      <w:pStyle w:val="Footer"/>
      <w:framePr w:wrap="around"/>
    </w:pPr>
    <w:r>
      <w:t xml:space="preserve">© Commonwealth of Australia, </w:t>
    </w:r>
    <w:r>
      <w:fldChar w:fldCharType="begin"/>
    </w:r>
    <w:r>
      <w:instrText xml:space="preserve"> DATE  \@ "yyyy"  \* MERGEFORMAT </w:instrText>
    </w:r>
    <w:r>
      <w:fldChar w:fldCharType="separate"/>
    </w:r>
    <w:r w:rsidR="004C2FAE">
      <w:rPr>
        <w:noProof/>
      </w:rPr>
      <w:t>2025</w:t>
    </w:r>
    <w:r>
      <w:fldChar w:fldCharType="end"/>
    </w:r>
    <w:r>
      <w:tab/>
    </w:r>
    <w:r>
      <w:fldChar w:fldCharType="begin"/>
    </w:r>
    <w:r>
      <w:instrText xml:space="preserve"> DOCPROPERTY  Author  \* MERGEFORMAT </w:instrText>
    </w:r>
    <w:r>
      <w:fldChar w:fldCharType="separate"/>
    </w:r>
    <w:r w:rsidR="004C2FAE">
      <w:t>Public Skills Australia</w:t>
    </w:r>
    <w:r w:rsidR="004C2FAE">
      <w:fldChar w:fldCharType="end"/>
    </w:r>
  </w:p>
  <w:p w:rsidR="00204430" w:rsidP="002044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430" w:rsidRPr="004C2FAE" w:rsidP="004C2F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AE" w:rsidRPr="002D2AF8" w:rsidP="00204430">
    <w:pPr>
      <w:pStyle w:val="Header"/>
      <w:framePr w:wrap="around"/>
    </w:pPr>
    <w:r>
      <w:fldChar w:fldCharType="begin"/>
    </w:r>
    <w:r>
      <w:instrText xml:space="preserve"> TITLE   \* MERGEFORMAT </w:instrText>
    </w:r>
    <w:r>
      <w:fldChar w:fldCharType="separate"/>
    </w:r>
    <w:r>
      <w:t>DEFCPL006 Provide specialist safety case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2FAE" w:rsidP="002044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30" w:rsidRPr="002D2AF8" w:rsidP="00204430">
    <w:pPr>
      <w:pStyle w:val="Header"/>
      <w:framePr w:wrap="around"/>
    </w:pPr>
    <w:r>
      <w:fldChar w:fldCharType="begin"/>
    </w:r>
    <w:r>
      <w:instrText xml:space="preserve"> TITLE   \* MERGEFORMAT </w:instrText>
    </w:r>
    <w:r>
      <w:fldChar w:fldCharType="separate"/>
    </w:r>
    <w:r w:rsidR="004C2FAE">
      <w:t>DEFCPL006 Provide specialist safety case advice</w:t>
    </w:r>
    <w:r w:rsidR="004C2FAE">
      <w:fldChar w:fldCharType="end"/>
    </w:r>
    <w:r>
      <w:tab/>
      <w:t xml:space="preserve">Date this document was generated: </w:t>
    </w:r>
    <w:r>
      <w:fldChar w:fldCharType="begin"/>
    </w:r>
    <w:r>
      <w:instrText xml:space="preserve"> CREATEDATE  \@ "d MMMM yyyy"  \* MERGEFORMAT </w:instrText>
    </w:r>
    <w:r>
      <w:fldChar w:fldCharType="separate"/>
    </w:r>
    <w:r w:rsidR="004C2FAE">
      <w:rPr>
        <w:noProof/>
      </w:rPr>
      <w:t>2 March 2025</w:t>
    </w:r>
    <w:r>
      <w:fldChar w:fldCharType="end"/>
    </w:r>
  </w:p>
  <w:p w:rsidR="00204430" w:rsidP="002044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0BC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82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1ED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4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430"/>
    <w:pPr>
      <w:spacing w:before="360" w:after="60"/>
      <w:outlineLvl w:val="0"/>
    </w:pPr>
    <w:rPr>
      <w:sz w:val="32"/>
    </w:rPr>
  </w:style>
  <w:style w:type="paragraph" w:styleId="Heading2">
    <w:name w:val="heading 2"/>
    <w:basedOn w:val="HeadingBase"/>
    <w:next w:val="BodyText"/>
    <w:link w:val="Heading2Char"/>
    <w:qFormat/>
    <w:rsid w:val="00204430"/>
    <w:pPr>
      <w:keepLines/>
      <w:spacing w:before="240" w:after="120"/>
      <w:outlineLvl w:val="1"/>
    </w:pPr>
    <w:rPr>
      <w:sz w:val="28"/>
      <w:szCs w:val="40"/>
    </w:rPr>
  </w:style>
  <w:style w:type="paragraph" w:styleId="Heading3">
    <w:name w:val="heading 3"/>
    <w:basedOn w:val="HeadingBase"/>
    <w:next w:val="BodyText"/>
    <w:link w:val="Heading3Char"/>
    <w:qFormat/>
    <w:rsid w:val="00204430"/>
    <w:pPr>
      <w:spacing w:before="180" w:after="120"/>
      <w:outlineLvl w:val="2"/>
    </w:pPr>
    <w:rPr>
      <w:spacing w:val="-10"/>
      <w:kern w:val="32"/>
    </w:rPr>
  </w:style>
  <w:style w:type="paragraph" w:styleId="Heading4">
    <w:name w:val="heading 4"/>
    <w:basedOn w:val="HeadingBase"/>
    <w:next w:val="BodyText"/>
    <w:link w:val="Heading4Char"/>
    <w:qFormat/>
    <w:rsid w:val="00204430"/>
    <w:pPr>
      <w:spacing w:before="160" w:after="120"/>
      <w:outlineLvl w:val="3"/>
    </w:pPr>
    <w:rPr>
      <w:sz w:val="22"/>
    </w:rPr>
  </w:style>
  <w:style w:type="paragraph" w:styleId="Heading5">
    <w:name w:val="heading 5"/>
    <w:basedOn w:val="HeadingBase"/>
    <w:next w:val="Normal"/>
    <w:link w:val="Heading5Char"/>
    <w:qFormat/>
    <w:rsid w:val="00204430"/>
    <w:pPr>
      <w:spacing w:before="80"/>
      <w:outlineLvl w:val="4"/>
    </w:pPr>
    <w:rPr>
      <w:color w:val="918585"/>
      <w:sz w:val="20"/>
    </w:rPr>
  </w:style>
  <w:style w:type="paragraph" w:styleId="Heading6">
    <w:name w:val="heading 6"/>
    <w:basedOn w:val="HeadingBase"/>
    <w:next w:val="Normal"/>
    <w:link w:val="Heading6Char"/>
    <w:qFormat/>
    <w:rsid w:val="00204430"/>
    <w:pPr>
      <w:spacing w:before="60"/>
      <w:outlineLvl w:val="5"/>
    </w:pPr>
    <w:rPr>
      <w:color w:val="918585"/>
      <w:sz w:val="20"/>
    </w:rPr>
  </w:style>
  <w:style w:type="paragraph" w:styleId="Heading7">
    <w:name w:val="heading 7"/>
    <w:basedOn w:val="Normal"/>
    <w:next w:val="Normal"/>
    <w:link w:val="Heading7Char"/>
    <w:qFormat/>
    <w:rsid w:val="00204430"/>
    <w:pPr>
      <w:ind w:left="720"/>
      <w:outlineLvl w:val="6"/>
    </w:pPr>
    <w:rPr>
      <w:i/>
    </w:rPr>
  </w:style>
  <w:style w:type="paragraph" w:styleId="Heading8">
    <w:name w:val="heading 8"/>
    <w:basedOn w:val="Normal"/>
    <w:next w:val="Normal"/>
    <w:link w:val="Heading8Char"/>
    <w:qFormat/>
    <w:rsid w:val="00204430"/>
    <w:pPr>
      <w:ind w:left="720"/>
      <w:outlineLvl w:val="7"/>
    </w:pPr>
    <w:rPr>
      <w:i/>
    </w:rPr>
  </w:style>
  <w:style w:type="paragraph" w:styleId="Heading9">
    <w:name w:val="heading 9"/>
    <w:basedOn w:val="Normal"/>
    <w:next w:val="Normal"/>
    <w:link w:val="Heading9Char"/>
    <w:qFormat/>
    <w:rsid w:val="00204430"/>
    <w:pPr>
      <w:ind w:left="720"/>
      <w:outlineLvl w:val="8"/>
    </w:pPr>
    <w:rPr>
      <w:i/>
    </w:rPr>
  </w:style>
  <w:style w:type="character" w:default="1" w:styleId="DefaultParagraphFont">
    <w:name w:val="Default Paragraph Font"/>
    <w:uiPriority w:val="1"/>
    <w:unhideWhenUsed/>
    <w:rsid w:val="002044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430"/>
  </w:style>
  <w:style w:type="character" w:customStyle="1" w:styleId="Heading1Char">
    <w:name w:val="Heading 1 Char"/>
    <w:basedOn w:val="DefaultParagraphFont"/>
    <w:link w:val="Heading1"/>
    <w:rsid w:val="00204430"/>
    <w:rPr>
      <w:rFonts w:ascii="Times New Roman" w:eastAsia="Times New Roman" w:hAnsi="Times New Roman" w:cs="Times New Roman"/>
      <w:b/>
      <w:sz w:val="32"/>
      <w:szCs w:val="20"/>
      <w:lang w:eastAsia="en-US"/>
    </w:rPr>
  </w:style>
  <w:style w:type="paragraph" w:styleId="BodyText">
    <w:name w:val="Body Text"/>
    <w:basedOn w:val="Normal"/>
    <w:link w:val="BodyTextChar"/>
    <w:rsid w:val="002044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430"/>
    <w:rPr>
      <w:rFonts w:ascii="Times New Roman" w:eastAsia="Times New Roman" w:hAnsi="Times New Roman" w:cs="Times New Roman"/>
      <w:sz w:val="24"/>
      <w:lang w:eastAsia="en-US"/>
    </w:rPr>
  </w:style>
  <w:style w:type="paragraph" w:styleId="ListBullet">
    <w:name w:val="List Bullet"/>
    <w:basedOn w:val="List"/>
    <w:rsid w:val="00204430"/>
    <w:pPr>
      <w:numPr>
        <w:numId w:val="12"/>
      </w:numPr>
      <w:tabs>
        <w:tab w:val="clear" w:pos="340"/>
      </w:tabs>
      <w:spacing w:before="40" w:after="40"/>
    </w:pPr>
  </w:style>
  <w:style w:type="character" w:customStyle="1" w:styleId="SpecialBold">
    <w:name w:val="Special Bold"/>
    <w:basedOn w:val="DefaultParagraphFont"/>
    <w:rsid w:val="00204430"/>
    <w:rPr>
      <w:b/>
      <w:spacing w:val="0"/>
    </w:rPr>
  </w:style>
  <w:style w:type="paragraph" w:styleId="ListBullet2">
    <w:name w:val="List Bullet 2"/>
    <w:basedOn w:val="List2"/>
    <w:rsid w:val="00204430"/>
    <w:pPr>
      <w:numPr>
        <w:numId w:val="13"/>
      </w:numPr>
      <w:tabs>
        <w:tab w:val="clear" w:pos="680"/>
      </w:tabs>
    </w:pPr>
  </w:style>
  <w:style w:type="paragraph" w:customStyle="1" w:styleId="SuperHeading">
    <w:name w:val="SuperHeading"/>
    <w:basedOn w:val="Normal"/>
    <w:rsid w:val="00204430"/>
    <w:pPr>
      <w:spacing w:before="240" w:after="120"/>
      <w:outlineLvl w:val="0"/>
    </w:pPr>
    <w:rPr>
      <w:rFonts w:ascii="Times New Roman" w:hAnsi="Times New Roman"/>
      <w:b/>
      <w:sz w:val="32"/>
    </w:rPr>
  </w:style>
  <w:style w:type="paragraph" w:customStyle="1" w:styleId="AllowPageBreak">
    <w:name w:val="AllowPageBreak"/>
    <w:rsid w:val="002044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44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4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44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44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4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4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4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430"/>
    <w:rPr>
      <w:rFonts w:ascii="Courier New" w:eastAsia="Times New Roman" w:hAnsi="Courier New" w:cs="Times New Roman"/>
      <w:i/>
      <w:szCs w:val="20"/>
      <w:lang w:eastAsia="en-US"/>
    </w:rPr>
  </w:style>
  <w:style w:type="paragraph" w:customStyle="1" w:styleId="HeadingBase">
    <w:name w:val="Heading Base"/>
    <w:rsid w:val="002044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430"/>
    <w:pPr>
      <w:tabs>
        <w:tab w:val="right" w:leader="dot" w:pos="9072"/>
      </w:tabs>
      <w:ind w:left="567"/>
    </w:pPr>
    <w:rPr>
      <w:szCs w:val="22"/>
    </w:rPr>
  </w:style>
  <w:style w:type="paragraph" w:customStyle="1" w:styleId="TOCBase">
    <w:name w:val="TOC Base"/>
    <w:rsid w:val="002044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430"/>
    <w:pPr>
      <w:tabs>
        <w:tab w:val="right" w:leader="dot" w:pos="9072"/>
      </w:tabs>
      <w:spacing w:before="40" w:after="40"/>
      <w:ind w:left="284"/>
    </w:pPr>
    <w:rPr>
      <w:rFonts w:ascii="Times New Roman" w:hAnsi="Times New Roman"/>
    </w:rPr>
  </w:style>
  <w:style w:type="paragraph" w:styleId="TOC1">
    <w:name w:val="toc 1"/>
    <w:basedOn w:val="TOCBase"/>
    <w:next w:val="Normal"/>
    <w:rsid w:val="002044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4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430"/>
    <w:rPr>
      <w:rFonts w:ascii="Times New Roman" w:eastAsia="Times New Roman" w:hAnsi="Times New Roman" w:cs="Times New Roman"/>
      <w:sz w:val="16"/>
      <w:lang w:eastAsia="en-US"/>
    </w:rPr>
  </w:style>
  <w:style w:type="paragraph" w:styleId="Title">
    <w:name w:val="Title"/>
    <w:basedOn w:val="HeadingBase"/>
    <w:link w:val="TitleChar"/>
    <w:qFormat/>
    <w:rsid w:val="00204430"/>
    <w:pPr>
      <w:spacing w:before="5040"/>
      <w:jc w:val="center"/>
    </w:pPr>
    <w:rPr>
      <w:sz w:val="48"/>
      <w:szCs w:val="72"/>
      <w:lang w:val="en-US"/>
    </w:rPr>
  </w:style>
  <w:style w:type="character" w:customStyle="1" w:styleId="TitleChar">
    <w:name w:val="Title Char"/>
    <w:basedOn w:val="DefaultParagraphFont"/>
    <w:link w:val="Title"/>
    <w:rsid w:val="002044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430"/>
    <w:pPr>
      <w:tabs>
        <w:tab w:val="left" w:pos="3600"/>
        <w:tab w:val="left" w:pos="3958"/>
      </w:tabs>
    </w:pPr>
  </w:style>
  <w:style w:type="paragraph" w:styleId="List">
    <w:name w:val="List"/>
    <w:basedOn w:val="BodyText"/>
    <w:next w:val="BodyText"/>
    <w:rsid w:val="00204430"/>
    <w:pPr>
      <w:tabs>
        <w:tab w:val="left" w:pos="340"/>
      </w:tabs>
      <w:spacing w:before="60" w:after="60"/>
      <w:ind w:left="340" w:hanging="340"/>
    </w:pPr>
  </w:style>
  <w:style w:type="paragraph" w:customStyle="1" w:styleId="Note">
    <w:name w:val="Note"/>
    <w:basedOn w:val="BodyText"/>
    <w:rsid w:val="002044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4430"/>
    <w:pPr>
      <w:framePr w:wrap="auto" w:hAnchor="text" w:y="6049"/>
    </w:pPr>
    <w:rPr>
      <w:color w:val="000000"/>
      <w:sz w:val="40"/>
    </w:rPr>
  </w:style>
  <w:style w:type="paragraph" w:customStyle="1" w:styleId="TOCTitle">
    <w:name w:val="TOCTitle"/>
    <w:basedOn w:val="Heading1"/>
    <w:rsid w:val="00204430"/>
    <w:pPr>
      <w:spacing w:after="240"/>
      <w:jc w:val="center"/>
      <w:outlineLvl w:val="9"/>
    </w:pPr>
    <w:rPr>
      <w:caps/>
    </w:rPr>
  </w:style>
  <w:style w:type="paragraph" w:customStyle="1" w:styleId="Version">
    <w:name w:val="Version"/>
    <w:rsid w:val="002044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430"/>
    <w:pPr>
      <w:keepNext w:val="0"/>
      <w:tabs>
        <w:tab w:val="right" w:pos="4176"/>
      </w:tabs>
      <w:ind w:left="198" w:hanging="198"/>
    </w:pPr>
    <w:rPr>
      <w:rFonts w:ascii="Garamond" w:hAnsi="Garamond"/>
    </w:rPr>
  </w:style>
  <w:style w:type="paragraph" w:styleId="IndexHeading">
    <w:name w:val="index heading"/>
    <w:basedOn w:val="Normal"/>
    <w:next w:val="Index1"/>
    <w:semiHidden/>
    <w:rsid w:val="00204430"/>
    <w:pPr>
      <w:spacing w:before="120" w:after="120"/>
    </w:pPr>
    <w:rPr>
      <w:rFonts w:ascii="Arial" w:hAnsi="Arial"/>
      <w:b/>
      <w:color w:val="918585"/>
      <w:sz w:val="24"/>
    </w:rPr>
  </w:style>
  <w:style w:type="paragraph" w:styleId="Header">
    <w:name w:val="header"/>
    <w:basedOn w:val="Normal"/>
    <w:link w:val="HeaderChar"/>
    <w:rsid w:val="002044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430"/>
    <w:rPr>
      <w:rFonts w:ascii="Times New Roman" w:eastAsia="Times New Roman" w:hAnsi="Times New Roman" w:cs="Times New Roman"/>
      <w:sz w:val="16"/>
      <w:szCs w:val="20"/>
      <w:lang w:val="en-GB" w:eastAsia="en-US"/>
    </w:rPr>
  </w:style>
  <w:style w:type="paragraph" w:customStyle="1" w:styleId="Chapter">
    <w:name w:val="Chapter"/>
    <w:basedOn w:val="Normal"/>
    <w:rsid w:val="00204430"/>
    <w:pPr>
      <w:spacing w:before="240"/>
    </w:pPr>
    <w:rPr>
      <w:rFonts w:ascii="Times New Roman" w:hAnsi="Times New Roman"/>
      <w:smallCaps/>
      <w:spacing w:val="80"/>
      <w:sz w:val="28"/>
    </w:rPr>
  </w:style>
  <w:style w:type="paragraph" w:customStyle="1" w:styleId="InChapter">
    <w:name w:val="InChapter"/>
    <w:basedOn w:val="Heading3"/>
    <w:rsid w:val="00204430"/>
    <w:pPr>
      <w:spacing w:after="240"/>
      <w:outlineLvl w:val="9"/>
    </w:pPr>
    <w:rPr>
      <w:noProof/>
    </w:rPr>
  </w:style>
  <w:style w:type="paragraph" w:styleId="Index2">
    <w:name w:val="index 2"/>
    <w:basedOn w:val="Normal"/>
    <w:next w:val="Normal"/>
    <w:semiHidden/>
    <w:rsid w:val="00204430"/>
    <w:pPr>
      <w:tabs>
        <w:tab w:val="right" w:pos="4176"/>
      </w:tabs>
      <w:ind w:left="568" w:hanging="284"/>
    </w:pPr>
    <w:rPr>
      <w:rFonts w:ascii="Garamond" w:hAnsi="Garamond"/>
    </w:rPr>
  </w:style>
  <w:style w:type="paragraph" w:customStyle="1" w:styleId="Byline">
    <w:name w:val="Byline"/>
    <w:rsid w:val="002044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430"/>
    <w:pPr>
      <w:tabs>
        <w:tab w:val="clear" w:pos="3600"/>
        <w:tab w:val="clear" w:pos="3958"/>
      </w:tabs>
      <w:jc w:val="right"/>
    </w:pPr>
  </w:style>
  <w:style w:type="character" w:styleId="Emphasis">
    <w:name w:val="Emphasis"/>
    <w:basedOn w:val="DefaultParagraphFont"/>
    <w:qFormat/>
    <w:rsid w:val="00204430"/>
    <w:rPr>
      <w:i/>
    </w:rPr>
  </w:style>
  <w:style w:type="paragraph" w:styleId="Caption">
    <w:name w:val="caption"/>
    <w:basedOn w:val="BodyText"/>
    <w:next w:val="Normal"/>
    <w:qFormat/>
    <w:rsid w:val="00204430"/>
    <w:pPr>
      <w:framePr w:w="2268" w:hSpace="181" w:vSpace="181" w:wrap="around" w:vAnchor="text" w:hAnchor="page" w:x="1135" w:y="285" w:anchorLock="1"/>
    </w:pPr>
    <w:rPr>
      <w:i/>
    </w:rPr>
  </w:style>
  <w:style w:type="paragraph" w:customStyle="1" w:styleId="MiniTOCTitle">
    <w:name w:val="MiniTOCTitle"/>
    <w:basedOn w:val="Heading4"/>
    <w:rsid w:val="00204430"/>
    <w:pPr>
      <w:spacing w:before="240"/>
      <w:outlineLvl w:val="9"/>
    </w:pPr>
    <w:rPr>
      <w:noProof/>
      <w:sz w:val="24"/>
    </w:rPr>
  </w:style>
  <w:style w:type="paragraph" w:customStyle="1" w:styleId="MiniTOCItem">
    <w:name w:val="MiniTOCItem"/>
    <w:basedOn w:val="ListBullet"/>
    <w:rsid w:val="00204430"/>
    <w:pPr>
      <w:numPr>
        <w:numId w:val="0"/>
      </w:numPr>
      <w:tabs>
        <w:tab w:val="right" w:leader="dot" w:pos="6521"/>
      </w:tabs>
      <w:spacing w:before="0" w:after="0"/>
    </w:pPr>
  </w:style>
  <w:style w:type="paragraph" w:customStyle="1" w:styleId="TOFTitle">
    <w:name w:val="TOFTitle"/>
    <w:basedOn w:val="TOCTitle"/>
    <w:rsid w:val="00204430"/>
  </w:style>
  <w:style w:type="paragraph" w:styleId="TableofFigures">
    <w:name w:val="table of figures"/>
    <w:basedOn w:val="Normal"/>
    <w:next w:val="Normal"/>
    <w:semiHidden/>
    <w:rsid w:val="00204430"/>
    <w:pPr>
      <w:tabs>
        <w:tab w:val="right" w:leader="dot" w:pos="9072"/>
      </w:tabs>
      <w:ind w:left="970" w:hanging="403"/>
    </w:pPr>
    <w:rPr>
      <w:rFonts w:ascii="Times New Roman" w:hAnsi="Times New Roman"/>
      <w:b/>
    </w:rPr>
  </w:style>
  <w:style w:type="paragraph" w:styleId="ListNumber">
    <w:name w:val="List Number"/>
    <w:basedOn w:val="List"/>
    <w:rsid w:val="00204430"/>
    <w:pPr>
      <w:numPr>
        <w:numId w:val="15"/>
      </w:numPr>
      <w:tabs>
        <w:tab w:val="clear" w:pos="340"/>
      </w:tabs>
    </w:pPr>
  </w:style>
  <w:style w:type="character" w:customStyle="1" w:styleId="WingdingSymbols">
    <w:name w:val="Wingding Symbols"/>
    <w:rsid w:val="00204430"/>
    <w:rPr>
      <w:rFonts w:ascii="Wingdings" w:hAnsi="Wingdings"/>
    </w:rPr>
  </w:style>
  <w:style w:type="paragraph" w:customStyle="1" w:styleId="TableHeading">
    <w:name w:val="Table Heading"/>
    <w:basedOn w:val="HeadingBase"/>
    <w:rsid w:val="00204430"/>
    <w:pPr>
      <w:keepLines/>
      <w:pBdr>
        <w:bottom w:val="single" w:sz="6" w:space="1" w:color="918585"/>
      </w:pBdr>
      <w:spacing w:before="240"/>
    </w:pPr>
  </w:style>
  <w:style w:type="character" w:customStyle="1" w:styleId="HotSpot">
    <w:name w:val="HotSpot"/>
    <w:rsid w:val="00204430"/>
    <w:rPr>
      <w:color w:val="0033CC"/>
      <w:u w:val="none"/>
    </w:rPr>
  </w:style>
  <w:style w:type="paragraph" w:customStyle="1" w:styleId="BodyTextRight">
    <w:name w:val="Body Text Right"/>
    <w:basedOn w:val="BodyText"/>
    <w:rsid w:val="00204430"/>
    <w:pPr>
      <w:spacing w:before="0" w:after="0"/>
      <w:jc w:val="right"/>
    </w:pPr>
  </w:style>
  <w:style w:type="paragraph" w:styleId="Index3">
    <w:name w:val="index 3"/>
    <w:basedOn w:val="ListNumber2"/>
    <w:next w:val="Normal"/>
    <w:semiHidden/>
    <w:rsid w:val="00204430"/>
    <w:pPr>
      <w:numPr>
        <w:numId w:val="0"/>
      </w:numPr>
      <w:tabs>
        <w:tab w:val="right" w:leader="dot" w:pos="4176"/>
      </w:tabs>
    </w:pPr>
  </w:style>
  <w:style w:type="paragraph" w:styleId="ListNumber2">
    <w:name w:val="List Number 2"/>
    <w:basedOn w:val="List2"/>
    <w:rsid w:val="00204430"/>
    <w:pPr>
      <w:numPr>
        <w:numId w:val="10"/>
      </w:numPr>
      <w:tabs>
        <w:tab w:val="clear" w:pos="1060"/>
      </w:tabs>
    </w:pPr>
  </w:style>
  <w:style w:type="paragraph" w:customStyle="1" w:styleId="MarginNote">
    <w:name w:val="Margin Note"/>
    <w:basedOn w:val="BodyText"/>
    <w:rsid w:val="002044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4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4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430"/>
    <w:rPr>
      <w:sz w:val="32"/>
    </w:rPr>
  </w:style>
  <w:style w:type="paragraph" w:customStyle="1" w:styleId="HeadingProcedure">
    <w:name w:val="Heading Procedure"/>
    <w:basedOn w:val="HeadingBase"/>
    <w:next w:val="Normal"/>
    <w:rsid w:val="00204430"/>
    <w:pPr>
      <w:tabs>
        <w:tab w:val="left" w:pos="0"/>
      </w:tabs>
      <w:spacing w:before="120" w:after="60"/>
    </w:pPr>
    <w:rPr>
      <w:i/>
      <w:color w:val="918585"/>
      <w:sz w:val="22"/>
    </w:rPr>
  </w:style>
  <w:style w:type="paragraph" w:customStyle="1" w:styleId="TableBodyText">
    <w:name w:val="Table Body Text"/>
    <w:basedOn w:val="BodyText"/>
    <w:rsid w:val="00204430"/>
    <w:pPr>
      <w:spacing w:before="60" w:after="60"/>
    </w:pPr>
  </w:style>
  <w:style w:type="paragraph" w:styleId="ListContinue">
    <w:name w:val="List Continue"/>
    <w:basedOn w:val="List"/>
    <w:rsid w:val="00204430"/>
    <w:pPr>
      <w:ind w:firstLine="0"/>
    </w:pPr>
  </w:style>
  <w:style w:type="paragraph" w:customStyle="1" w:styleId="ListNote">
    <w:name w:val="List Note"/>
    <w:basedOn w:val="List"/>
    <w:rsid w:val="00204430"/>
    <w:pPr>
      <w:pBdr>
        <w:top w:val="single" w:sz="6" w:space="2" w:color="918585"/>
        <w:bottom w:val="single" w:sz="6" w:space="2" w:color="918585"/>
      </w:pBdr>
      <w:tabs>
        <w:tab w:val="left" w:pos="1021"/>
      </w:tabs>
      <w:ind w:firstLine="0"/>
    </w:pPr>
  </w:style>
  <w:style w:type="paragraph" w:customStyle="1" w:styleId="Warning">
    <w:name w:val="Warning"/>
    <w:basedOn w:val="BodyText"/>
    <w:rsid w:val="00204430"/>
    <w:pPr>
      <w:shd w:val="clear" w:color="auto" w:fill="D9D9D9"/>
      <w:tabs>
        <w:tab w:val="left" w:pos="992"/>
      </w:tabs>
      <w:ind w:left="119" w:right="119"/>
    </w:pPr>
    <w:rPr>
      <w:sz w:val="20"/>
    </w:rPr>
  </w:style>
  <w:style w:type="paragraph" w:customStyle="1" w:styleId="MarginIcons">
    <w:name w:val="Margin Icons"/>
    <w:basedOn w:val="BodyText"/>
    <w:rsid w:val="002044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430"/>
    <w:rPr>
      <w:rFonts w:ascii="Courier New" w:hAnsi="Courier New"/>
    </w:rPr>
  </w:style>
  <w:style w:type="paragraph" w:customStyle="1" w:styleId="NoteBullet">
    <w:name w:val="Note Bullet"/>
    <w:basedOn w:val="Note"/>
    <w:rsid w:val="00204430"/>
    <w:pPr>
      <w:tabs>
        <w:tab w:val="clear" w:pos="680"/>
      </w:tabs>
      <w:spacing w:before="60" w:after="60"/>
    </w:pPr>
  </w:style>
  <w:style w:type="paragraph" w:customStyle="1" w:styleId="SubHeading2">
    <w:name w:val="SubHeading2"/>
    <w:basedOn w:val="HeadingBase"/>
    <w:rsid w:val="00204430"/>
    <w:pPr>
      <w:spacing w:before="240" w:after="60"/>
    </w:pPr>
    <w:rPr>
      <w:sz w:val="20"/>
    </w:rPr>
  </w:style>
  <w:style w:type="paragraph" w:customStyle="1" w:styleId="SubHeading1">
    <w:name w:val="SubHeading1"/>
    <w:basedOn w:val="HeadingBase"/>
    <w:rsid w:val="00204430"/>
    <w:pPr>
      <w:spacing w:before="240" w:after="60"/>
    </w:pPr>
    <w:rPr>
      <w:color w:val="918585"/>
      <w:sz w:val="22"/>
    </w:rPr>
  </w:style>
  <w:style w:type="paragraph" w:customStyle="1" w:styleId="SideHeading">
    <w:name w:val="Side Heading"/>
    <w:basedOn w:val="HeadingBase"/>
    <w:rsid w:val="002044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430"/>
    <w:pPr>
      <w:tabs>
        <w:tab w:val="num" w:pos="360"/>
      </w:tabs>
    </w:pPr>
  </w:style>
  <w:style w:type="paragraph" w:styleId="PlainText">
    <w:name w:val="Plain Text"/>
    <w:basedOn w:val="Normal"/>
    <w:link w:val="PlainTextChar"/>
    <w:rsid w:val="00204430"/>
    <w:rPr>
      <w:sz w:val="20"/>
    </w:rPr>
  </w:style>
  <w:style w:type="character" w:customStyle="1" w:styleId="PlainTextChar">
    <w:name w:val="Plain Text Char"/>
    <w:basedOn w:val="DefaultParagraphFont"/>
    <w:link w:val="PlainText"/>
    <w:rsid w:val="00204430"/>
    <w:rPr>
      <w:rFonts w:ascii="Courier New" w:eastAsia="Times New Roman" w:hAnsi="Courier New" w:cs="Times New Roman"/>
      <w:sz w:val="20"/>
      <w:szCs w:val="20"/>
      <w:lang w:eastAsia="en-US"/>
    </w:rPr>
  </w:style>
  <w:style w:type="character" w:customStyle="1" w:styleId="MenuOption">
    <w:name w:val="Menu Option"/>
    <w:basedOn w:val="DefaultParagraphFont"/>
    <w:rsid w:val="00204430"/>
    <w:rPr>
      <w:b/>
      <w:smallCaps/>
    </w:rPr>
  </w:style>
  <w:style w:type="paragraph" w:customStyle="1" w:styleId="TableListNumber">
    <w:name w:val="Table List Number"/>
    <w:basedOn w:val="ListNumber"/>
    <w:rsid w:val="00204430"/>
    <w:pPr>
      <w:numPr>
        <w:numId w:val="0"/>
      </w:numPr>
    </w:pPr>
  </w:style>
  <w:style w:type="paragraph" w:styleId="TOC4">
    <w:name w:val="toc 4"/>
    <w:basedOn w:val="TOCBase"/>
    <w:next w:val="Normal"/>
    <w:semiHidden/>
    <w:rsid w:val="00204430"/>
    <w:pPr>
      <w:tabs>
        <w:tab w:val="right" w:leader="dot" w:pos="9071"/>
      </w:tabs>
      <w:ind w:left="1701"/>
    </w:pPr>
  </w:style>
  <w:style w:type="paragraph" w:customStyle="1" w:styleId="ListAlpha">
    <w:name w:val="List Alpha"/>
    <w:basedOn w:val="List"/>
    <w:rsid w:val="00204430"/>
    <w:pPr>
      <w:numPr>
        <w:numId w:val="9"/>
      </w:numPr>
    </w:pPr>
  </w:style>
  <w:style w:type="paragraph" w:customStyle="1" w:styleId="ListAlpha2">
    <w:name w:val="List Alpha 2"/>
    <w:basedOn w:val="List2"/>
    <w:rsid w:val="00204430"/>
    <w:pPr>
      <w:numPr>
        <w:numId w:val="8"/>
      </w:numPr>
    </w:pPr>
  </w:style>
  <w:style w:type="paragraph" w:styleId="List2">
    <w:name w:val="List 2"/>
    <w:basedOn w:val="BodyText"/>
    <w:rsid w:val="00204430"/>
    <w:pPr>
      <w:tabs>
        <w:tab w:val="left" w:pos="680"/>
      </w:tabs>
      <w:spacing w:before="60" w:after="60"/>
      <w:ind w:left="680" w:hanging="340"/>
    </w:pPr>
  </w:style>
  <w:style w:type="paragraph" w:styleId="List3">
    <w:name w:val="List 3"/>
    <w:basedOn w:val="BodyText"/>
    <w:rsid w:val="00204430"/>
    <w:pPr>
      <w:tabs>
        <w:tab w:val="left" w:pos="1021"/>
      </w:tabs>
      <w:spacing w:before="60" w:after="60"/>
      <w:ind w:left="1020" w:hanging="340"/>
    </w:pPr>
  </w:style>
  <w:style w:type="paragraph" w:styleId="List4">
    <w:name w:val="List 4"/>
    <w:basedOn w:val="BodyText"/>
    <w:rsid w:val="00204430"/>
    <w:pPr>
      <w:tabs>
        <w:tab w:val="left" w:pos="1361"/>
      </w:tabs>
      <w:spacing w:before="60" w:after="60"/>
      <w:ind w:left="1361" w:hanging="340"/>
    </w:pPr>
  </w:style>
  <w:style w:type="paragraph" w:styleId="List5">
    <w:name w:val="List 5"/>
    <w:basedOn w:val="BodyText"/>
    <w:rsid w:val="00204430"/>
    <w:pPr>
      <w:tabs>
        <w:tab w:val="left" w:pos="1701"/>
      </w:tabs>
      <w:spacing w:before="60" w:after="60"/>
      <w:ind w:left="1701" w:hanging="340"/>
    </w:pPr>
  </w:style>
  <w:style w:type="paragraph" w:styleId="ListBullet3">
    <w:name w:val="List Bullet 3"/>
    <w:basedOn w:val="List3"/>
    <w:rsid w:val="00204430"/>
    <w:pPr>
      <w:numPr>
        <w:numId w:val="14"/>
      </w:numPr>
      <w:tabs>
        <w:tab w:val="clear" w:pos="1021"/>
      </w:tabs>
      <w:ind w:left="1037" w:hanging="357"/>
    </w:pPr>
  </w:style>
  <w:style w:type="paragraph" w:styleId="ListBullet4">
    <w:name w:val="List Bullet 4"/>
    <w:basedOn w:val="List4"/>
    <w:rsid w:val="00204430"/>
    <w:pPr>
      <w:numPr>
        <w:numId w:val="3"/>
      </w:numPr>
      <w:tabs>
        <w:tab w:val="clear" w:pos="1361"/>
      </w:tabs>
    </w:pPr>
  </w:style>
  <w:style w:type="paragraph" w:styleId="ListBullet5">
    <w:name w:val="List Bullet 5"/>
    <w:basedOn w:val="List5"/>
    <w:rsid w:val="00204430"/>
    <w:pPr>
      <w:numPr>
        <w:numId w:val="4"/>
      </w:numPr>
    </w:pPr>
  </w:style>
  <w:style w:type="paragraph" w:styleId="ListContinue2">
    <w:name w:val="List Continue 2"/>
    <w:basedOn w:val="List2"/>
    <w:rsid w:val="00204430"/>
    <w:pPr>
      <w:ind w:firstLine="0"/>
    </w:pPr>
  </w:style>
  <w:style w:type="paragraph" w:styleId="ListContinue3">
    <w:name w:val="List Continue 3"/>
    <w:basedOn w:val="List3"/>
    <w:rsid w:val="00204430"/>
    <w:pPr>
      <w:ind w:left="1021" w:firstLine="0"/>
    </w:pPr>
  </w:style>
  <w:style w:type="paragraph" w:styleId="ListContinue4">
    <w:name w:val="List Continue 4"/>
    <w:basedOn w:val="List4"/>
    <w:rsid w:val="00204430"/>
    <w:pPr>
      <w:ind w:firstLine="0"/>
    </w:pPr>
  </w:style>
  <w:style w:type="paragraph" w:styleId="ListContinue5">
    <w:name w:val="List Continue 5"/>
    <w:basedOn w:val="List5"/>
    <w:rsid w:val="00204430"/>
    <w:pPr>
      <w:ind w:firstLine="0"/>
    </w:pPr>
  </w:style>
  <w:style w:type="paragraph" w:styleId="ListNumber3">
    <w:name w:val="List Number 3"/>
    <w:basedOn w:val="List3"/>
    <w:rsid w:val="00204430"/>
    <w:pPr>
      <w:numPr>
        <w:numId w:val="5"/>
      </w:numPr>
    </w:pPr>
  </w:style>
  <w:style w:type="paragraph" w:styleId="ListNumber4">
    <w:name w:val="List Number 4"/>
    <w:basedOn w:val="List4"/>
    <w:rsid w:val="00204430"/>
    <w:pPr>
      <w:numPr>
        <w:numId w:val="6"/>
      </w:numPr>
    </w:pPr>
  </w:style>
  <w:style w:type="paragraph" w:styleId="ListNumber5">
    <w:name w:val="List Number 5"/>
    <w:basedOn w:val="List5"/>
    <w:rsid w:val="00204430"/>
    <w:pPr>
      <w:numPr>
        <w:numId w:val="7"/>
      </w:numPr>
    </w:pPr>
  </w:style>
  <w:style w:type="paragraph" w:styleId="BlockText">
    <w:name w:val="Block Text"/>
    <w:basedOn w:val="Normal"/>
    <w:rsid w:val="00204430"/>
    <w:pPr>
      <w:spacing w:after="120"/>
      <w:ind w:left="1440" w:right="1440"/>
    </w:pPr>
  </w:style>
  <w:style w:type="character" w:customStyle="1" w:styleId="Subscript">
    <w:name w:val="Subscript"/>
    <w:basedOn w:val="DefaultParagraphFont"/>
    <w:rsid w:val="00204430"/>
    <w:rPr>
      <w:sz w:val="16"/>
      <w:vertAlign w:val="subscript"/>
    </w:rPr>
  </w:style>
  <w:style w:type="character" w:customStyle="1" w:styleId="Superscript">
    <w:name w:val="Superscript"/>
    <w:basedOn w:val="DefaultParagraphFont"/>
    <w:rsid w:val="00204430"/>
    <w:rPr>
      <w:sz w:val="16"/>
      <w:vertAlign w:val="superscript"/>
    </w:rPr>
  </w:style>
  <w:style w:type="character" w:customStyle="1" w:styleId="Symbols">
    <w:name w:val="Symbols"/>
    <w:basedOn w:val="DefaultParagraphFont"/>
    <w:rsid w:val="00204430"/>
    <w:rPr>
      <w:rFonts w:ascii="Symbol" w:hAnsi="Symbol"/>
    </w:rPr>
  </w:style>
  <w:style w:type="character" w:customStyle="1" w:styleId="MenuOptions">
    <w:name w:val="Menu Options"/>
    <w:basedOn w:val="DefaultParagraphFont"/>
    <w:rsid w:val="00204430"/>
    <w:rPr>
      <w:rFonts w:ascii="Arial Narrow" w:hAnsi="Arial Narrow"/>
      <w:smallCaps/>
    </w:rPr>
  </w:style>
  <w:style w:type="character" w:customStyle="1" w:styleId="Buttons">
    <w:name w:val="Buttons"/>
    <w:basedOn w:val="DefaultParagraphFont"/>
    <w:rsid w:val="00204430"/>
    <w:rPr>
      <w:b/>
    </w:rPr>
  </w:style>
  <w:style w:type="character" w:customStyle="1" w:styleId="Underlined">
    <w:name w:val="Underlined"/>
    <w:basedOn w:val="DefaultParagraphFont"/>
    <w:rsid w:val="00204430"/>
    <w:rPr>
      <w:u w:val="single"/>
    </w:rPr>
  </w:style>
  <w:style w:type="paragraph" w:customStyle="1" w:styleId="TableBodyTextRight">
    <w:name w:val="Table Body Text Right"/>
    <w:basedOn w:val="TableBodyText"/>
    <w:rsid w:val="00204430"/>
    <w:pPr>
      <w:widowControl w:val="0"/>
      <w:autoSpaceDE w:val="0"/>
      <w:autoSpaceDN w:val="0"/>
      <w:adjustRightInd w:val="0"/>
      <w:jc w:val="right"/>
    </w:pPr>
    <w:rPr>
      <w:rFonts w:cs="Arial"/>
      <w:szCs w:val="18"/>
    </w:rPr>
  </w:style>
  <w:style w:type="paragraph" w:customStyle="1" w:styleId="CopyrightText">
    <w:name w:val="Copyright Text"/>
    <w:basedOn w:val="BodyText"/>
    <w:rsid w:val="00204430"/>
    <w:rPr>
      <w:sz w:val="18"/>
    </w:rPr>
  </w:style>
  <w:style w:type="paragraph" w:customStyle="1" w:styleId="BodySmallRight">
    <w:name w:val="Body Small Right"/>
    <w:basedOn w:val="BodyTextRight"/>
    <w:rsid w:val="00204430"/>
    <w:rPr>
      <w:sz w:val="18"/>
      <w:szCs w:val="18"/>
    </w:rPr>
  </w:style>
  <w:style w:type="paragraph" w:customStyle="1" w:styleId="MarginEdition">
    <w:name w:val="Margin Edition"/>
    <w:basedOn w:val="MarginNote"/>
    <w:rsid w:val="00204430"/>
    <w:pPr>
      <w:spacing w:before="0" w:after="0"/>
    </w:pPr>
    <w:rPr>
      <w:rFonts w:ascii="Times New Roman" w:hAnsi="Times New Roman"/>
      <w:color w:val="999999"/>
    </w:rPr>
  </w:style>
  <w:style w:type="paragraph" w:customStyle="1" w:styleId="Spacer">
    <w:name w:val="Spacer"/>
    <w:basedOn w:val="Normal"/>
    <w:rsid w:val="00204430"/>
    <w:rPr>
      <w:sz w:val="2"/>
      <w:szCs w:val="2"/>
    </w:rPr>
  </w:style>
  <w:style w:type="character" w:customStyle="1" w:styleId="Small">
    <w:name w:val="Small"/>
    <w:basedOn w:val="DefaultParagraphFont"/>
    <w:rsid w:val="00204430"/>
    <w:rPr>
      <w:sz w:val="16"/>
    </w:rPr>
  </w:style>
  <w:style w:type="paragraph" w:customStyle="1" w:styleId="WideTable">
    <w:name w:val="Wide Table"/>
    <w:basedOn w:val="Normal"/>
    <w:rsid w:val="00204430"/>
    <w:pPr>
      <w:ind w:left="-1418"/>
    </w:pPr>
    <w:rPr>
      <w:sz w:val="2"/>
      <w:szCs w:val="2"/>
    </w:rPr>
  </w:style>
  <w:style w:type="character" w:styleId="PageNumber">
    <w:name w:val="page number"/>
    <w:basedOn w:val="DefaultParagraphFont"/>
    <w:rsid w:val="00204430"/>
  </w:style>
  <w:style w:type="paragraph" w:styleId="Quote">
    <w:name w:val="Quote"/>
    <w:basedOn w:val="Heading1"/>
    <w:link w:val="QuoteChar"/>
    <w:qFormat/>
    <w:rsid w:val="00204430"/>
    <w:rPr>
      <w:b w:val="0"/>
      <w:sz w:val="72"/>
      <w:szCs w:val="72"/>
      <w:lang w:val="en-NZ"/>
    </w:rPr>
  </w:style>
  <w:style w:type="character" w:customStyle="1" w:styleId="QuoteChar">
    <w:name w:val="Quote Char"/>
    <w:basedOn w:val="DefaultParagraphFont"/>
    <w:link w:val="Quote"/>
    <w:rsid w:val="002044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430"/>
    <w:pPr>
      <w:pageBreakBefore/>
    </w:pPr>
  </w:style>
  <w:style w:type="paragraph" w:customStyle="1" w:styleId="Border">
    <w:name w:val="Border"/>
    <w:basedOn w:val="Normal"/>
    <w:qFormat/>
    <w:rsid w:val="002044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430"/>
    <w:rPr>
      <w:b/>
      <w:bCs/>
      <w:i/>
      <w:iCs/>
      <w:color w:val="auto"/>
    </w:rPr>
  </w:style>
  <w:style w:type="paragraph" w:styleId="IntenseQuote">
    <w:name w:val="Intense Quote"/>
    <w:basedOn w:val="Normal"/>
    <w:next w:val="Normal"/>
    <w:link w:val="IntenseQuoteChar"/>
    <w:uiPriority w:val="30"/>
    <w:qFormat/>
    <w:rsid w:val="002044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4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430"/>
    <w:rPr>
      <w:smallCaps/>
      <w:color w:val="auto"/>
      <w:u w:val="single"/>
    </w:rPr>
  </w:style>
  <w:style w:type="character" w:styleId="IntenseReference">
    <w:name w:val="Intense Reference"/>
    <w:basedOn w:val="DefaultParagraphFont"/>
    <w:uiPriority w:val="32"/>
    <w:qFormat/>
    <w:rsid w:val="00204430"/>
    <w:rPr>
      <w:b/>
      <w:bCs/>
      <w:smallCaps/>
      <w:color w:val="auto"/>
      <w:spacing w:val="5"/>
      <w:u w:val="single"/>
    </w:rPr>
  </w:style>
  <w:style w:type="paragraph" w:customStyle="1" w:styleId="2ColumnHeading">
    <w:name w:val="2Column Heading"/>
    <w:basedOn w:val="BodyText"/>
    <w:qFormat/>
    <w:rsid w:val="00204430"/>
    <w:pPr>
      <w:spacing w:after="60"/>
      <w:ind w:left="-2268"/>
    </w:pPr>
    <w:rPr>
      <w:b/>
    </w:rPr>
  </w:style>
  <w:style w:type="paragraph" w:customStyle="1" w:styleId="Heading1TOC">
    <w:name w:val="Heading1 TOC"/>
    <w:basedOn w:val="Normal"/>
    <w:qFormat/>
    <w:rsid w:val="00204430"/>
    <w:pPr>
      <w:spacing w:before="240" w:after="120"/>
    </w:pPr>
    <w:rPr>
      <w:rFonts w:ascii="Times New Roman" w:hAnsi="Times New Roman"/>
      <w:b/>
      <w:sz w:val="32"/>
    </w:rPr>
  </w:style>
  <w:style w:type="paragraph" w:customStyle="1" w:styleId="Heading2TOC">
    <w:name w:val="Heading2 TOC"/>
    <w:basedOn w:val="Normal"/>
    <w:qFormat/>
    <w:rsid w:val="00204430"/>
    <w:pPr>
      <w:spacing w:before="240" w:after="60"/>
    </w:pPr>
    <w:rPr>
      <w:rFonts w:ascii="Times New Roman" w:hAnsi="Times New Roman"/>
      <w:b/>
      <w:sz w:val="28"/>
    </w:rPr>
  </w:style>
  <w:style w:type="character" w:customStyle="1" w:styleId="Underline">
    <w:name w:val="Underline"/>
    <w:basedOn w:val="DefaultParagraphFont"/>
    <w:qFormat/>
    <w:rsid w:val="00204430"/>
    <w:rPr>
      <w:u w:val="single"/>
    </w:rPr>
  </w:style>
  <w:style w:type="character" w:customStyle="1" w:styleId="BoldandItalics">
    <w:name w:val="Bold and Italics"/>
    <w:qFormat/>
    <w:rsid w:val="00204430"/>
    <w:rPr>
      <w:b/>
      <w:i/>
      <w:u w:val="none"/>
    </w:rPr>
  </w:style>
  <w:style w:type="paragraph" w:styleId="BalloonText">
    <w:name w:val="Balloon Text"/>
    <w:basedOn w:val="Normal"/>
    <w:link w:val="BalloonTextChar"/>
    <w:rsid w:val="00204430"/>
    <w:rPr>
      <w:rFonts w:ascii="Tahoma" w:hAnsi="Tahoma" w:cs="Tahoma"/>
      <w:sz w:val="16"/>
      <w:szCs w:val="16"/>
    </w:rPr>
  </w:style>
  <w:style w:type="character" w:customStyle="1" w:styleId="BalloonTextChar">
    <w:name w:val="Balloon Text Char"/>
    <w:basedOn w:val="DefaultParagraphFont"/>
    <w:link w:val="BalloonText"/>
    <w:rsid w:val="002044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4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4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430"/>
    <w:rPr>
      <w:b/>
      <w:color w:val="660033"/>
      <w:spacing w:val="0"/>
    </w:rPr>
  </w:style>
  <w:style w:type="paragraph" w:customStyle="1" w:styleId="Nameditemlist">
    <w:name w:val="Named item list"/>
    <w:basedOn w:val="BodyText"/>
    <w:qFormat/>
    <w:rsid w:val="00204430"/>
    <w:pPr>
      <w:tabs>
        <w:tab w:val="left" w:pos="2835"/>
      </w:tabs>
      <w:ind w:left="2835" w:hanging="2835"/>
    </w:pPr>
  </w:style>
  <w:style w:type="paragraph" w:customStyle="1" w:styleId="BodyTextnopadding">
    <w:name w:val="Body Text no padding"/>
    <w:basedOn w:val="BodyText"/>
    <w:qFormat/>
    <w:rsid w:val="00204430"/>
    <w:pPr>
      <w:spacing w:before="0" w:after="0"/>
    </w:pPr>
  </w:style>
  <w:style w:type="paragraph" w:customStyle="1" w:styleId="BodyTextBold">
    <w:name w:val="Body Text Bold"/>
    <w:basedOn w:val="BodyText"/>
    <w:qFormat/>
    <w:rsid w:val="00204430"/>
    <w:rPr>
      <w:b/>
    </w:rPr>
  </w:style>
  <w:style w:type="character" w:styleId="Hyperlink">
    <w:name w:val="Hyperlink"/>
    <w:basedOn w:val="DefaultParagraphFont"/>
    <w:uiPriority w:val="99"/>
    <w:unhideWhenUsed/>
    <w:rsid w:val="004C2F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884</Words>
  <Characters>5696</Characters>
  <Application>Microsoft Office Word</Application>
  <DocSecurity>0</DocSecurity>
  <Lines>189</Lines>
  <Paragraphs>113</Paragraphs>
  <ScaleCrop>false</ScaleCrop>
  <Company>Author-it Software Corporation Ltd.</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DEFCPL006 Provide specialist safety case advice</dc:title>
  <dc:subject>Approved</dc:subject>
  <dc:creator>Public Skills Australia</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