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64DD0" w:rsidP="00764DD0">
      <w:pPr>
        <w:pStyle w:val="Title"/>
      </w:pPr>
      <w:r>
        <w:fldChar w:fldCharType="begin"/>
      </w:r>
      <w:r>
        <w:instrText xml:space="preserve"> TITLE   \* MERGEFORMAT </w:instrText>
      </w:r>
      <w:r>
        <w:fldChar w:fldCharType="separate"/>
      </w:r>
      <w:r>
        <w:t>DEFCPL005 Apply knowledge of safety case development process</w:t>
      </w:r>
      <w:r>
        <w:fldChar w:fldCharType="end"/>
      </w:r>
    </w:p>
    <w:p w:rsidR="00764DD0" w:rsidP="00764DD0">
      <w:pPr>
        <w:pStyle w:val="Version"/>
        <w:sectPr w:rsidSect="00C9102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9102A" w:rsidP="00C9102A">
      <w:pPr>
        <w:pStyle w:val="SuperHeading"/>
      </w:pPr>
      <w:r w:rsidRPr="00C9102A">
        <w:t>DEFCPL005 Apply knowledge of safety case development process</w:t>
      </w:r>
    </w:p>
    <w:p w:rsidR="00000000" w:rsidRPr="00C9102A" w:rsidP="00C9102A">
      <w:pPr>
        <w:pStyle w:val="Heading1"/>
      </w:pPr>
      <w:bookmarkStart w:id="1" w:name="O_956634"/>
      <w:bookmarkEnd w:id="1"/>
      <w:r w:rsidRPr="00C9102A">
        <w:t>Modification History</w:t>
      </w:r>
    </w:p>
    <w:tbl>
      <w:tblPr>
        <w:tblW w:w="9497" w:type="dxa"/>
        <w:tblLayout w:type="fixed"/>
        <w:tblCellMar>
          <w:left w:w="62" w:type="dxa"/>
          <w:right w:w="62" w:type="dxa"/>
        </w:tblCellMar>
        <w:tblLook w:val="0000"/>
      </w:tblPr>
      <w:tblGrid>
        <w:gridCol w:w="9497"/>
      </w:tblGrid>
      <w:tr w:rsidTr="00C910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9102A" w:rsidP="00C9102A">
            <w:pPr>
              <w:pStyle w:val="BodyText"/>
            </w:pPr>
            <w:r w:rsidRPr="00C9102A">
              <w:t>Release 1. This is the first release of this unit of competency in the DEF Defence Training Package.</w:t>
            </w:r>
          </w:p>
        </w:tc>
      </w:tr>
    </w:tbl>
    <w:p w:rsidR="00000000" w:rsidRPr="00C9102A" w:rsidP="00C9102A">
      <w:pPr>
        <w:pStyle w:val="NoPaddingFontSize1"/>
      </w:pPr>
    </w:p>
    <w:p w:rsidR="00000000" w:rsidRPr="00C9102A" w:rsidP="00C9102A">
      <w:pPr>
        <w:pStyle w:val="AllowPageBreak"/>
      </w:pPr>
    </w:p>
    <w:p w:rsidR="00000000" w:rsidRPr="00C9102A" w:rsidP="00C9102A">
      <w:pPr>
        <w:pStyle w:val="Heading1"/>
      </w:pPr>
      <w:bookmarkStart w:id="2" w:name="O_956635"/>
      <w:bookmarkEnd w:id="2"/>
      <w:r w:rsidRPr="00C9102A">
        <w:t>Application</w:t>
      </w:r>
    </w:p>
    <w:tbl>
      <w:tblPr>
        <w:tblW w:w="9497" w:type="dxa"/>
        <w:tblLayout w:type="fixed"/>
        <w:tblCellMar>
          <w:left w:w="62" w:type="dxa"/>
          <w:right w:w="62" w:type="dxa"/>
        </w:tblCellMar>
        <w:tblLook w:val="0000"/>
      </w:tblPr>
      <w:tblGrid>
        <w:gridCol w:w="9497"/>
      </w:tblGrid>
      <w:tr w:rsidTr="00C910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9102A" w:rsidP="00C9102A">
            <w:pPr>
              <w:pStyle w:val="BodyText"/>
            </w:pPr>
            <w:r w:rsidRPr="00C9102A">
              <w:t>This unit specifies the skills and knowledge required to analyse and apply knowledge of</w:t>
            </w:r>
            <w:r w:rsidRPr="00C9102A">
              <w:t xml:space="preserve"> the safety case development process.</w:t>
            </w:r>
          </w:p>
          <w:p w:rsidR="00000000" w:rsidRPr="00C9102A" w:rsidP="00C9102A">
            <w:pPr>
              <w:pStyle w:val="BodyText"/>
            </w:pPr>
            <w:r w:rsidRPr="00C9102A">
              <w:t>It includes accessing, interpreting and applying relevant safety case development information.</w:t>
            </w:r>
          </w:p>
          <w:p w:rsidR="00000000" w:rsidRPr="00C9102A" w:rsidP="00C9102A">
            <w:pPr>
              <w:pStyle w:val="BodyText"/>
            </w:pPr>
            <w:r w:rsidRPr="00C9102A">
              <w:t>This unit applies to Defence workers involved in the evaluation and review of safety cases but is applicable to all individ</w:t>
            </w:r>
            <w:r w:rsidRPr="00C9102A">
              <w:t>uals who work in this field.</w:t>
            </w:r>
          </w:p>
          <w:p w:rsidR="00000000" w:rsidRPr="00C9102A" w:rsidP="00C9102A">
            <w:pPr>
              <w:pStyle w:val="BodyText"/>
            </w:pPr>
            <w:r w:rsidRPr="00C9102A">
              <w:t>The skills and knowledge described in this unit must be applied within the legislative, regulatory and policy environment in which they are carried out. Organisational policies and procedures must be consulted and adhered to.</w:t>
            </w:r>
          </w:p>
          <w:p w:rsidR="00000000" w:rsidRPr="00C9102A" w:rsidP="00C9102A">
            <w:pPr>
              <w:pStyle w:val="BodyText"/>
            </w:pPr>
            <w:r w:rsidRPr="00C9102A">
              <w:t>P</w:t>
            </w:r>
            <w:r w:rsidRPr="00C9102A">
              <w:t>ersons undertaking this unit work independently and as part of a team under direct and indirect supervision, and perform routine tasks in familiar contexts.</w:t>
            </w:r>
          </w:p>
          <w:p w:rsidR="00000000" w:rsidRPr="00C9102A" w:rsidP="00C9102A">
            <w:pPr>
              <w:pStyle w:val="BodyText"/>
            </w:pPr>
            <w:r w:rsidRPr="00C9102A">
              <w:t>No licensing, legislative or certification requirements apply to this unit at the time of publicati</w:t>
            </w:r>
            <w:r w:rsidRPr="00C9102A">
              <w:t>on.</w:t>
            </w:r>
          </w:p>
        </w:tc>
      </w:tr>
    </w:tbl>
    <w:p w:rsidR="00000000" w:rsidRPr="00C9102A" w:rsidP="00C9102A">
      <w:pPr>
        <w:pStyle w:val="NoPaddingFontSize1"/>
      </w:pPr>
    </w:p>
    <w:p w:rsidR="00000000" w:rsidRPr="00C9102A" w:rsidP="00C9102A">
      <w:pPr>
        <w:pStyle w:val="AllowPageBreak"/>
      </w:pPr>
    </w:p>
    <w:p w:rsidR="00000000" w:rsidRPr="00C9102A" w:rsidP="00C9102A">
      <w:pPr>
        <w:pStyle w:val="Heading1"/>
      </w:pPr>
      <w:bookmarkStart w:id="3" w:name="O_956636"/>
      <w:bookmarkEnd w:id="3"/>
      <w:r w:rsidRPr="00C9102A">
        <w:t>Pre-requisite Unit</w:t>
      </w:r>
    </w:p>
    <w:tbl>
      <w:tblPr>
        <w:tblW w:w="9497" w:type="dxa"/>
        <w:tblLayout w:type="fixed"/>
        <w:tblCellMar>
          <w:left w:w="62" w:type="dxa"/>
          <w:right w:w="62" w:type="dxa"/>
        </w:tblCellMar>
        <w:tblLook w:val="0000"/>
      </w:tblPr>
      <w:tblGrid>
        <w:gridCol w:w="9497"/>
      </w:tblGrid>
      <w:tr w:rsidTr="00C910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9102A" w:rsidP="00C9102A">
            <w:pPr>
              <w:pStyle w:val="BodyText"/>
            </w:pPr>
            <w:r w:rsidRPr="00C9102A">
              <w:t>Not applicable</w:t>
            </w:r>
          </w:p>
        </w:tc>
      </w:tr>
    </w:tbl>
    <w:p w:rsidR="00000000" w:rsidRPr="00C9102A" w:rsidP="00C9102A">
      <w:pPr>
        <w:pStyle w:val="NoPaddingFontSize1"/>
      </w:pPr>
    </w:p>
    <w:p w:rsidR="00000000" w:rsidRPr="00C9102A" w:rsidP="00C9102A">
      <w:pPr>
        <w:pStyle w:val="AllowPageBreak"/>
      </w:pPr>
    </w:p>
    <w:p w:rsidR="00000000" w:rsidRPr="00C9102A" w:rsidP="00C9102A">
      <w:pPr>
        <w:pStyle w:val="Heading1"/>
      </w:pPr>
      <w:bookmarkStart w:id="4" w:name="O_956637"/>
      <w:bookmarkEnd w:id="4"/>
      <w:r w:rsidRPr="00C9102A">
        <w:t>Competency Field</w:t>
      </w:r>
    </w:p>
    <w:tbl>
      <w:tblPr>
        <w:tblW w:w="9497" w:type="dxa"/>
        <w:tblLayout w:type="fixed"/>
        <w:tblCellMar>
          <w:left w:w="62" w:type="dxa"/>
          <w:right w:w="62" w:type="dxa"/>
        </w:tblCellMar>
        <w:tblLook w:val="0000"/>
      </w:tblPr>
      <w:tblGrid>
        <w:gridCol w:w="9497"/>
      </w:tblGrid>
      <w:tr w:rsidTr="00C910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9102A" w:rsidP="00C9102A">
            <w:pPr>
              <w:pStyle w:val="BodyText"/>
            </w:pPr>
            <w:r w:rsidRPr="00C9102A">
              <w:t>Compliance</w:t>
            </w:r>
          </w:p>
        </w:tc>
      </w:tr>
    </w:tbl>
    <w:p w:rsidR="00000000" w:rsidRPr="00C9102A" w:rsidP="00C9102A">
      <w:pPr>
        <w:pStyle w:val="NoPaddingFontSize1"/>
      </w:pPr>
    </w:p>
    <w:p w:rsidR="00000000" w:rsidRPr="00C9102A" w:rsidP="00C9102A">
      <w:pPr>
        <w:pStyle w:val="AllowPageBreak"/>
      </w:pPr>
    </w:p>
    <w:p w:rsidR="00000000" w:rsidRPr="00C9102A" w:rsidP="00C9102A">
      <w:pPr>
        <w:pStyle w:val="Heading1"/>
      </w:pPr>
      <w:bookmarkStart w:id="5" w:name="O_956638"/>
      <w:bookmarkEnd w:id="5"/>
      <w:r w:rsidRPr="00C9102A">
        <w:t>Unit Sector</w:t>
      </w:r>
    </w:p>
    <w:tbl>
      <w:tblPr>
        <w:tblW w:w="9497" w:type="dxa"/>
        <w:tblLayout w:type="fixed"/>
        <w:tblCellMar>
          <w:left w:w="62" w:type="dxa"/>
          <w:right w:w="62" w:type="dxa"/>
        </w:tblCellMar>
        <w:tblLook w:val="0000"/>
      </w:tblPr>
      <w:tblGrid>
        <w:gridCol w:w="9497"/>
      </w:tblGrid>
      <w:tr w:rsidTr="00C910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9102A" w:rsidP="00C9102A">
            <w:pPr>
              <w:pStyle w:val="BodyText"/>
            </w:pPr>
            <w:r w:rsidRPr="00C9102A">
              <w:t>Not applicable.</w:t>
            </w:r>
          </w:p>
        </w:tc>
      </w:tr>
    </w:tbl>
    <w:p w:rsidR="00000000" w:rsidRPr="00C9102A" w:rsidP="00C9102A">
      <w:pPr>
        <w:pStyle w:val="NoPaddingFontSize1"/>
      </w:pPr>
    </w:p>
    <w:p w:rsidR="00000000" w:rsidRPr="00C9102A" w:rsidP="00C9102A">
      <w:pPr>
        <w:pStyle w:val="AllowPageBreak"/>
      </w:pPr>
    </w:p>
    <w:p w:rsidR="00000000" w:rsidRPr="00C9102A" w:rsidP="00C9102A">
      <w:pPr>
        <w:pStyle w:val="Heading1"/>
      </w:pPr>
      <w:bookmarkStart w:id="6" w:name="O_956639"/>
      <w:bookmarkEnd w:id="6"/>
      <w:r w:rsidRPr="00C9102A">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C9102A">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C9102A" w:rsidP="00C9102A">
            <w:pPr>
              <w:pStyle w:val="BodyText"/>
            </w:pPr>
            <w:r w:rsidRPr="00C9102A">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C9102A">
            <w:pPr>
              <w:pStyle w:val="BodyText"/>
              <w:rPr>
                <w:lang w:val="en-NZ"/>
              </w:rPr>
            </w:pPr>
            <w:r w:rsidRPr="00C9102A">
              <w:rPr>
                <w:rStyle w:val="SpecialBold"/>
              </w:rPr>
              <w:t>PERFORMANCE CRITERIA</w:t>
            </w:r>
          </w:p>
        </w:tc>
      </w:tr>
      <w:tr w:rsidTr="00C9102A">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C9102A">
            <w:pPr>
              <w:pStyle w:val="BodyText"/>
              <w:rPr>
                <w:lang w:val="en-NZ"/>
              </w:rPr>
            </w:pPr>
            <w:r w:rsidRPr="00C9102A">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C9102A">
            <w:pPr>
              <w:pStyle w:val="BodyText"/>
              <w:rPr>
                <w:lang w:val="en-NZ"/>
              </w:rPr>
            </w:pPr>
            <w:r w:rsidRPr="00C9102A">
              <w:t>Performance criteria describe the performance needed to demonstrate achievement of the element.</w:t>
            </w:r>
          </w:p>
        </w:tc>
      </w:tr>
      <w:tr w:rsidTr="00C9102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9102A" w:rsidP="00C9102A">
            <w:pPr>
              <w:pStyle w:val="BodyText"/>
            </w:pPr>
            <w:r w:rsidRPr="00C9102A">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C9102A" w:rsidP="00C9102A">
            <w:pPr>
              <w:pStyle w:val="BodyText"/>
            </w:pPr>
            <w:r w:rsidRPr="00C9102A">
              <w:rPr>
                <w:rStyle w:val="SpecialBold"/>
              </w:rPr>
              <w:t>Access and interpret relevant safety case development information</w:t>
            </w:r>
          </w:p>
        </w:tc>
        <w:tc>
          <w:tcPr>
            <w:tcW w:w="697" w:type="dxa"/>
            <w:tcBorders>
              <w:top w:val="nil"/>
              <w:left w:val="nil"/>
              <w:bottom w:val="nil"/>
              <w:right w:val="nil"/>
            </w:tcBorders>
            <w:tcMar>
              <w:top w:w="0" w:type="dxa"/>
              <w:left w:w="62" w:type="dxa"/>
              <w:bottom w:w="0" w:type="dxa"/>
              <w:right w:w="62" w:type="dxa"/>
            </w:tcMar>
          </w:tcPr>
          <w:p w:rsidR="00000000" w:rsidP="00C9102A">
            <w:pPr>
              <w:pStyle w:val="BodyText"/>
              <w:rPr>
                <w:lang w:val="en-NZ"/>
              </w:rPr>
            </w:pPr>
            <w:r w:rsidRPr="00C9102A">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C9102A">
            <w:pPr>
              <w:pStyle w:val="BodyText"/>
              <w:rPr>
                <w:lang w:val="en-NZ"/>
              </w:rPr>
            </w:pPr>
            <w:r w:rsidRPr="00C9102A">
              <w:t>Identify and obtain relevant safety case development requirements</w:t>
            </w:r>
          </w:p>
        </w:tc>
      </w:tr>
      <w:tr w:rsidTr="00C9102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9102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9102A">
            <w:pPr>
              <w:pStyle w:val="BodyText"/>
              <w:rPr>
                <w:lang w:val="en-NZ"/>
              </w:rPr>
            </w:pPr>
            <w:r w:rsidRPr="00C9102A">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C9102A">
            <w:pPr>
              <w:pStyle w:val="BodyText"/>
              <w:rPr>
                <w:lang w:val="en-NZ"/>
              </w:rPr>
            </w:pPr>
            <w:r w:rsidRPr="00C9102A">
              <w:t>Analyse safety case development information to determine relevance and application to organisation</w:t>
            </w:r>
          </w:p>
        </w:tc>
      </w:tr>
      <w:tr w:rsidTr="00C9102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9102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9102A">
            <w:pPr>
              <w:pStyle w:val="BodyText"/>
              <w:rPr>
                <w:lang w:val="en-NZ"/>
              </w:rPr>
            </w:pPr>
            <w:r w:rsidRPr="00C9102A">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C9102A">
            <w:pPr>
              <w:pStyle w:val="BodyText"/>
              <w:rPr>
                <w:lang w:val="en-NZ"/>
              </w:rPr>
            </w:pPr>
            <w:r w:rsidRPr="00C9102A">
              <w:t>Formulate outcomes of analysis and determine recommendations relevant to safety case development requirements</w:t>
            </w:r>
          </w:p>
        </w:tc>
      </w:tr>
      <w:tr w:rsidTr="00C9102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9102A" w:rsidP="00C9102A">
            <w:pPr>
              <w:pStyle w:val="BodyText"/>
            </w:pPr>
            <w:r w:rsidRPr="00C9102A">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C9102A" w:rsidP="00C9102A">
            <w:pPr>
              <w:pStyle w:val="BodyText"/>
            </w:pPr>
            <w:r w:rsidRPr="00C9102A">
              <w:rPr>
                <w:rStyle w:val="SpecialBold"/>
              </w:rPr>
              <w:t>Apply safety case development process</w:t>
            </w:r>
          </w:p>
        </w:tc>
        <w:tc>
          <w:tcPr>
            <w:tcW w:w="697" w:type="dxa"/>
            <w:tcBorders>
              <w:top w:val="nil"/>
              <w:left w:val="nil"/>
              <w:bottom w:val="nil"/>
              <w:right w:val="nil"/>
            </w:tcBorders>
            <w:tcMar>
              <w:top w:w="0" w:type="dxa"/>
              <w:left w:w="62" w:type="dxa"/>
              <w:bottom w:w="0" w:type="dxa"/>
              <w:right w:w="62" w:type="dxa"/>
            </w:tcMar>
          </w:tcPr>
          <w:p w:rsidR="00000000" w:rsidP="00C9102A">
            <w:pPr>
              <w:pStyle w:val="BodyText"/>
              <w:rPr>
                <w:lang w:val="en-NZ"/>
              </w:rPr>
            </w:pPr>
            <w:r w:rsidRPr="00C9102A">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C9102A">
            <w:pPr>
              <w:pStyle w:val="BodyText"/>
              <w:rPr>
                <w:lang w:val="en-NZ"/>
              </w:rPr>
            </w:pPr>
            <w:r w:rsidRPr="00C9102A">
              <w:t>Apply safety case development requirements and recommendations relevant to safety cases</w:t>
            </w:r>
          </w:p>
        </w:tc>
      </w:tr>
      <w:tr w:rsidTr="00C9102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9102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9102A">
            <w:pPr>
              <w:pStyle w:val="BodyText"/>
              <w:rPr>
                <w:lang w:val="en-NZ"/>
              </w:rPr>
            </w:pPr>
            <w:r w:rsidRPr="00C9102A">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C9102A">
            <w:pPr>
              <w:pStyle w:val="BodyText"/>
              <w:rPr>
                <w:lang w:val="en-NZ"/>
              </w:rPr>
            </w:pPr>
            <w:r w:rsidRPr="00C9102A">
              <w:t>Assess</w:t>
            </w:r>
            <w:r w:rsidRPr="00C9102A">
              <w:t>, review and document effectiveness of recommendations</w:t>
            </w:r>
          </w:p>
        </w:tc>
      </w:tr>
      <w:tr w:rsidTr="00C9102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9102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9102A">
            <w:pPr>
              <w:pStyle w:val="BodyText"/>
              <w:rPr>
                <w:lang w:val="en-NZ"/>
              </w:rPr>
            </w:pPr>
            <w:r w:rsidRPr="00C9102A">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RPr="00C9102A" w:rsidP="00C9102A">
            <w:pPr>
              <w:pStyle w:val="BodyText"/>
            </w:pPr>
            <w:r w:rsidRPr="00C9102A">
              <w:t>Adjust recommendations and document for future application, as required</w:t>
            </w:r>
          </w:p>
        </w:tc>
      </w:tr>
    </w:tbl>
    <w:p w:rsidR="00000000" w:rsidRPr="00C9102A" w:rsidP="00C9102A">
      <w:pPr>
        <w:pStyle w:val="NoPaddingFontSize1"/>
      </w:pPr>
    </w:p>
    <w:p w:rsidR="00000000" w:rsidRPr="00C9102A" w:rsidP="00C9102A">
      <w:pPr>
        <w:pStyle w:val="AllowPageBreak"/>
      </w:pPr>
    </w:p>
    <w:p w:rsidR="00000000" w:rsidRPr="00C9102A" w:rsidP="00C9102A">
      <w:pPr>
        <w:pStyle w:val="Heading1"/>
      </w:pPr>
      <w:bookmarkStart w:id="7" w:name="O_956640"/>
      <w:bookmarkEnd w:id="7"/>
      <w:r w:rsidRPr="00C9102A">
        <w:t>Foundation Skills</w:t>
      </w:r>
    </w:p>
    <w:tbl>
      <w:tblPr>
        <w:tblW w:w="9497" w:type="dxa"/>
        <w:tblLayout w:type="fixed"/>
        <w:tblCellMar>
          <w:left w:w="62" w:type="dxa"/>
          <w:right w:w="62" w:type="dxa"/>
        </w:tblCellMar>
        <w:tblLook w:val="0000"/>
      </w:tblPr>
      <w:tblGrid>
        <w:gridCol w:w="9497"/>
      </w:tblGrid>
      <w:tr w:rsidTr="00C910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9102A" w:rsidP="00C9102A">
            <w:pPr>
              <w:pStyle w:val="BodyText"/>
            </w:pPr>
            <w:r w:rsidRPr="00C9102A">
              <w:t>Foundation skills essential to perform</w:t>
            </w:r>
            <w:r w:rsidRPr="00C9102A">
              <w:t>ance are explicit in the performance criteria of this unit of competency.</w:t>
            </w:r>
          </w:p>
        </w:tc>
      </w:tr>
    </w:tbl>
    <w:p w:rsidR="00000000" w:rsidRPr="00C9102A" w:rsidP="00C9102A">
      <w:pPr>
        <w:pStyle w:val="NoPaddingFontSize1"/>
      </w:pPr>
    </w:p>
    <w:p w:rsidR="00000000" w:rsidRPr="00C9102A" w:rsidP="00C9102A">
      <w:pPr>
        <w:pStyle w:val="AllowPageBreak"/>
      </w:pPr>
    </w:p>
    <w:p w:rsidR="00000000" w:rsidRPr="00C9102A" w:rsidP="00C9102A">
      <w:pPr>
        <w:pStyle w:val="Heading1"/>
      </w:pPr>
      <w:bookmarkStart w:id="8" w:name="O_956641"/>
      <w:bookmarkEnd w:id="8"/>
      <w:r w:rsidRPr="00C9102A">
        <w:t>Range of Conditions</w:t>
      </w:r>
    </w:p>
    <w:tbl>
      <w:tblPr>
        <w:tblW w:w="9497" w:type="dxa"/>
        <w:tblLayout w:type="fixed"/>
        <w:tblCellMar>
          <w:left w:w="62" w:type="dxa"/>
          <w:right w:w="62" w:type="dxa"/>
        </w:tblCellMar>
        <w:tblLook w:val="0000"/>
      </w:tblPr>
      <w:tblGrid>
        <w:gridCol w:w="9497"/>
      </w:tblGrid>
      <w:tr w:rsidTr="00C910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9102A" w:rsidP="00C9102A">
            <w:pPr>
              <w:pStyle w:val="BodyText"/>
            </w:pPr>
            <w:r w:rsidRPr="00C9102A">
              <w:t>Range is restricted to essential operating conditions and any other variables essential to the work environment.</w:t>
            </w:r>
          </w:p>
          <w:p w:rsidR="00000000" w:rsidRPr="00C9102A" w:rsidP="00C9102A">
            <w:pPr>
              <w:pStyle w:val="BodyText"/>
            </w:pPr>
            <w:r w:rsidRPr="00C9102A">
              <w:t>Non-essential conditions may b</w:t>
            </w:r>
            <w:r w:rsidRPr="00C9102A">
              <w:t>e found in the Companion Volume Implementation Guide.</w:t>
            </w:r>
          </w:p>
        </w:tc>
      </w:tr>
    </w:tbl>
    <w:p w:rsidR="00000000" w:rsidRPr="00C9102A" w:rsidP="00C9102A">
      <w:pPr>
        <w:pStyle w:val="NoPaddingFontSize1"/>
      </w:pPr>
    </w:p>
    <w:p w:rsidR="00000000" w:rsidRPr="00C9102A" w:rsidP="00C9102A">
      <w:pPr>
        <w:pStyle w:val="AllowPageBreak"/>
      </w:pPr>
    </w:p>
    <w:p w:rsidR="00000000" w:rsidRPr="00C9102A" w:rsidP="00C9102A">
      <w:pPr>
        <w:pStyle w:val="Heading1"/>
      </w:pPr>
      <w:bookmarkStart w:id="9" w:name="O_956642"/>
      <w:bookmarkEnd w:id="9"/>
      <w:r w:rsidRPr="00C9102A">
        <w:t>Unit Mapping Information</w:t>
      </w:r>
    </w:p>
    <w:tbl>
      <w:tblPr>
        <w:tblW w:w="9497" w:type="dxa"/>
        <w:tblLayout w:type="fixed"/>
        <w:tblCellMar>
          <w:left w:w="62" w:type="dxa"/>
          <w:right w:w="62" w:type="dxa"/>
        </w:tblCellMar>
        <w:tblLook w:val="0000"/>
      </w:tblPr>
      <w:tblGrid>
        <w:gridCol w:w="9497"/>
      </w:tblGrid>
      <w:tr w:rsidTr="00C910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9102A" w:rsidP="00C9102A">
            <w:pPr>
              <w:pStyle w:val="BodyText"/>
            </w:pPr>
            <w:r w:rsidRPr="00C9102A">
              <w:t>This unit replaces and is equivalent to DEFCP006A Apply knowledge of safety case development process.</w:t>
            </w:r>
          </w:p>
        </w:tc>
      </w:tr>
    </w:tbl>
    <w:p w:rsidR="00000000" w:rsidRPr="00C9102A" w:rsidP="00C9102A">
      <w:pPr>
        <w:pStyle w:val="NoPaddingFontSize1"/>
      </w:pPr>
    </w:p>
    <w:p w:rsidR="00000000" w:rsidRPr="00C9102A" w:rsidP="00C9102A">
      <w:pPr>
        <w:pStyle w:val="AllowPageBreak"/>
      </w:pPr>
    </w:p>
    <w:p w:rsidR="00000000" w:rsidRPr="00C9102A" w:rsidP="00C9102A">
      <w:pPr>
        <w:pStyle w:val="Heading1"/>
      </w:pPr>
      <w:bookmarkStart w:id="10" w:name="O_956649"/>
      <w:bookmarkEnd w:id="10"/>
      <w:r w:rsidRPr="00C9102A">
        <w:t>Links</w:t>
      </w:r>
    </w:p>
    <w:p w:rsidR="00000000" w:rsidRPr="00C9102A" w:rsidP="00764DD0">
      <w:pPr>
        <w:pStyle w:val="BodyText"/>
      </w:pPr>
      <w:r w:rsidRPr="00C9102A">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EC578E">
        <w:rPr>
          <w:rStyle w:val="Hyperlink"/>
        </w:rPr>
        <w:t>https://vetnet.gov.au/Pages/TrainingDocs.aspx?q=6bdbab1e-11ed-4bc9-9cba-9e1a55d4e4a9</w:t>
      </w:r>
      <w:r>
        <w:fldChar w:fldCharType="end"/>
      </w:r>
    </w:p>
    <w:p w:rsidR="00000000" w:rsidRPr="00C9102A" w:rsidP="00C9102A"/>
    <w:sectPr w:rsidSect="00C9102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02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02A" w:rsidRPr="00764DD0" w:rsidP="00764DD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02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4DD0" w:rsidP="00C9102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764DD0" w:rsidP="00C9102A">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764DD0" w:rsidP="00C9102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02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4DD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9102A" w:rsidRPr="00764DD0" w:rsidP="00764DD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02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4DD0" w:rsidRPr="002D2AF8" w:rsidP="00C9102A">
    <w:pPr>
      <w:pStyle w:val="Header"/>
      <w:framePr w:wrap="around"/>
    </w:pPr>
    <w:r>
      <w:fldChar w:fldCharType="begin"/>
    </w:r>
    <w:r>
      <w:instrText xml:space="preserve"> TITLE   \* MERGEFORMAT </w:instrText>
    </w:r>
    <w:r>
      <w:fldChar w:fldCharType="separate"/>
    </w:r>
    <w:r>
      <w:t>DEFCPL005 Apply knowledge of safety case development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764DD0" w:rsidP="00C9102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102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9102A"/>
    <w:pPr>
      <w:spacing w:before="360" w:after="60"/>
      <w:outlineLvl w:val="0"/>
    </w:pPr>
    <w:rPr>
      <w:sz w:val="32"/>
    </w:rPr>
  </w:style>
  <w:style w:type="paragraph" w:styleId="Heading2">
    <w:name w:val="heading 2"/>
    <w:basedOn w:val="HeadingBase"/>
    <w:next w:val="BodyText"/>
    <w:link w:val="Heading2Char"/>
    <w:qFormat/>
    <w:rsid w:val="00C9102A"/>
    <w:pPr>
      <w:keepLines/>
      <w:spacing w:before="240" w:after="120"/>
      <w:outlineLvl w:val="1"/>
    </w:pPr>
    <w:rPr>
      <w:sz w:val="28"/>
      <w:szCs w:val="40"/>
    </w:rPr>
  </w:style>
  <w:style w:type="paragraph" w:styleId="Heading3">
    <w:name w:val="heading 3"/>
    <w:basedOn w:val="HeadingBase"/>
    <w:next w:val="BodyText"/>
    <w:link w:val="Heading3Char"/>
    <w:qFormat/>
    <w:rsid w:val="00C9102A"/>
    <w:pPr>
      <w:spacing w:before="180" w:after="120"/>
      <w:outlineLvl w:val="2"/>
    </w:pPr>
    <w:rPr>
      <w:spacing w:val="-10"/>
      <w:kern w:val="32"/>
    </w:rPr>
  </w:style>
  <w:style w:type="paragraph" w:styleId="Heading4">
    <w:name w:val="heading 4"/>
    <w:basedOn w:val="HeadingBase"/>
    <w:next w:val="BodyText"/>
    <w:link w:val="Heading4Char"/>
    <w:qFormat/>
    <w:rsid w:val="00C9102A"/>
    <w:pPr>
      <w:spacing w:before="160" w:after="120"/>
      <w:outlineLvl w:val="3"/>
    </w:pPr>
    <w:rPr>
      <w:sz w:val="22"/>
    </w:rPr>
  </w:style>
  <w:style w:type="paragraph" w:styleId="Heading5">
    <w:name w:val="heading 5"/>
    <w:basedOn w:val="HeadingBase"/>
    <w:next w:val="Normal"/>
    <w:link w:val="Heading5Char"/>
    <w:qFormat/>
    <w:rsid w:val="00C9102A"/>
    <w:pPr>
      <w:spacing w:before="80"/>
      <w:outlineLvl w:val="4"/>
    </w:pPr>
    <w:rPr>
      <w:color w:val="918585"/>
      <w:sz w:val="20"/>
    </w:rPr>
  </w:style>
  <w:style w:type="paragraph" w:styleId="Heading6">
    <w:name w:val="heading 6"/>
    <w:basedOn w:val="HeadingBase"/>
    <w:next w:val="Normal"/>
    <w:link w:val="Heading6Char"/>
    <w:qFormat/>
    <w:rsid w:val="00C9102A"/>
    <w:pPr>
      <w:spacing w:before="60"/>
      <w:outlineLvl w:val="5"/>
    </w:pPr>
    <w:rPr>
      <w:color w:val="918585"/>
      <w:sz w:val="20"/>
    </w:rPr>
  </w:style>
  <w:style w:type="paragraph" w:styleId="Heading7">
    <w:name w:val="heading 7"/>
    <w:basedOn w:val="Normal"/>
    <w:next w:val="Normal"/>
    <w:link w:val="Heading7Char"/>
    <w:qFormat/>
    <w:rsid w:val="00C9102A"/>
    <w:pPr>
      <w:ind w:left="720"/>
      <w:outlineLvl w:val="6"/>
    </w:pPr>
    <w:rPr>
      <w:i/>
    </w:rPr>
  </w:style>
  <w:style w:type="paragraph" w:styleId="Heading8">
    <w:name w:val="heading 8"/>
    <w:basedOn w:val="Normal"/>
    <w:next w:val="Normal"/>
    <w:link w:val="Heading8Char"/>
    <w:qFormat/>
    <w:rsid w:val="00C9102A"/>
    <w:pPr>
      <w:ind w:left="720"/>
      <w:outlineLvl w:val="7"/>
    </w:pPr>
    <w:rPr>
      <w:i/>
    </w:rPr>
  </w:style>
  <w:style w:type="paragraph" w:styleId="Heading9">
    <w:name w:val="heading 9"/>
    <w:basedOn w:val="Normal"/>
    <w:next w:val="Normal"/>
    <w:link w:val="Heading9Char"/>
    <w:qFormat/>
    <w:rsid w:val="00C9102A"/>
    <w:pPr>
      <w:ind w:left="720"/>
      <w:outlineLvl w:val="8"/>
    </w:pPr>
    <w:rPr>
      <w:i/>
    </w:rPr>
  </w:style>
  <w:style w:type="character" w:default="1" w:styleId="DefaultParagraphFont">
    <w:name w:val="Default Paragraph Font"/>
    <w:uiPriority w:val="1"/>
    <w:unhideWhenUsed/>
    <w:rsid w:val="00C9102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9102A"/>
  </w:style>
  <w:style w:type="character" w:customStyle="1" w:styleId="Heading1Char">
    <w:name w:val="Heading 1 Char"/>
    <w:basedOn w:val="DefaultParagraphFont"/>
    <w:link w:val="Heading1"/>
    <w:rsid w:val="00C9102A"/>
    <w:rPr>
      <w:rFonts w:ascii="Times New Roman" w:eastAsia="Times New Roman" w:hAnsi="Times New Roman" w:cs="Times New Roman"/>
      <w:b/>
      <w:sz w:val="32"/>
      <w:szCs w:val="20"/>
      <w:lang w:eastAsia="en-US"/>
    </w:rPr>
  </w:style>
  <w:style w:type="paragraph" w:styleId="BodyText">
    <w:name w:val="Body Text"/>
    <w:basedOn w:val="Normal"/>
    <w:link w:val="BodyTextChar"/>
    <w:rsid w:val="00C9102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9102A"/>
    <w:rPr>
      <w:rFonts w:ascii="Times New Roman" w:eastAsia="Times New Roman" w:hAnsi="Times New Roman" w:cs="Times New Roman"/>
      <w:sz w:val="24"/>
      <w:lang w:eastAsia="en-US"/>
    </w:rPr>
  </w:style>
  <w:style w:type="character" w:customStyle="1" w:styleId="SpecialBold">
    <w:name w:val="Special Bold"/>
    <w:basedOn w:val="DefaultParagraphFont"/>
    <w:rsid w:val="00C9102A"/>
    <w:rPr>
      <w:b/>
      <w:spacing w:val="0"/>
    </w:rPr>
  </w:style>
  <w:style w:type="paragraph" w:customStyle="1" w:styleId="SuperHeading">
    <w:name w:val="SuperHeading"/>
    <w:basedOn w:val="Normal"/>
    <w:rsid w:val="00C9102A"/>
    <w:pPr>
      <w:spacing w:before="240" w:after="120"/>
      <w:outlineLvl w:val="0"/>
    </w:pPr>
    <w:rPr>
      <w:rFonts w:ascii="Times New Roman" w:hAnsi="Times New Roman"/>
      <w:b/>
      <w:sz w:val="32"/>
    </w:rPr>
  </w:style>
  <w:style w:type="paragraph" w:customStyle="1" w:styleId="AllowPageBreak">
    <w:name w:val="AllowPageBreak"/>
    <w:rsid w:val="00C9102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9102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9102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9102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9102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9102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9102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9102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9102A"/>
    <w:rPr>
      <w:rFonts w:ascii="Courier New" w:eastAsia="Times New Roman" w:hAnsi="Courier New" w:cs="Times New Roman"/>
      <w:i/>
      <w:szCs w:val="20"/>
      <w:lang w:eastAsia="en-US"/>
    </w:rPr>
  </w:style>
  <w:style w:type="paragraph" w:customStyle="1" w:styleId="HeadingBase">
    <w:name w:val="Heading Base"/>
    <w:rsid w:val="00C9102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9102A"/>
    <w:pPr>
      <w:tabs>
        <w:tab w:val="right" w:leader="dot" w:pos="9072"/>
      </w:tabs>
      <w:ind w:left="567"/>
    </w:pPr>
    <w:rPr>
      <w:szCs w:val="22"/>
    </w:rPr>
  </w:style>
  <w:style w:type="paragraph" w:customStyle="1" w:styleId="TOCBase">
    <w:name w:val="TOC Base"/>
    <w:rsid w:val="00C9102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9102A"/>
    <w:pPr>
      <w:tabs>
        <w:tab w:val="right" w:leader="dot" w:pos="9072"/>
      </w:tabs>
      <w:spacing w:before="40" w:after="40"/>
      <w:ind w:left="284"/>
    </w:pPr>
    <w:rPr>
      <w:rFonts w:ascii="Times New Roman" w:hAnsi="Times New Roman"/>
    </w:rPr>
  </w:style>
  <w:style w:type="paragraph" w:styleId="TOC1">
    <w:name w:val="toc 1"/>
    <w:basedOn w:val="TOCBase"/>
    <w:next w:val="Normal"/>
    <w:rsid w:val="00C9102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9102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9102A"/>
    <w:rPr>
      <w:rFonts w:ascii="Times New Roman" w:eastAsia="Times New Roman" w:hAnsi="Times New Roman" w:cs="Times New Roman"/>
      <w:sz w:val="16"/>
      <w:lang w:eastAsia="en-US"/>
    </w:rPr>
  </w:style>
  <w:style w:type="paragraph" w:styleId="Title">
    <w:name w:val="Title"/>
    <w:basedOn w:val="HeadingBase"/>
    <w:link w:val="TitleChar"/>
    <w:qFormat/>
    <w:rsid w:val="00C9102A"/>
    <w:pPr>
      <w:spacing w:before="5040"/>
      <w:jc w:val="center"/>
    </w:pPr>
    <w:rPr>
      <w:sz w:val="48"/>
      <w:szCs w:val="72"/>
      <w:lang w:val="en-US"/>
    </w:rPr>
  </w:style>
  <w:style w:type="character" w:customStyle="1" w:styleId="TitleChar">
    <w:name w:val="Title Char"/>
    <w:basedOn w:val="DefaultParagraphFont"/>
    <w:link w:val="Title"/>
    <w:rsid w:val="00C9102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9102A"/>
    <w:pPr>
      <w:tabs>
        <w:tab w:val="left" w:pos="3600"/>
        <w:tab w:val="left" w:pos="3958"/>
      </w:tabs>
    </w:pPr>
  </w:style>
  <w:style w:type="paragraph" w:styleId="List">
    <w:name w:val="List"/>
    <w:basedOn w:val="BodyText"/>
    <w:next w:val="BodyText"/>
    <w:rsid w:val="00C9102A"/>
    <w:pPr>
      <w:tabs>
        <w:tab w:val="left" w:pos="340"/>
      </w:tabs>
      <w:spacing w:before="60" w:after="60"/>
      <w:ind w:left="340" w:hanging="340"/>
    </w:pPr>
  </w:style>
  <w:style w:type="paragraph" w:styleId="ListBullet">
    <w:name w:val="List Bullet"/>
    <w:basedOn w:val="List"/>
    <w:rsid w:val="00C9102A"/>
    <w:pPr>
      <w:numPr>
        <w:numId w:val="10"/>
      </w:numPr>
      <w:tabs>
        <w:tab w:val="clear" w:pos="340"/>
      </w:tabs>
      <w:spacing w:before="40" w:after="40"/>
    </w:pPr>
  </w:style>
  <w:style w:type="paragraph" w:customStyle="1" w:styleId="Note">
    <w:name w:val="Note"/>
    <w:basedOn w:val="BodyText"/>
    <w:rsid w:val="00C9102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9102A"/>
    <w:pPr>
      <w:framePr w:wrap="auto" w:hAnchor="text" w:y="6049"/>
    </w:pPr>
    <w:rPr>
      <w:color w:val="000000"/>
      <w:sz w:val="40"/>
    </w:rPr>
  </w:style>
  <w:style w:type="paragraph" w:customStyle="1" w:styleId="TOCTitle">
    <w:name w:val="TOCTitle"/>
    <w:basedOn w:val="Heading1"/>
    <w:rsid w:val="00C9102A"/>
    <w:pPr>
      <w:spacing w:after="240"/>
      <w:jc w:val="center"/>
      <w:outlineLvl w:val="9"/>
    </w:pPr>
    <w:rPr>
      <w:caps/>
    </w:rPr>
  </w:style>
  <w:style w:type="paragraph" w:customStyle="1" w:styleId="Version">
    <w:name w:val="Version"/>
    <w:rsid w:val="00C9102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9102A"/>
    <w:pPr>
      <w:numPr>
        <w:numId w:val="11"/>
      </w:numPr>
      <w:tabs>
        <w:tab w:val="clear" w:pos="680"/>
      </w:tabs>
    </w:pPr>
  </w:style>
  <w:style w:type="paragraph" w:styleId="Index1">
    <w:name w:val="index 1"/>
    <w:basedOn w:val="Normal"/>
    <w:next w:val="Normal"/>
    <w:semiHidden/>
    <w:rsid w:val="00C9102A"/>
    <w:pPr>
      <w:keepNext w:val="0"/>
      <w:tabs>
        <w:tab w:val="right" w:pos="4176"/>
      </w:tabs>
      <w:ind w:left="198" w:hanging="198"/>
    </w:pPr>
    <w:rPr>
      <w:rFonts w:ascii="Garamond" w:hAnsi="Garamond"/>
    </w:rPr>
  </w:style>
  <w:style w:type="paragraph" w:styleId="IndexHeading">
    <w:name w:val="index heading"/>
    <w:basedOn w:val="Normal"/>
    <w:next w:val="Index1"/>
    <w:semiHidden/>
    <w:rsid w:val="00C9102A"/>
    <w:pPr>
      <w:spacing w:before="120" w:after="120"/>
    </w:pPr>
    <w:rPr>
      <w:rFonts w:ascii="Arial" w:hAnsi="Arial"/>
      <w:b/>
      <w:color w:val="918585"/>
      <w:sz w:val="24"/>
    </w:rPr>
  </w:style>
  <w:style w:type="paragraph" w:styleId="Header">
    <w:name w:val="header"/>
    <w:basedOn w:val="Normal"/>
    <w:link w:val="HeaderChar"/>
    <w:rsid w:val="00C9102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9102A"/>
    <w:rPr>
      <w:rFonts w:ascii="Times New Roman" w:eastAsia="Times New Roman" w:hAnsi="Times New Roman" w:cs="Times New Roman"/>
      <w:sz w:val="16"/>
      <w:szCs w:val="20"/>
      <w:lang w:val="en-GB" w:eastAsia="en-US"/>
    </w:rPr>
  </w:style>
  <w:style w:type="paragraph" w:customStyle="1" w:styleId="Chapter">
    <w:name w:val="Chapter"/>
    <w:basedOn w:val="Normal"/>
    <w:rsid w:val="00C9102A"/>
    <w:pPr>
      <w:spacing w:before="240"/>
    </w:pPr>
    <w:rPr>
      <w:rFonts w:ascii="Times New Roman" w:hAnsi="Times New Roman"/>
      <w:smallCaps/>
      <w:spacing w:val="80"/>
      <w:sz w:val="28"/>
    </w:rPr>
  </w:style>
  <w:style w:type="paragraph" w:customStyle="1" w:styleId="InChapter">
    <w:name w:val="InChapter"/>
    <w:basedOn w:val="Heading3"/>
    <w:rsid w:val="00C9102A"/>
    <w:pPr>
      <w:spacing w:after="240"/>
      <w:outlineLvl w:val="9"/>
    </w:pPr>
    <w:rPr>
      <w:noProof/>
    </w:rPr>
  </w:style>
  <w:style w:type="paragraph" w:styleId="Index2">
    <w:name w:val="index 2"/>
    <w:basedOn w:val="Normal"/>
    <w:next w:val="Normal"/>
    <w:semiHidden/>
    <w:rsid w:val="00C9102A"/>
    <w:pPr>
      <w:tabs>
        <w:tab w:val="right" w:pos="4176"/>
      </w:tabs>
      <w:ind w:left="568" w:hanging="284"/>
    </w:pPr>
    <w:rPr>
      <w:rFonts w:ascii="Garamond" w:hAnsi="Garamond"/>
    </w:rPr>
  </w:style>
  <w:style w:type="paragraph" w:customStyle="1" w:styleId="Byline">
    <w:name w:val="Byline"/>
    <w:rsid w:val="00C9102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9102A"/>
    <w:pPr>
      <w:tabs>
        <w:tab w:val="clear" w:pos="3600"/>
        <w:tab w:val="clear" w:pos="3958"/>
      </w:tabs>
      <w:jc w:val="right"/>
    </w:pPr>
  </w:style>
  <w:style w:type="character" w:styleId="Emphasis">
    <w:name w:val="Emphasis"/>
    <w:basedOn w:val="DefaultParagraphFont"/>
    <w:qFormat/>
    <w:rsid w:val="00C9102A"/>
    <w:rPr>
      <w:i/>
    </w:rPr>
  </w:style>
  <w:style w:type="paragraph" w:styleId="Caption">
    <w:name w:val="caption"/>
    <w:basedOn w:val="BodyText"/>
    <w:next w:val="Normal"/>
    <w:qFormat/>
    <w:rsid w:val="00C9102A"/>
    <w:pPr>
      <w:framePr w:w="2268" w:hSpace="181" w:vSpace="181" w:wrap="around" w:vAnchor="text" w:hAnchor="page" w:x="1135" w:y="285" w:anchorLock="1"/>
    </w:pPr>
    <w:rPr>
      <w:i/>
    </w:rPr>
  </w:style>
  <w:style w:type="paragraph" w:customStyle="1" w:styleId="MiniTOCTitle">
    <w:name w:val="MiniTOCTitle"/>
    <w:basedOn w:val="Heading4"/>
    <w:rsid w:val="00C9102A"/>
    <w:pPr>
      <w:spacing w:before="240"/>
      <w:outlineLvl w:val="9"/>
    </w:pPr>
    <w:rPr>
      <w:noProof/>
      <w:sz w:val="24"/>
    </w:rPr>
  </w:style>
  <w:style w:type="paragraph" w:customStyle="1" w:styleId="MiniTOCItem">
    <w:name w:val="MiniTOCItem"/>
    <w:basedOn w:val="ListBullet"/>
    <w:rsid w:val="00C9102A"/>
    <w:pPr>
      <w:numPr>
        <w:numId w:val="0"/>
      </w:numPr>
      <w:tabs>
        <w:tab w:val="right" w:leader="dot" w:pos="6521"/>
      </w:tabs>
      <w:spacing w:before="0" w:after="0"/>
    </w:pPr>
  </w:style>
  <w:style w:type="paragraph" w:customStyle="1" w:styleId="TOFTitle">
    <w:name w:val="TOFTitle"/>
    <w:basedOn w:val="TOCTitle"/>
    <w:rsid w:val="00C9102A"/>
  </w:style>
  <w:style w:type="paragraph" w:styleId="TableofFigures">
    <w:name w:val="table of figures"/>
    <w:basedOn w:val="Normal"/>
    <w:next w:val="Normal"/>
    <w:semiHidden/>
    <w:rsid w:val="00C9102A"/>
    <w:pPr>
      <w:tabs>
        <w:tab w:val="right" w:leader="dot" w:pos="9072"/>
      </w:tabs>
      <w:ind w:left="970" w:hanging="403"/>
    </w:pPr>
    <w:rPr>
      <w:rFonts w:ascii="Times New Roman" w:hAnsi="Times New Roman"/>
      <w:b/>
    </w:rPr>
  </w:style>
  <w:style w:type="paragraph" w:styleId="ListNumber">
    <w:name w:val="List Number"/>
    <w:basedOn w:val="List"/>
    <w:rsid w:val="00C9102A"/>
    <w:pPr>
      <w:numPr>
        <w:numId w:val="13"/>
      </w:numPr>
      <w:tabs>
        <w:tab w:val="clear" w:pos="340"/>
      </w:tabs>
    </w:pPr>
  </w:style>
  <w:style w:type="character" w:customStyle="1" w:styleId="WingdingSymbols">
    <w:name w:val="Wingding Symbols"/>
    <w:rsid w:val="00C9102A"/>
    <w:rPr>
      <w:rFonts w:ascii="Wingdings" w:hAnsi="Wingdings"/>
    </w:rPr>
  </w:style>
  <w:style w:type="paragraph" w:customStyle="1" w:styleId="TableHeading">
    <w:name w:val="Table Heading"/>
    <w:basedOn w:val="HeadingBase"/>
    <w:rsid w:val="00C9102A"/>
    <w:pPr>
      <w:keepLines/>
      <w:pBdr>
        <w:bottom w:val="single" w:sz="6" w:space="1" w:color="918585"/>
      </w:pBdr>
      <w:spacing w:before="240"/>
    </w:pPr>
  </w:style>
  <w:style w:type="character" w:customStyle="1" w:styleId="HotSpot">
    <w:name w:val="HotSpot"/>
    <w:rsid w:val="00C9102A"/>
    <w:rPr>
      <w:color w:val="0033CC"/>
      <w:u w:val="none"/>
    </w:rPr>
  </w:style>
  <w:style w:type="paragraph" w:customStyle="1" w:styleId="BodyTextRight">
    <w:name w:val="Body Text Right"/>
    <w:basedOn w:val="BodyText"/>
    <w:rsid w:val="00C9102A"/>
    <w:pPr>
      <w:spacing w:before="0" w:after="0"/>
      <w:jc w:val="right"/>
    </w:pPr>
  </w:style>
  <w:style w:type="paragraph" w:styleId="Index3">
    <w:name w:val="index 3"/>
    <w:basedOn w:val="ListNumber2"/>
    <w:next w:val="Normal"/>
    <w:semiHidden/>
    <w:rsid w:val="00C9102A"/>
    <w:pPr>
      <w:numPr>
        <w:numId w:val="0"/>
      </w:numPr>
      <w:tabs>
        <w:tab w:val="right" w:leader="dot" w:pos="4176"/>
      </w:tabs>
    </w:pPr>
  </w:style>
  <w:style w:type="paragraph" w:styleId="ListNumber2">
    <w:name w:val="List Number 2"/>
    <w:basedOn w:val="List2"/>
    <w:rsid w:val="00C9102A"/>
    <w:pPr>
      <w:numPr>
        <w:numId w:val="8"/>
      </w:numPr>
      <w:tabs>
        <w:tab w:val="clear" w:pos="1060"/>
      </w:tabs>
    </w:pPr>
  </w:style>
  <w:style w:type="paragraph" w:customStyle="1" w:styleId="MarginNote">
    <w:name w:val="Margin Note"/>
    <w:basedOn w:val="BodyText"/>
    <w:rsid w:val="00C9102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9102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9102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9102A"/>
    <w:rPr>
      <w:sz w:val="32"/>
    </w:rPr>
  </w:style>
  <w:style w:type="paragraph" w:customStyle="1" w:styleId="HeadingProcedure">
    <w:name w:val="Heading Procedure"/>
    <w:basedOn w:val="HeadingBase"/>
    <w:next w:val="Normal"/>
    <w:rsid w:val="00C9102A"/>
    <w:pPr>
      <w:tabs>
        <w:tab w:val="left" w:pos="0"/>
      </w:tabs>
      <w:spacing w:before="120" w:after="60"/>
    </w:pPr>
    <w:rPr>
      <w:i/>
      <w:color w:val="918585"/>
      <w:sz w:val="22"/>
    </w:rPr>
  </w:style>
  <w:style w:type="paragraph" w:customStyle="1" w:styleId="TableBodyText">
    <w:name w:val="Table Body Text"/>
    <w:basedOn w:val="BodyText"/>
    <w:rsid w:val="00C9102A"/>
    <w:pPr>
      <w:spacing w:before="60" w:after="60"/>
    </w:pPr>
  </w:style>
  <w:style w:type="paragraph" w:styleId="ListContinue">
    <w:name w:val="List Continue"/>
    <w:basedOn w:val="List"/>
    <w:rsid w:val="00C9102A"/>
    <w:pPr>
      <w:ind w:firstLine="0"/>
    </w:pPr>
  </w:style>
  <w:style w:type="paragraph" w:customStyle="1" w:styleId="ListNote">
    <w:name w:val="List Note"/>
    <w:basedOn w:val="List"/>
    <w:rsid w:val="00C9102A"/>
    <w:pPr>
      <w:pBdr>
        <w:top w:val="single" w:sz="6" w:space="2" w:color="918585"/>
        <w:bottom w:val="single" w:sz="6" w:space="2" w:color="918585"/>
      </w:pBdr>
      <w:tabs>
        <w:tab w:val="left" w:pos="1021"/>
      </w:tabs>
      <w:ind w:firstLine="0"/>
    </w:pPr>
  </w:style>
  <w:style w:type="paragraph" w:customStyle="1" w:styleId="Warning">
    <w:name w:val="Warning"/>
    <w:basedOn w:val="BodyText"/>
    <w:rsid w:val="00C9102A"/>
    <w:pPr>
      <w:shd w:val="clear" w:color="auto" w:fill="D9D9D9"/>
      <w:tabs>
        <w:tab w:val="left" w:pos="992"/>
      </w:tabs>
      <w:ind w:left="119" w:right="119"/>
    </w:pPr>
    <w:rPr>
      <w:sz w:val="20"/>
    </w:rPr>
  </w:style>
  <w:style w:type="paragraph" w:customStyle="1" w:styleId="MarginIcons">
    <w:name w:val="Margin Icons"/>
    <w:basedOn w:val="BodyText"/>
    <w:rsid w:val="00C9102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9102A"/>
    <w:rPr>
      <w:rFonts w:ascii="Courier New" w:hAnsi="Courier New"/>
    </w:rPr>
  </w:style>
  <w:style w:type="paragraph" w:customStyle="1" w:styleId="NoteBullet">
    <w:name w:val="Note Bullet"/>
    <w:basedOn w:val="Note"/>
    <w:rsid w:val="00C9102A"/>
    <w:pPr>
      <w:tabs>
        <w:tab w:val="clear" w:pos="680"/>
      </w:tabs>
      <w:spacing w:before="60" w:after="60"/>
    </w:pPr>
  </w:style>
  <w:style w:type="paragraph" w:customStyle="1" w:styleId="SubHeading2">
    <w:name w:val="SubHeading2"/>
    <w:basedOn w:val="HeadingBase"/>
    <w:rsid w:val="00C9102A"/>
    <w:pPr>
      <w:spacing w:before="240" w:after="60"/>
    </w:pPr>
    <w:rPr>
      <w:sz w:val="20"/>
    </w:rPr>
  </w:style>
  <w:style w:type="paragraph" w:customStyle="1" w:styleId="SubHeading1">
    <w:name w:val="SubHeading1"/>
    <w:basedOn w:val="HeadingBase"/>
    <w:rsid w:val="00C9102A"/>
    <w:pPr>
      <w:spacing w:before="240" w:after="60"/>
    </w:pPr>
    <w:rPr>
      <w:color w:val="918585"/>
      <w:sz w:val="22"/>
    </w:rPr>
  </w:style>
  <w:style w:type="paragraph" w:customStyle="1" w:styleId="SideHeading">
    <w:name w:val="Side Heading"/>
    <w:basedOn w:val="HeadingBase"/>
    <w:rsid w:val="00C9102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9102A"/>
    <w:pPr>
      <w:numPr>
        <w:numId w:val="9"/>
      </w:numPr>
    </w:pPr>
  </w:style>
  <w:style w:type="paragraph" w:styleId="PlainText">
    <w:name w:val="Plain Text"/>
    <w:basedOn w:val="Normal"/>
    <w:link w:val="PlainTextChar"/>
    <w:rsid w:val="00C9102A"/>
    <w:rPr>
      <w:sz w:val="20"/>
    </w:rPr>
  </w:style>
  <w:style w:type="character" w:customStyle="1" w:styleId="PlainTextChar">
    <w:name w:val="Plain Text Char"/>
    <w:basedOn w:val="DefaultParagraphFont"/>
    <w:link w:val="PlainText"/>
    <w:rsid w:val="00C9102A"/>
    <w:rPr>
      <w:rFonts w:ascii="Courier New" w:eastAsia="Times New Roman" w:hAnsi="Courier New" w:cs="Times New Roman"/>
      <w:sz w:val="20"/>
      <w:szCs w:val="20"/>
      <w:lang w:eastAsia="en-US"/>
    </w:rPr>
  </w:style>
  <w:style w:type="character" w:customStyle="1" w:styleId="MenuOption">
    <w:name w:val="Menu Option"/>
    <w:basedOn w:val="DefaultParagraphFont"/>
    <w:rsid w:val="00C9102A"/>
    <w:rPr>
      <w:b/>
      <w:smallCaps/>
    </w:rPr>
  </w:style>
  <w:style w:type="paragraph" w:customStyle="1" w:styleId="TableListNumber">
    <w:name w:val="Table List Number"/>
    <w:basedOn w:val="ListNumber"/>
    <w:rsid w:val="00C9102A"/>
    <w:pPr>
      <w:numPr>
        <w:numId w:val="0"/>
      </w:numPr>
    </w:pPr>
  </w:style>
  <w:style w:type="paragraph" w:styleId="TOC4">
    <w:name w:val="toc 4"/>
    <w:basedOn w:val="TOCBase"/>
    <w:next w:val="Normal"/>
    <w:semiHidden/>
    <w:rsid w:val="00C9102A"/>
    <w:pPr>
      <w:tabs>
        <w:tab w:val="right" w:leader="dot" w:pos="9071"/>
      </w:tabs>
      <w:ind w:left="1701"/>
    </w:pPr>
  </w:style>
  <w:style w:type="paragraph" w:customStyle="1" w:styleId="ListAlpha">
    <w:name w:val="List Alpha"/>
    <w:basedOn w:val="List"/>
    <w:rsid w:val="00C9102A"/>
    <w:pPr>
      <w:numPr>
        <w:numId w:val="7"/>
      </w:numPr>
    </w:pPr>
  </w:style>
  <w:style w:type="paragraph" w:customStyle="1" w:styleId="ListAlpha2">
    <w:name w:val="List Alpha 2"/>
    <w:basedOn w:val="List2"/>
    <w:rsid w:val="00C9102A"/>
    <w:pPr>
      <w:numPr>
        <w:numId w:val="6"/>
      </w:numPr>
    </w:pPr>
  </w:style>
  <w:style w:type="paragraph" w:styleId="List2">
    <w:name w:val="List 2"/>
    <w:basedOn w:val="BodyText"/>
    <w:rsid w:val="00C9102A"/>
    <w:pPr>
      <w:tabs>
        <w:tab w:val="left" w:pos="680"/>
      </w:tabs>
      <w:spacing w:before="60" w:after="60"/>
      <w:ind w:left="680" w:hanging="340"/>
    </w:pPr>
  </w:style>
  <w:style w:type="paragraph" w:styleId="List3">
    <w:name w:val="List 3"/>
    <w:basedOn w:val="BodyText"/>
    <w:rsid w:val="00C9102A"/>
    <w:pPr>
      <w:tabs>
        <w:tab w:val="left" w:pos="1021"/>
      </w:tabs>
      <w:spacing w:before="60" w:after="60"/>
      <w:ind w:left="1020" w:hanging="340"/>
    </w:pPr>
  </w:style>
  <w:style w:type="paragraph" w:styleId="List4">
    <w:name w:val="List 4"/>
    <w:basedOn w:val="BodyText"/>
    <w:rsid w:val="00C9102A"/>
    <w:pPr>
      <w:tabs>
        <w:tab w:val="left" w:pos="1361"/>
      </w:tabs>
      <w:spacing w:before="60" w:after="60"/>
      <w:ind w:left="1361" w:hanging="340"/>
    </w:pPr>
  </w:style>
  <w:style w:type="paragraph" w:styleId="List5">
    <w:name w:val="List 5"/>
    <w:basedOn w:val="BodyText"/>
    <w:rsid w:val="00C9102A"/>
    <w:pPr>
      <w:tabs>
        <w:tab w:val="left" w:pos="1701"/>
      </w:tabs>
      <w:spacing w:before="60" w:after="60"/>
      <w:ind w:left="1701" w:hanging="340"/>
    </w:pPr>
  </w:style>
  <w:style w:type="paragraph" w:styleId="ListBullet3">
    <w:name w:val="List Bullet 3"/>
    <w:basedOn w:val="List3"/>
    <w:rsid w:val="00C9102A"/>
    <w:pPr>
      <w:numPr>
        <w:numId w:val="12"/>
      </w:numPr>
      <w:tabs>
        <w:tab w:val="clear" w:pos="1021"/>
      </w:tabs>
      <w:ind w:left="1037" w:hanging="357"/>
    </w:pPr>
  </w:style>
  <w:style w:type="paragraph" w:styleId="ListBullet4">
    <w:name w:val="List Bullet 4"/>
    <w:basedOn w:val="List4"/>
    <w:rsid w:val="00C9102A"/>
    <w:pPr>
      <w:numPr>
        <w:numId w:val="1"/>
      </w:numPr>
      <w:tabs>
        <w:tab w:val="clear" w:pos="1361"/>
      </w:tabs>
    </w:pPr>
  </w:style>
  <w:style w:type="paragraph" w:styleId="ListBullet5">
    <w:name w:val="List Bullet 5"/>
    <w:basedOn w:val="List5"/>
    <w:rsid w:val="00C9102A"/>
    <w:pPr>
      <w:numPr>
        <w:numId w:val="2"/>
      </w:numPr>
    </w:pPr>
  </w:style>
  <w:style w:type="paragraph" w:styleId="ListContinue2">
    <w:name w:val="List Continue 2"/>
    <w:basedOn w:val="List2"/>
    <w:rsid w:val="00C9102A"/>
    <w:pPr>
      <w:ind w:firstLine="0"/>
    </w:pPr>
  </w:style>
  <w:style w:type="paragraph" w:styleId="ListContinue3">
    <w:name w:val="List Continue 3"/>
    <w:basedOn w:val="List3"/>
    <w:rsid w:val="00C9102A"/>
    <w:pPr>
      <w:ind w:left="1021" w:firstLine="0"/>
    </w:pPr>
  </w:style>
  <w:style w:type="paragraph" w:styleId="ListContinue4">
    <w:name w:val="List Continue 4"/>
    <w:basedOn w:val="List4"/>
    <w:rsid w:val="00C9102A"/>
    <w:pPr>
      <w:ind w:firstLine="0"/>
    </w:pPr>
  </w:style>
  <w:style w:type="paragraph" w:styleId="ListContinue5">
    <w:name w:val="List Continue 5"/>
    <w:basedOn w:val="List5"/>
    <w:rsid w:val="00C9102A"/>
    <w:pPr>
      <w:ind w:firstLine="0"/>
    </w:pPr>
  </w:style>
  <w:style w:type="paragraph" w:styleId="ListNumber3">
    <w:name w:val="List Number 3"/>
    <w:basedOn w:val="List3"/>
    <w:rsid w:val="00C9102A"/>
    <w:pPr>
      <w:numPr>
        <w:numId w:val="3"/>
      </w:numPr>
    </w:pPr>
  </w:style>
  <w:style w:type="paragraph" w:styleId="ListNumber4">
    <w:name w:val="List Number 4"/>
    <w:basedOn w:val="List4"/>
    <w:rsid w:val="00C9102A"/>
    <w:pPr>
      <w:numPr>
        <w:numId w:val="4"/>
      </w:numPr>
    </w:pPr>
  </w:style>
  <w:style w:type="paragraph" w:styleId="ListNumber5">
    <w:name w:val="List Number 5"/>
    <w:basedOn w:val="List5"/>
    <w:rsid w:val="00C9102A"/>
    <w:pPr>
      <w:numPr>
        <w:numId w:val="5"/>
      </w:numPr>
    </w:pPr>
  </w:style>
  <w:style w:type="paragraph" w:styleId="BlockText">
    <w:name w:val="Block Text"/>
    <w:basedOn w:val="Normal"/>
    <w:rsid w:val="00C9102A"/>
    <w:pPr>
      <w:spacing w:after="120"/>
      <w:ind w:left="1440" w:right="1440"/>
    </w:pPr>
  </w:style>
  <w:style w:type="character" w:customStyle="1" w:styleId="Subscript">
    <w:name w:val="Subscript"/>
    <w:basedOn w:val="DefaultParagraphFont"/>
    <w:rsid w:val="00C9102A"/>
    <w:rPr>
      <w:sz w:val="16"/>
      <w:vertAlign w:val="subscript"/>
    </w:rPr>
  </w:style>
  <w:style w:type="character" w:customStyle="1" w:styleId="Superscript">
    <w:name w:val="Superscript"/>
    <w:basedOn w:val="DefaultParagraphFont"/>
    <w:rsid w:val="00C9102A"/>
    <w:rPr>
      <w:sz w:val="16"/>
      <w:vertAlign w:val="superscript"/>
    </w:rPr>
  </w:style>
  <w:style w:type="character" w:customStyle="1" w:styleId="Symbols">
    <w:name w:val="Symbols"/>
    <w:basedOn w:val="DefaultParagraphFont"/>
    <w:rsid w:val="00C9102A"/>
    <w:rPr>
      <w:rFonts w:ascii="Symbol" w:hAnsi="Symbol"/>
    </w:rPr>
  </w:style>
  <w:style w:type="character" w:customStyle="1" w:styleId="MenuOptions">
    <w:name w:val="Menu Options"/>
    <w:basedOn w:val="DefaultParagraphFont"/>
    <w:rsid w:val="00C9102A"/>
    <w:rPr>
      <w:rFonts w:ascii="Arial Narrow" w:hAnsi="Arial Narrow"/>
      <w:smallCaps/>
    </w:rPr>
  </w:style>
  <w:style w:type="character" w:customStyle="1" w:styleId="Buttons">
    <w:name w:val="Buttons"/>
    <w:basedOn w:val="DefaultParagraphFont"/>
    <w:rsid w:val="00C9102A"/>
    <w:rPr>
      <w:b/>
    </w:rPr>
  </w:style>
  <w:style w:type="character" w:customStyle="1" w:styleId="Underlined">
    <w:name w:val="Underlined"/>
    <w:basedOn w:val="DefaultParagraphFont"/>
    <w:rsid w:val="00C9102A"/>
    <w:rPr>
      <w:u w:val="single"/>
    </w:rPr>
  </w:style>
  <w:style w:type="paragraph" w:customStyle="1" w:styleId="TableBodyTextRight">
    <w:name w:val="Table Body Text Right"/>
    <w:basedOn w:val="TableBodyText"/>
    <w:rsid w:val="00C9102A"/>
    <w:pPr>
      <w:widowControl w:val="0"/>
      <w:autoSpaceDE w:val="0"/>
      <w:autoSpaceDN w:val="0"/>
      <w:adjustRightInd w:val="0"/>
      <w:jc w:val="right"/>
    </w:pPr>
    <w:rPr>
      <w:rFonts w:cs="Arial"/>
      <w:szCs w:val="18"/>
    </w:rPr>
  </w:style>
  <w:style w:type="paragraph" w:customStyle="1" w:styleId="CopyrightText">
    <w:name w:val="Copyright Text"/>
    <w:basedOn w:val="BodyText"/>
    <w:rsid w:val="00C9102A"/>
    <w:rPr>
      <w:sz w:val="18"/>
    </w:rPr>
  </w:style>
  <w:style w:type="paragraph" w:customStyle="1" w:styleId="BodySmallRight">
    <w:name w:val="Body Small Right"/>
    <w:basedOn w:val="BodyTextRight"/>
    <w:rsid w:val="00C9102A"/>
    <w:rPr>
      <w:sz w:val="18"/>
      <w:szCs w:val="18"/>
    </w:rPr>
  </w:style>
  <w:style w:type="paragraph" w:customStyle="1" w:styleId="MarginEdition">
    <w:name w:val="Margin Edition"/>
    <w:basedOn w:val="MarginNote"/>
    <w:rsid w:val="00C9102A"/>
    <w:pPr>
      <w:spacing w:before="0" w:after="0"/>
    </w:pPr>
    <w:rPr>
      <w:rFonts w:ascii="Times New Roman" w:hAnsi="Times New Roman"/>
      <w:color w:val="999999"/>
    </w:rPr>
  </w:style>
  <w:style w:type="paragraph" w:customStyle="1" w:styleId="Spacer">
    <w:name w:val="Spacer"/>
    <w:basedOn w:val="Normal"/>
    <w:rsid w:val="00C9102A"/>
    <w:rPr>
      <w:sz w:val="2"/>
      <w:szCs w:val="2"/>
    </w:rPr>
  </w:style>
  <w:style w:type="character" w:customStyle="1" w:styleId="Small">
    <w:name w:val="Small"/>
    <w:basedOn w:val="DefaultParagraphFont"/>
    <w:rsid w:val="00C9102A"/>
    <w:rPr>
      <w:sz w:val="16"/>
    </w:rPr>
  </w:style>
  <w:style w:type="paragraph" w:customStyle="1" w:styleId="WideTable">
    <w:name w:val="Wide Table"/>
    <w:basedOn w:val="Normal"/>
    <w:rsid w:val="00C9102A"/>
    <w:pPr>
      <w:ind w:left="-1418"/>
    </w:pPr>
    <w:rPr>
      <w:sz w:val="2"/>
      <w:szCs w:val="2"/>
    </w:rPr>
  </w:style>
  <w:style w:type="character" w:styleId="PageNumber">
    <w:name w:val="page number"/>
    <w:basedOn w:val="DefaultParagraphFont"/>
    <w:rsid w:val="00C9102A"/>
  </w:style>
  <w:style w:type="paragraph" w:styleId="Quote">
    <w:name w:val="Quote"/>
    <w:basedOn w:val="Heading1"/>
    <w:link w:val="QuoteChar"/>
    <w:qFormat/>
    <w:rsid w:val="00C9102A"/>
    <w:rPr>
      <w:b w:val="0"/>
      <w:sz w:val="72"/>
      <w:szCs w:val="72"/>
      <w:lang w:val="en-NZ"/>
    </w:rPr>
  </w:style>
  <w:style w:type="character" w:customStyle="1" w:styleId="QuoteChar">
    <w:name w:val="Quote Char"/>
    <w:basedOn w:val="DefaultParagraphFont"/>
    <w:link w:val="Quote"/>
    <w:rsid w:val="00C9102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9102A"/>
    <w:pPr>
      <w:pageBreakBefore/>
    </w:pPr>
  </w:style>
  <w:style w:type="paragraph" w:customStyle="1" w:styleId="Border">
    <w:name w:val="Border"/>
    <w:basedOn w:val="Normal"/>
    <w:qFormat/>
    <w:rsid w:val="00C9102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9102A"/>
    <w:rPr>
      <w:b/>
      <w:bCs/>
      <w:i/>
      <w:iCs/>
      <w:color w:val="auto"/>
    </w:rPr>
  </w:style>
  <w:style w:type="paragraph" w:styleId="IntenseQuote">
    <w:name w:val="Intense Quote"/>
    <w:basedOn w:val="Normal"/>
    <w:next w:val="Normal"/>
    <w:link w:val="IntenseQuoteChar"/>
    <w:uiPriority w:val="30"/>
    <w:qFormat/>
    <w:rsid w:val="00C9102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9102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9102A"/>
    <w:rPr>
      <w:smallCaps/>
      <w:color w:val="auto"/>
      <w:u w:val="single"/>
    </w:rPr>
  </w:style>
  <w:style w:type="character" w:styleId="IntenseReference">
    <w:name w:val="Intense Reference"/>
    <w:basedOn w:val="DefaultParagraphFont"/>
    <w:uiPriority w:val="32"/>
    <w:qFormat/>
    <w:rsid w:val="00C9102A"/>
    <w:rPr>
      <w:b/>
      <w:bCs/>
      <w:smallCaps/>
      <w:color w:val="auto"/>
      <w:spacing w:val="5"/>
      <w:u w:val="single"/>
    </w:rPr>
  </w:style>
  <w:style w:type="paragraph" w:customStyle="1" w:styleId="2ColumnHeading">
    <w:name w:val="2Column Heading"/>
    <w:basedOn w:val="BodyText"/>
    <w:qFormat/>
    <w:rsid w:val="00C9102A"/>
    <w:pPr>
      <w:spacing w:after="60"/>
      <w:ind w:left="-2268"/>
    </w:pPr>
    <w:rPr>
      <w:b/>
    </w:rPr>
  </w:style>
  <w:style w:type="paragraph" w:customStyle="1" w:styleId="Heading1TOC">
    <w:name w:val="Heading1 TOC"/>
    <w:basedOn w:val="Normal"/>
    <w:qFormat/>
    <w:rsid w:val="00C9102A"/>
    <w:pPr>
      <w:spacing w:before="240" w:after="120"/>
    </w:pPr>
    <w:rPr>
      <w:rFonts w:ascii="Times New Roman" w:hAnsi="Times New Roman"/>
      <w:b/>
      <w:sz w:val="32"/>
    </w:rPr>
  </w:style>
  <w:style w:type="paragraph" w:customStyle="1" w:styleId="Heading2TOC">
    <w:name w:val="Heading2 TOC"/>
    <w:basedOn w:val="Normal"/>
    <w:qFormat/>
    <w:rsid w:val="00C9102A"/>
    <w:pPr>
      <w:spacing w:before="240" w:after="60"/>
    </w:pPr>
    <w:rPr>
      <w:rFonts w:ascii="Times New Roman" w:hAnsi="Times New Roman"/>
      <w:b/>
      <w:sz w:val="28"/>
    </w:rPr>
  </w:style>
  <w:style w:type="character" w:customStyle="1" w:styleId="Underline">
    <w:name w:val="Underline"/>
    <w:basedOn w:val="DefaultParagraphFont"/>
    <w:qFormat/>
    <w:rsid w:val="00C9102A"/>
    <w:rPr>
      <w:u w:val="single"/>
    </w:rPr>
  </w:style>
  <w:style w:type="character" w:customStyle="1" w:styleId="BoldandItalics">
    <w:name w:val="Bold and Italics"/>
    <w:qFormat/>
    <w:rsid w:val="00C9102A"/>
    <w:rPr>
      <w:b/>
      <w:i/>
      <w:u w:val="none"/>
    </w:rPr>
  </w:style>
  <w:style w:type="paragraph" w:styleId="BalloonText">
    <w:name w:val="Balloon Text"/>
    <w:basedOn w:val="Normal"/>
    <w:link w:val="BalloonTextChar"/>
    <w:rsid w:val="00C9102A"/>
    <w:rPr>
      <w:rFonts w:ascii="Tahoma" w:hAnsi="Tahoma" w:cs="Tahoma"/>
      <w:sz w:val="16"/>
      <w:szCs w:val="16"/>
    </w:rPr>
  </w:style>
  <w:style w:type="character" w:customStyle="1" w:styleId="BalloonTextChar">
    <w:name w:val="Balloon Text Char"/>
    <w:basedOn w:val="DefaultParagraphFont"/>
    <w:link w:val="BalloonText"/>
    <w:rsid w:val="00C9102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9102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9102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9102A"/>
    <w:rPr>
      <w:b/>
      <w:color w:val="660033"/>
      <w:spacing w:val="0"/>
    </w:rPr>
  </w:style>
  <w:style w:type="paragraph" w:customStyle="1" w:styleId="Nameditemlist">
    <w:name w:val="Named item list"/>
    <w:basedOn w:val="BodyText"/>
    <w:qFormat/>
    <w:rsid w:val="00C9102A"/>
    <w:pPr>
      <w:tabs>
        <w:tab w:val="left" w:pos="2835"/>
      </w:tabs>
      <w:ind w:left="2835" w:hanging="2835"/>
    </w:pPr>
  </w:style>
  <w:style w:type="paragraph" w:customStyle="1" w:styleId="BodyTextnopadding">
    <w:name w:val="Body Text no padding"/>
    <w:basedOn w:val="BodyText"/>
    <w:qFormat/>
    <w:rsid w:val="00C9102A"/>
    <w:pPr>
      <w:spacing w:before="0" w:after="0"/>
    </w:pPr>
  </w:style>
  <w:style w:type="paragraph" w:customStyle="1" w:styleId="BodyTextBold">
    <w:name w:val="Body Text Bold"/>
    <w:basedOn w:val="BodyText"/>
    <w:qFormat/>
    <w:rsid w:val="00C9102A"/>
    <w:rPr>
      <w:b/>
    </w:rPr>
  </w:style>
  <w:style w:type="character" w:styleId="Hyperlink">
    <w:name w:val="Hyperlink"/>
    <w:basedOn w:val="DefaultParagraphFont"/>
    <w:uiPriority w:val="99"/>
    <w:unhideWhenUsed/>
    <w:rsid w:val="00764DD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390</Words>
  <Characters>2496</Characters>
  <Application>Microsoft Office Word</Application>
  <DocSecurity>0</DocSecurity>
  <Lines>108</Lines>
  <Paragraphs>58</Paragraphs>
  <ScaleCrop>false</ScaleCrop>
  <Company>Author-it Software Corporation Ltd.</Company>
  <LinksUpToDate>false</LinksUpToDate>
  <CharactersWithSpaces>2828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DEFCPL005 Apply knowledge of safety case development process</dc:title>
  <dc:subject>Approved</dc:subject>
  <dc:creator>Public Skills Australia</dc:creator>
  <cp:keywords>Release: 1</cp:keywords>
  <dc:description>Review Date: 12 April 2008</dc:description>
  <cp:lastModifiedBy>HSD_TPCMSd.prod</cp:lastModifiedBy>
  <cp:revision>3</cp:revision>
  <dcterms:created xsi:type="dcterms:W3CDTF">2024-11-07T12:11:00Z</dcterms:created>
  <dcterms:modified xsi:type="dcterms:W3CDTF">2024-11-07T12:11:00Z</dcterms:modified>
</cp:coreProperties>
</file>