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F3A" w:rsidP="00AB2F3A">
      <w:pPr>
        <w:pStyle w:val="Title"/>
      </w:pPr>
      <w:r>
        <w:fldChar w:fldCharType="begin"/>
      </w:r>
      <w:r>
        <w:instrText xml:space="preserve"> TITLE   \* MERGEFORMAT </w:instrText>
      </w:r>
      <w:r>
        <w:fldChar w:fldCharType="separate"/>
      </w:r>
      <w:r>
        <w:t>DEFCPL005 Apply knowledge of safety case development process</w:t>
      </w:r>
      <w:r>
        <w:fldChar w:fldCharType="end"/>
      </w:r>
    </w:p>
    <w:p w:rsidR="00AB2F3A" w:rsidP="00AB2F3A">
      <w:pPr>
        <w:pStyle w:val="Version"/>
        <w:sectPr w:rsidSect="001B3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4BB" w:rsidP="001B34BB">
      <w:pPr>
        <w:pStyle w:val="SuperHeading"/>
      </w:pPr>
      <w:r w:rsidRPr="001B34BB">
        <w:t>DEFCPL005 Apply knowledge of safety case development process</w:t>
      </w:r>
    </w:p>
    <w:p w:rsidR="00000000" w:rsidRPr="001B34BB" w:rsidP="001B34BB">
      <w:pPr>
        <w:pStyle w:val="Heading1"/>
      </w:pPr>
      <w:bookmarkStart w:id="1" w:name="O_956634"/>
      <w:bookmarkEnd w:id="1"/>
      <w:r w:rsidRPr="001B34BB">
        <w:t>Modification History</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Release 1. This is the first release of this unit of competency in the DEF Defence Training Package.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2" w:name="O_956635"/>
      <w:bookmarkEnd w:id="2"/>
      <w:r w:rsidRPr="001B34BB">
        <w:t>Application</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This unit specifies the skills and knowledge required to analyse and apply knowledge of</w:t>
            </w:r>
            <w:r w:rsidRPr="001B34BB">
              <w:t xml:space="preserve"> the safety case development process.</w:t>
            </w:r>
          </w:p>
          <w:p w:rsidR="00000000" w:rsidRPr="001B34BB" w:rsidP="001B34BB">
            <w:pPr>
              <w:pStyle w:val="BodyText"/>
            </w:pPr>
            <w:r w:rsidRPr="001B34BB">
              <w:t>It includes accessing, interpreting and applying relevant safety case development information.</w:t>
            </w:r>
          </w:p>
          <w:p w:rsidR="00000000" w:rsidRPr="001B34BB" w:rsidP="001B34BB">
            <w:pPr>
              <w:pStyle w:val="BodyText"/>
            </w:pPr>
            <w:r w:rsidRPr="001B34BB">
              <w:t>This unit applies to Defence workers involved in the evaluation and review of safety cases but is applicable to all individ</w:t>
            </w:r>
            <w:r w:rsidRPr="001B34BB">
              <w:t>uals who work in this field.</w:t>
            </w:r>
          </w:p>
          <w:p w:rsidR="00000000" w:rsidRPr="001B34BB" w:rsidP="001B34BB">
            <w:pPr>
              <w:pStyle w:val="BodyText"/>
            </w:pPr>
            <w:r w:rsidRPr="001B34BB">
              <w:t>The skills and knowledge described in this unit must be applied within the legislative, regulatory and policy environment in which they are carried out. Organisational policies and procedures must be consulted and adhered to.</w:t>
            </w:r>
          </w:p>
          <w:p w:rsidR="00000000" w:rsidRPr="001B34BB" w:rsidP="001B34BB">
            <w:pPr>
              <w:pStyle w:val="BodyText"/>
            </w:pPr>
            <w:r w:rsidRPr="001B34BB">
              <w:t>P</w:t>
            </w:r>
            <w:r w:rsidRPr="001B34BB">
              <w:t>ersons undertaking this unit work independently and as part of a team under direct and indirect supervision, and perform routine tasks in familiar contexts.</w:t>
            </w:r>
          </w:p>
          <w:p w:rsidR="00000000" w:rsidRPr="001B34BB" w:rsidP="001B34BB">
            <w:pPr>
              <w:pStyle w:val="BodyText"/>
            </w:pPr>
            <w:r w:rsidRPr="001B34BB">
              <w:t>No licensing, legislative or certification requirements apply to this unit at the time of publicati</w:t>
            </w:r>
            <w:r w:rsidRPr="001B34BB">
              <w:t>on.</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3" w:name="O_956636"/>
      <w:bookmarkEnd w:id="3"/>
      <w:r w:rsidRPr="001B34BB">
        <w:t>Pre-requisite Unit</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Not applicable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4" w:name="O_956637"/>
      <w:bookmarkEnd w:id="4"/>
      <w:r w:rsidRPr="001B34BB">
        <w:t>Competency Field</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Compliance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5" w:name="O_956638"/>
      <w:bookmarkEnd w:id="5"/>
      <w:r w:rsidRPr="001B34BB">
        <w:t>Unit Sector</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Not applicable.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6" w:name="O_956639"/>
      <w:bookmarkEnd w:id="6"/>
      <w:r w:rsidRPr="001B34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34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PERFORMANCE CRITERIA</w:t>
            </w:r>
          </w:p>
        </w:tc>
      </w:tr>
      <w:tr w:rsidTr="001B34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Performance criteria describe the performance needed to demonstrate achievement of the element.</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rPr>
                <w:rStyle w:val="SpecialBold"/>
              </w:rPr>
              <w:t>Access and interpret relevant safety case development information</w:t>
            </w: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Identify and obtain relevant safety case d</w:t>
            </w:r>
            <w:r w:rsidRPr="001B34BB">
              <w:t>evelopment requirements</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Analyse safety case development information to determine relevance and application to organisation</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Formulate outcomes of analysis and determine recommendations relevant to safety case development requirements</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rPr>
                <w:rStyle w:val="SpecialBold"/>
              </w:rPr>
              <w:t>Apply safety case development process</w:t>
            </w: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Apply safety case development requirements and recommendations relevant to safety cases</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t>Assess, review and document effectiveness of recommendations</w:t>
            </w:r>
          </w:p>
        </w:tc>
      </w:tr>
      <w:tr w:rsidTr="001B3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4BB">
            <w:pPr>
              <w:pStyle w:val="BodyText"/>
              <w:rPr>
                <w:lang w:val="en-NZ"/>
              </w:rPr>
            </w:pPr>
            <w:r w:rsidRPr="001B34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Adjust recommendations and document for future appl</w:t>
            </w:r>
            <w:r w:rsidRPr="001B34BB">
              <w:t>ication, as required</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7" w:name="O_956640"/>
      <w:bookmarkEnd w:id="7"/>
      <w:r w:rsidRPr="001B34BB">
        <w:t>Foundation Skills</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Foundation skills essential to performance are explicit in the performance criteria of this unit of competency.</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8" w:name="O_956641"/>
      <w:bookmarkEnd w:id="8"/>
      <w:r w:rsidRPr="001B34BB">
        <w:t>Range of Conditions</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Range is restricted to essential operating conditions and any other variables essential to the work environment.</w:t>
            </w:r>
          </w:p>
          <w:p w:rsidR="00000000" w:rsidRPr="001B34BB" w:rsidP="001B34BB">
            <w:pPr>
              <w:pStyle w:val="BodyText"/>
            </w:pPr>
            <w:r w:rsidRPr="001B34BB">
              <w:t>Non-essential conditions may be found in the Companion Volume Implementation Guide.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9" w:name="O_956642"/>
      <w:bookmarkEnd w:id="9"/>
      <w:r w:rsidRPr="001B34BB">
        <w:t>Unit Mapping Information</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This unit replaces and is equivalent to DEFCP006A Apply knowledge of safety case development process.</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10" w:name="O_956649"/>
      <w:bookmarkEnd w:id="10"/>
      <w:r w:rsidRPr="001B34BB">
        <w:t>Links</w:t>
      </w:r>
    </w:p>
    <w:p w:rsidR="00000000" w:rsidRPr="001B34BB" w:rsidP="00AB2F3A">
      <w:pPr>
        <w:pStyle w:val="BodyText"/>
      </w:pPr>
      <w:r w:rsidRPr="001B34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6D96">
        <w:rPr>
          <w:rStyle w:val="Hyperlink"/>
        </w:rPr>
        <w:t>https://vetnet.gov.au/Pages/TrainingDocs.aspx?q=6bdbab1e-11ed-4bc9-9cba-9e1a55d4e4a9</w:t>
      </w:r>
      <w:r>
        <w:fldChar w:fldCharType="end"/>
      </w:r>
    </w:p>
    <w:p w:rsidR="00000000" w:rsidRPr="001B34BB" w:rsidP="00AB2F3A">
      <w:pPr>
        <w:pStyle w:val="BodyText"/>
        <w:sectPr w:rsidSect="001B34BB">
          <w:headerReference w:type="default" r:id="rId10"/>
          <w:footerReference w:type="default" r:id="rId11"/>
          <w:pgSz w:w="11908" w:h="16833"/>
          <w:pgMar w:top="1702" w:right="1418" w:bottom="1702" w:left="1418" w:header="992" w:footer="992" w:gutter="0"/>
          <w:cols w:space="720"/>
          <w:noEndnote/>
          <w:docGrid w:linePitch="299"/>
        </w:sectPr>
      </w:pPr>
    </w:p>
    <w:p w:rsidR="00000000" w:rsidRPr="001B34BB" w:rsidP="001B34BB">
      <w:pPr>
        <w:pStyle w:val="SuperHeading"/>
      </w:pPr>
      <w:r w:rsidRPr="001B34BB">
        <w:t>Assessment Requirements for DEFCPL005 Apply knowledge of safety case development process</w:t>
      </w:r>
    </w:p>
    <w:p w:rsidR="00000000" w:rsidRPr="001B34BB" w:rsidP="001B34BB">
      <w:pPr>
        <w:pStyle w:val="Heading1"/>
      </w:pPr>
      <w:bookmarkStart w:id="11" w:name="O_956644"/>
      <w:bookmarkEnd w:id="11"/>
      <w:r w:rsidRPr="001B34BB">
        <w:t>Modification History</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Release 1. This is the first release of this unit of competency in the DEF Defence Training Package.</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12" w:name="O_956645"/>
      <w:bookmarkEnd w:id="12"/>
      <w:r w:rsidRPr="001B34BB">
        <w:t>Performance Evidence</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Evidence required to demonstrate competence in this unit must be relevant to and satisfy all of the requirements of</w:t>
            </w:r>
            <w:r w:rsidRPr="001B34BB">
              <w:t xml:space="preserve"> the elements and performance criteria on at least one occasion and include:</w:t>
            </w:r>
          </w:p>
          <w:p w:rsidR="00000000" w:rsidRPr="001B34BB" w:rsidP="001B34BB">
            <w:pPr>
              <w:pStyle w:val="ListBullet"/>
            </w:pPr>
            <w:r w:rsidRPr="001B34BB">
              <w:t>applying knowledge of safety case development process to assist in work and to guide problemsolving</w:t>
            </w:r>
          </w:p>
          <w:p w:rsidR="00000000" w:rsidRPr="001B34BB" w:rsidP="001B34BB">
            <w:pPr>
              <w:pStyle w:val="ListBullet"/>
            </w:pPr>
            <w:r w:rsidRPr="001B34BB">
              <w:t>applying organisational policies and procedures</w:t>
            </w:r>
          </w:p>
          <w:p w:rsidR="00000000" w:rsidRPr="001B34BB" w:rsidP="001B34BB">
            <w:pPr>
              <w:pStyle w:val="ListBullet"/>
            </w:pPr>
            <w:r w:rsidRPr="001B34BB">
              <w:t>applying organisational requir</w:t>
            </w:r>
            <w:r w:rsidRPr="001B34BB">
              <w:t>ements relevant to safety case development</w:t>
            </w:r>
          </w:p>
          <w:p w:rsidR="00000000" w:rsidRPr="001B34BB" w:rsidP="001B34BB">
            <w:pPr>
              <w:pStyle w:val="ListBullet"/>
            </w:pPr>
            <w:r w:rsidRPr="001B34BB">
              <w:t>applying relevant compliance requirements</w:t>
            </w:r>
          </w:p>
          <w:p w:rsidR="00000000" w:rsidRPr="001B34BB" w:rsidP="001B34BB">
            <w:pPr>
              <w:pStyle w:val="ListBullet"/>
            </w:pPr>
            <w:r w:rsidRPr="001B34BB">
              <w:t>applying safety case risk management system by:</w:t>
            </w:r>
          </w:p>
          <w:p w:rsidR="00000000" w:rsidRPr="001B34BB" w:rsidP="001B34BB">
            <w:pPr>
              <w:pStyle w:val="ListBullet2"/>
            </w:pPr>
            <w:r w:rsidRPr="001B34BB">
              <w:t xml:space="preserve">explaining how safety (and other forms of risk) has been considered with regard to any system </w:t>
            </w:r>
            <w:r w:rsidRPr="001B34BB">
              <w:t>or equipment throughout the life of the capability from definition through to disposal</w:t>
            </w:r>
          </w:p>
          <w:p w:rsidR="00000000" w:rsidRPr="001B34BB" w:rsidP="001B34BB">
            <w:pPr>
              <w:pStyle w:val="ListBullet2"/>
            </w:pPr>
            <w:r w:rsidRPr="001B34BB">
              <w:t>explaining how due diligence has been given to the hazards associated with the introduction into service of new capability and documenting the system that facilitates th</w:t>
            </w:r>
            <w:r w:rsidRPr="001B34BB">
              <w:t>e management of hazards</w:t>
            </w:r>
          </w:p>
          <w:p w:rsidR="00000000" w:rsidRPr="001B34BB" w:rsidP="001B34BB">
            <w:pPr>
              <w:pStyle w:val="ListBullet"/>
            </w:pPr>
            <w:r w:rsidRPr="001B34BB">
              <w:t>applying statutory requirements relevant to safety case development</w:t>
            </w:r>
          </w:p>
          <w:p w:rsidR="00000000" w:rsidRPr="001B34BB" w:rsidP="001B34BB">
            <w:pPr>
              <w:pStyle w:val="ListBullet"/>
            </w:pPr>
            <w:r w:rsidRPr="001B34BB">
              <w:t>identifying, interpreting and analysing safety case development requirements relevant to work performed.</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13" w:name="O_956646"/>
      <w:bookmarkEnd w:id="13"/>
      <w:r w:rsidRPr="001B34BB">
        <w:t>Knowledge Evidence</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E</w:t>
            </w:r>
            <w:r w:rsidRPr="001B34BB">
              <w:t>vidence required to demonstrate competence in this unit must be relevant to and satisfy all of the requirements of the elements and performance criteria and include knowledge of:</w:t>
            </w:r>
          </w:p>
          <w:p w:rsidR="00000000" w:rsidRPr="001B34BB" w:rsidP="001B34BB">
            <w:pPr>
              <w:pStyle w:val="ListBullet"/>
            </w:pPr>
            <w:r w:rsidRPr="001B34BB">
              <w:t>configuration management</w:t>
            </w:r>
          </w:p>
          <w:p w:rsidR="00000000" w:rsidRPr="001B34BB" w:rsidP="001B34BB">
            <w:pPr>
              <w:pStyle w:val="ListBullet"/>
            </w:pPr>
            <w:r w:rsidRPr="001B34BB">
              <w:t>organisational policies and procedures</w:t>
            </w:r>
          </w:p>
          <w:p w:rsidR="00000000" w:rsidRPr="001B34BB" w:rsidP="001B34BB">
            <w:pPr>
              <w:pStyle w:val="ListBullet"/>
            </w:pPr>
            <w:r w:rsidRPr="001B34BB">
              <w:t>organisation</w:t>
            </w:r>
            <w:r w:rsidRPr="001B34BB">
              <w:t>al requirements relevant to safety case development</w:t>
            </w:r>
          </w:p>
          <w:p w:rsidR="00000000" w:rsidRPr="001B34BB" w:rsidP="001B34BB">
            <w:pPr>
              <w:pStyle w:val="ListBullet"/>
            </w:pPr>
            <w:r w:rsidRPr="001B34BB">
              <w:t>safety case development process relevant to work performed</w:t>
            </w:r>
          </w:p>
          <w:p w:rsidR="00000000" w:rsidRPr="001B34BB" w:rsidP="001B34BB">
            <w:pPr>
              <w:pStyle w:val="ListBullet"/>
            </w:pPr>
            <w:r w:rsidRPr="001B34BB">
              <w:t>statutory requirements relevant to safety case and safety systems.</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14" w:name="O_956647"/>
      <w:bookmarkEnd w:id="14"/>
      <w:r w:rsidRPr="001B34BB">
        <w:t>Assessment Conditions</w:t>
      </w:r>
    </w:p>
    <w:tbl>
      <w:tblPr>
        <w:tblW w:w="9497" w:type="dxa"/>
        <w:tblLayout w:type="fixed"/>
        <w:tblCellMar>
          <w:left w:w="62" w:type="dxa"/>
          <w:right w:w="62" w:type="dxa"/>
        </w:tblCellMar>
        <w:tblLook w:val="0000"/>
      </w:tblPr>
      <w:tblGrid>
        <w:gridCol w:w="9497"/>
      </w:tblGrid>
      <w:tr w:rsidTr="001B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4BB" w:rsidP="001B34BB">
            <w:pPr>
              <w:pStyle w:val="BodyText"/>
            </w:pPr>
            <w:r w:rsidRPr="001B34BB">
              <w:t xml:space="preserve">As a minimum, assessors must satisfy </w:t>
            </w:r>
            <w:r w:rsidRPr="001B34BB">
              <w:t>applicable regulatory requirements, which include requirements in the Standards for Registered Training Organisations current at the time of assessment.</w:t>
            </w:r>
          </w:p>
          <w:p w:rsidR="00000000" w:rsidRPr="001B34BB" w:rsidP="001B34BB">
            <w:pPr>
              <w:pStyle w:val="BodyText"/>
            </w:pPr>
            <w:r w:rsidRPr="001B34BB">
              <w:t>As a minimum, assessment must satisfy applicable regulatory requirements, which include requirements in the Standards for Registered Training Organisations current at the time of assessment.</w:t>
            </w:r>
          </w:p>
          <w:p w:rsidR="00000000" w:rsidRPr="001B34BB" w:rsidP="001B34BB">
            <w:pPr>
              <w:pStyle w:val="BodyText"/>
            </w:pPr>
            <w:r w:rsidRPr="001B34BB">
              <w:t>Assessment processes and techniques must be appropriate to the la</w:t>
            </w:r>
            <w:r w:rsidRPr="001B34BB">
              <w:t>nguage, literacy and numeracy requirements of the work being performed and the needs of the candidate.</w:t>
            </w:r>
          </w:p>
          <w:p w:rsidR="00000000" w:rsidRPr="001B34BB" w:rsidP="001B34BB">
            <w:pPr>
              <w:pStyle w:val="BodyText"/>
            </w:pPr>
            <w:r w:rsidRPr="001B34BB">
              <w:t>Assessment must occur in workplace operational situations, where it is appropriate to do so; where this is not appropriate, assessment must occur in simu</w:t>
            </w:r>
            <w:r w:rsidRPr="001B34BB">
              <w:t>lated workplace operational situations that replicate workplace conditions.</w:t>
            </w:r>
          </w:p>
          <w:p w:rsidR="00000000" w:rsidRPr="001B34BB" w:rsidP="001B34BB">
            <w:pPr>
              <w:pStyle w:val="BodyText"/>
            </w:pPr>
            <w:r w:rsidRPr="001B34BB">
              <w:t>Resources for assessment must include access to:</w:t>
            </w:r>
          </w:p>
          <w:p w:rsidR="00000000" w:rsidRPr="001B34BB" w:rsidP="001B34BB">
            <w:pPr>
              <w:pStyle w:val="ListBullet"/>
            </w:pPr>
            <w:r w:rsidRPr="001B34BB">
              <w:t>a range of relevant exercises, case studies and/or other simulations</w:t>
            </w:r>
          </w:p>
          <w:p w:rsidR="00000000" w:rsidRPr="001B34BB" w:rsidP="001B34BB">
            <w:pPr>
              <w:pStyle w:val="ListBullet"/>
            </w:pPr>
            <w:r w:rsidRPr="001B34BB">
              <w:t>relevant and appropriate materials, computer, software, legis</w:t>
            </w:r>
            <w:r w:rsidRPr="001B34BB">
              <w:t>lation, guidelines, procedures and protocols relating to safety case processes, plans, workplace documentation currently used in industry</w:t>
            </w:r>
          </w:p>
          <w:p w:rsidR="00000000" w:rsidRPr="001B34BB" w:rsidP="001B34BB">
            <w:pPr>
              <w:pStyle w:val="ListBullet"/>
            </w:pPr>
            <w:r w:rsidRPr="001B34BB">
              <w:t>applicable documentation including operational procedures, regulations, codes of practice and operation manuals.</w:t>
            </w:r>
          </w:p>
        </w:tc>
      </w:tr>
    </w:tbl>
    <w:p w:rsidR="00000000" w:rsidRPr="001B34BB" w:rsidP="001B34BB">
      <w:pPr>
        <w:pStyle w:val="NoPaddingFontSize1"/>
      </w:pPr>
    </w:p>
    <w:p w:rsidR="00000000" w:rsidRPr="001B34BB" w:rsidP="001B34BB">
      <w:pPr>
        <w:pStyle w:val="AllowPageBreak"/>
      </w:pPr>
    </w:p>
    <w:p w:rsidR="00000000" w:rsidRPr="001B34BB" w:rsidP="001B34BB">
      <w:pPr>
        <w:pStyle w:val="Heading1"/>
      </w:pPr>
      <w:bookmarkStart w:id="15" w:name="O_956650"/>
      <w:bookmarkEnd w:id="15"/>
      <w:r w:rsidRPr="001B34BB">
        <w:t>Links</w:t>
      </w:r>
    </w:p>
    <w:p w:rsidR="00000000" w:rsidRPr="001B34BB" w:rsidP="00AB2F3A">
      <w:pPr>
        <w:pStyle w:val="BodyText"/>
      </w:pPr>
      <w:r w:rsidRPr="001B34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6D96">
        <w:rPr>
          <w:rStyle w:val="Hyperlink"/>
        </w:rPr>
        <w:t>https://vetnet.gov.au/Pages/TrainingDocs.aspx?q=6bdbab1e-11ed-4bc9-9cba-9e1a55d4e4a9</w:t>
      </w:r>
      <w:r>
        <w:fldChar w:fldCharType="end"/>
      </w:r>
    </w:p>
    <w:p w:rsidR="00000000" w:rsidRPr="001B34BB" w:rsidP="001B34BB"/>
    <w:sectPr w:rsidSect="001B34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rsidRPr="00AB2F3A" w:rsidP="00AB2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F3A" w:rsidP="001B3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F3A" w:rsidP="001B3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2F3A" w:rsidP="001B34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rsidP="001B34BB">
    <w:pPr>
      <w:pStyle w:val="Footer"/>
      <w:framePr w:wrap="around"/>
    </w:pPr>
    <w:r>
      <w:fldChar w:fldCharType="begin"/>
    </w:r>
    <w:r>
      <w:instrText xml:space="preserve"> DOCPROPERTY  Subject  \* MERGEFORMAT </w:instrText>
    </w:r>
    <w:r>
      <w:fldChar w:fldCharType="separate"/>
    </w:r>
    <w:r w:rsidR="00AB2F3A">
      <w:t>Approved</w:t>
    </w:r>
    <w:r w:rsidR="00AB2F3A">
      <w:fldChar w:fldCharType="end"/>
    </w:r>
    <w:r>
      <w:tab/>
      <w:t xml:space="preserve">Page </w:t>
    </w:r>
    <w:r>
      <w:fldChar w:fldCharType="begin"/>
    </w:r>
    <w:r>
      <w:instrText xml:space="preserve"> PAGE  \* Arabic  \* MERGEFORMAT </w:instrText>
    </w:r>
    <w:r>
      <w:fldChar w:fldCharType="separate"/>
    </w:r>
    <w:r w:rsidR="00AB2F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F3A">
      <w:rPr>
        <w:noProof/>
      </w:rPr>
      <w:t>4</w:t>
    </w:r>
    <w:r>
      <w:rPr>
        <w:noProof/>
      </w:rPr>
      <w:fldChar w:fldCharType="end"/>
    </w:r>
  </w:p>
  <w:p w:rsidR="001B34BB" w:rsidP="001B34BB">
    <w:pPr>
      <w:pStyle w:val="Footer"/>
      <w:framePr w:wrap="around"/>
    </w:pPr>
    <w:r>
      <w:t xml:space="preserve">© Commonwealth of Australia, </w:t>
    </w:r>
    <w:r>
      <w:fldChar w:fldCharType="begin"/>
    </w:r>
    <w:r>
      <w:instrText xml:space="preserve"> DATE  \@ "yyyy"  \* MERGEFORMAT </w:instrText>
    </w:r>
    <w:r>
      <w:fldChar w:fldCharType="separate"/>
    </w:r>
    <w:r w:rsidR="00AB2F3A">
      <w:rPr>
        <w:noProof/>
      </w:rPr>
      <w:t>2025</w:t>
    </w:r>
    <w:r>
      <w:fldChar w:fldCharType="end"/>
    </w:r>
    <w:r>
      <w:tab/>
    </w:r>
    <w:r>
      <w:fldChar w:fldCharType="begin"/>
    </w:r>
    <w:r>
      <w:instrText xml:space="preserve"> DOCPROPERTY  Author  \* MERGEFORMAT </w:instrText>
    </w:r>
    <w:r>
      <w:fldChar w:fldCharType="separate"/>
    </w:r>
    <w:r w:rsidR="00AB2F3A">
      <w:t>Public Skills Australia</w:t>
    </w:r>
    <w:r w:rsidR="00AB2F3A">
      <w:fldChar w:fldCharType="end"/>
    </w:r>
  </w:p>
  <w:p w:rsidR="001B34BB" w:rsidP="001B3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F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4BB" w:rsidRPr="00AB2F3A" w:rsidP="00AB2F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F3A" w:rsidRPr="002D2AF8" w:rsidP="001B34BB">
    <w:pPr>
      <w:pStyle w:val="Header"/>
      <w:framePr w:wrap="around"/>
    </w:pPr>
    <w:r>
      <w:fldChar w:fldCharType="begin"/>
    </w:r>
    <w:r>
      <w:instrText xml:space="preserve"> TITLE   \* MERGEFORMAT </w:instrText>
    </w:r>
    <w:r>
      <w:fldChar w:fldCharType="separate"/>
    </w:r>
    <w:r>
      <w:t>DEFCPL005 Apply knowledge of safety case development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F3A" w:rsidP="001B34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BB" w:rsidRPr="002D2AF8" w:rsidP="001B34BB">
    <w:pPr>
      <w:pStyle w:val="Header"/>
      <w:framePr w:wrap="around"/>
    </w:pPr>
    <w:r>
      <w:fldChar w:fldCharType="begin"/>
    </w:r>
    <w:r>
      <w:instrText xml:space="preserve"> TITLE   \* MERGEFORMAT </w:instrText>
    </w:r>
    <w:r>
      <w:fldChar w:fldCharType="separate"/>
    </w:r>
    <w:r w:rsidR="00AB2F3A">
      <w:t>DEFCPL005 Apply knowledge of safety case development process</w:t>
    </w:r>
    <w:r w:rsidR="00AB2F3A">
      <w:fldChar w:fldCharType="end"/>
    </w:r>
    <w:r>
      <w:tab/>
      <w:t xml:space="preserve">Date this document was generated: </w:t>
    </w:r>
    <w:r>
      <w:fldChar w:fldCharType="begin"/>
    </w:r>
    <w:r>
      <w:instrText xml:space="preserve"> CREATEDATE  \@ "d MMMM yyyy"  \* MERGEFORMAT </w:instrText>
    </w:r>
    <w:r>
      <w:fldChar w:fldCharType="separate"/>
    </w:r>
    <w:r w:rsidR="00AB2F3A">
      <w:rPr>
        <w:noProof/>
      </w:rPr>
      <w:t>2 March 2025</w:t>
    </w:r>
    <w:r>
      <w:fldChar w:fldCharType="end"/>
    </w:r>
  </w:p>
  <w:p w:rsidR="001B34BB" w:rsidP="001B3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A9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48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6A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4BB"/>
    <w:pPr>
      <w:spacing w:before="360" w:after="60"/>
      <w:outlineLvl w:val="0"/>
    </w:pPr>
    <w:rPr>
      <w:sz w:val="32"/>
    </w:rPr>
  </w:style>
  <w:style w:type="paragraph" w:styleId="Heading2">
    <w:name w:val="heading 2"/>
    <w:basedOn w:val="HeadingBase"/>
    <w:next w:val="BodyText"/>
    <w:link w:val="Heading2Char"/>
    <w:qFormat/>
    <w:rsid w:val="001B34BB"/>
    <w:pPr>
      <w:keepLines/>
      <w:spacing w:before="240" w:after="120"/>
      <w:outlineLvl w:val="1"/>
    </w:pPr>
    <w:rPr>
      <w:sz w:val="28"/>
      <w:szCs w:val="40"/>
    </w:rPr>
  </w:style>
  <w:style w:type="paragraph" w:styleId="Heading3">
    <w:name w:val="heading 3"/>
    <w:basedOn w:val="HeadingBase"/>
    <w:next w:val="BodyText"/>
    <w:link w:val="Heading3Char"/>
    <w:qFormat/>
    <w:rsid w:val="001B34BB"/>
    <w:pPr>
      <w:spacing w:before="180" w:after="120"/>
      <w:outlineLvl w:val="2"/>
    </w:pPr>
    <w:rPr>
      <w:spacing w:val="-10"/>
      <w:kern w:val="32"/>
    </w:rPr>
  </w:style>
  <w:style w:type="paragraph" w:styleId="Heading4">
    <w:name w:val="heading 4"/>
    <w:basedOn w:val="HeadingBase"/>
    <w:next w:val="BodyText"/>
    <w:link w:val="Heading4Char"/>
    <w:qFormat/>
    <w:rsid w:val="001B34BB"/>
    <w:pPr>
      <w:spacing w:before="160" w:after="120"/>
      <w:outlineLvl w:val="3"/>
    </w:pPr>
    <w:rPr>
      <w:sz w:val="22"/>
    </w:rPr>
  </w:style>
  <w:style w:type="paragraph" w:styleId="Heading5">
    <w:name w:val="heading 5"/>
    <w:basedOn w:val="HeadingBase"/>
    <w:next w:val="Normal"/>
    <w:link w:val="Heading5Char"/>
    <w:qFormat/>
    <w:rsid w:val="001B34BB"/>
    <w:pPr>
      <w:spacing w:before="80"/>
      <w:outlineLvl w:val="4"/>
    </w:pPr>
    <w:rPr>
      <w:color w:val="918585"/>
      <w:sz w:val="20"/>
    </w:rPr>
  </w:style>
  <w:style w:type="paragraph" w:styleId="Heading6">
    <w:name w:val="heading 6"/>
    <w:basedOn w:val="HeadingBase"/>
    <w:next w:val="Normal"/>
    <w:link w:val="Heading6Char"/>
    <w:qFormat/>
    <w:rsid w:val="001B34BB"/>
    <w:pPr>
      <w:spacing w:before="60"/>
      <w:outlineLvl w:val="5"/>
    </w:pPr>
    <w:rPr>
      <w:color w:val="918585"/>
      <w:sz w:val="20"/>
    </w:rPr>
  </w:style>
  <w:style w:type="paragraph" w:styleId="Heading7">
    <w:name w:val="heading 7"/>
    <w:basedOn w:val="Normal"/>
    <w:next w:val="Normal"/>
    <w:link w:val="Heading7Char"/>
    <w:qFormat/>
    <w:rsid w:val="001B34BB"/>
    <w:pPr>
      <w:ind w:left="720"/>
      <w:outlineLvl w:val="6"/>
    </w:pPr>
    <w:rPr>
      <w:i/>
    </w:rPr>
  </w:style>
  <w:style w:type="paragraph" w:styleId="Heading8">
    <w:name w:val="heading 8"/>
    <w:basedOn w:val="Normal"/>
    <w:next w:val="Normal"/>
    <w:link w:val="Heading8Char"/>
    <w:qFormat/>
    <w:rsid w:val="001B34BB"/>
    <w:pPr>
      <w:ind w:left="720"/>
      <w:outlineLvl w:val="7"/>
    </w:pPr>
    <w:rPr>
      <w:i/>
    </w:rPr>
  </w:style>
  <w:style w:type="paragraph" w:styleId="Heading9">
    <w:name w:val="heading 9"/>
    <w:basedOn w:val="Normal"/>
    <w:next w:val="Normal"/>
    <w:link w:val="Heading9Char"/>
    <w:qFormat/>
    <w:rsid w:val="001B34BB"/>
    <w:pPr>
      <w:ind w:left="720"/>
      <w:outlineLvl w:val="8"/>
    </w:pPr>
    <w:rPr>
      <w:i/>
    </w:rPr>
  </w:style>
  <w:style w:type="character" w:default="1" w:styleId="DefaultParagraphFont">
    <w:name w:val="Default Paragraph Font"/>
    <w:uiPriority w:val="1"/>
    <w:unhideWhenUsed/>
    <w:rsid w:val="001B3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4BB"/>
  </w:style>
  <w:style w:type="character" w:customStyle="1" w:styleId="Heading1Char">
    <w:name w:val="Heading 1 Char"/>
    <w:basedOn w:val="DefaultParagraphFont"/>
    <w:link w:val="Heading1"/>
    <w:rsid w:val="001B34BB"/>
    <w:rPr>
      <w:rFonts w:ascii="Times New Roman" w:eastAsia="Times New Roman" w:hAnsi="Times New Roman" w:cs="Times New Roman"/>
      <w:b/>
      <w:sz w:val="32"/>
      <w:szCs w:val="20"/>
      <w:lang w:eastAsia="en-US"/>
    </w:rPr>
  </w:style>
  <w:style w:type="paragraph" w:styleId="BodyText">
    <w:name w:val="Body Text"/>
    <w:basedOn w:val="Normal"/>
    <w:link w:val="BodyTextChar"/>
    <w:rsid w:val="001B3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4BB"/>
    <w:rPr>
      <w:rFonts w:ascii="Times New Roman" w:eastAsia="Times New Roman" w:hAnsi="Times New Roman" w:cs="Times New Roman"/>
      <w:sz w:val="24"/>
      <w:lang w:eastAsia="en-US"/>
    </w:rPr>
  </w:style>
  <w:style w:type="paragraph" w:styleId="ListBullet">
    <w:name w:val="List Bullet"/>
    <w:basedOn w:val="List"/>
    <w:rsid w:val="001B34BB"/>
    <w:pPr>
      <w:numPr>
        <w:numId w:val="12"/>
      </w:numPr>
      <w:tabs>
        <w:tab w:val="clear" w:pos="340"/>
      </w:tabs>
      <w:spacing w:before="40" w:after="40"/>
    </w:pPr>
  </w:style>
  <w:style w:type="character" w:customStyle="1" w:styleId="SpecialBold">
    <w:name w:val="Special Bold"/>
    <w:basedOn w:val="DefaultParagraphFont"/>
    <w:rsid w:val="001B34BB"/>
    <w:rPr>
      <w:b/>
      <w:spacing w:val="0"/>
    </w:rPr>
  </w:style>
  <w:style w:type="paragraph" w:styleId="ListBullet2">
    <w:name w:val="List Bullet 2"/>
    <w:basedOn w:val="List2"/>
    <w:rsid w:val="001B34BB"/>
    <w:pPr>
      <w:numPr>
        <w:numId w:val="13"/>
      </w:numPr>
      <w:tabs>
        <w:tab w:val="clear" w:pos="680"/>
      </w:tabs>
    </w:pPr>
  </w:style>
  <w:style w:type="paragraph" w:customStyle="1" w:styleId="SuperHeading">
    <w:name w:val="SuperHeading"/>
    <w:basedOn w:val="Normal"/>
    <w:rsid w:val="001B34BB"/>
    <w:pPr>
      <w:spacing w:before="240" w:after="120"/>
      <w:outlineLvl w:val="0"/>
    </w:pPr>
    <w:rPr>
      <w:rFonts w:ascii="Times New Roman" w:hAnsi="Times New Roman"/>
      <w:b/>
      <w:sz w:val="32"/>
    </w:rPr>
  </w:style>
  <w:style w:type="paragraph" w:customStyle="1" w:styleId="AllowPageBreak">
    <w:name w:val="AllowPageBreak"/>
    <w:rsid w:val="001B34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3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4BB"/>
    <w:rPr>
      <w:rFonts w:ascii="Courier New" w:eastAsia="Times New Roman" w:hAnsi="Courier New" w:cs="Times New Roman"/>
      <w:i/>
      <w:szCs w:val="20"/>
      <w:lang w:eastAsia="en-US"/>
    </w:rPr>
  </w:style>
  <w:style w:type="paragraph" w:customStyle="1" w:styleId="HeadingBase">
    <w:name w:val="Heading Base"/>
    <w:rsid w:val="001B3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4BB"/>
    <w:pPr>
      <w:tabs>
        <w:tab w:val="right" w:leader="dot" w:pos="9072"/>
      </w:tabs>
      <w:ind w:left="567"/>
    </w:pPr>
    <w:rPr>
      <w:szCs w:val="22"/>
    </w:rPr>
  </w:style>
  <w:style w:type="paragraph" w:customStyle="1" w:styleId="TOCBase">
    <w:name w:val="TOC Base"/>
    <w:rsid w:val="001B3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4BB"/>
    <w:pPr>
      <w:tabs>
        <w:tab w:val="right" w:leader="dot" w:pos="9072"/>
      </w:tabs>
      <w:spacing w:before="40" w:after="40"/>
      <w:ind w:left="284"/>
    </w:pPr>
    <w:rPr>
      <w:rFonts w:ascii="Times New Roman" w:hAnsi="Times New Roman"/>
    </w:rPr>
  </w:style>
  <w:style w:type="paragraph" w:styleId="TOC1">
    <w:name w:val="toc 1"/>
    <w:basedOn w:val="TOCBase"/>
    <w:next w:val="Normal"/>
    <w:rsid w:val="001B3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4BB"/>
    <w:rPr>
      <w:rFonts w:ascii="Times New Roman" w:eastAsia="Times New Roman" w:hAnsi="Times New Roman" w:cs="Times New Roman"/>
      <w:sz w:val="16"/>
      <w:lang w:eastAsia="en-US"/>
    </w:rPr>
  </w:style>
  <w:style w:type="paragraph" w:styleId="Title">
    <w:name w:val="Title"/>
    <w:basedOn w:val="HeadingBase"/>
    <w:link w:val="TitleChar"/>
    <w:qFormat/>
    <w:rsid w:val="001B34BB"/>
    <w:pPr>
      <w:spacing w:before="5040"/>
      <w:jc w:val="center"/>
    </w:pPr>
    <w:rPr>
      <w:sz w:val="48"/>
      <w:szCs w:val="72"/>
      <w:lang w:val="en-US"/>
    </w:rPr>
  </w:style>
  <w:style w:type="character" w:customStyle="1" w:styleId="TitleChar">
    <w:name w:val="Title Char"/>
    <w:basedOn w:val="DefaultParagraphFont"/>
    <w:link w:val="Title"/>
    <w:rsid w:val="001B3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4BB"/>
    <w:pPr>
      <w:tabs>
        <w:tab w:val="left" w:pos="3600"/>
        <w:tab w:val="left" w:pos="3958"/>
      </w:tabs>
    </w:pPr>
  </w:style>
  <w:style w:type="paragraph" w:styleId="List">
    <w:name w:val="List"/>
    <w:basedOn w:val="BodyText"/>
    <w:next w:val="BodyText"/>
    <w:rsid w:val="001B34BB"/>
    <w:pPr>
      <w:tabs>
        <w:tab w:val="left" w:pos="340"/>
      </w:tabs>
      <w:spacing w:before="60" w:after="60"/>
      <w:ind w:left="340" w:hanging="340"/>
    </w:pPr>
  </w:style>
  <w:style w:type="paragraph" w:customStyle="1" w:styleId="Note">
    <w:name w:val="Note"/>
    <w:basedOn w:val="BodyText"/>
    <w:rsid w:val="001B3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4BB"/>
    <w:pPr>
      <w:framePr w:wrap="auto" w:hAnchor="text" w:y="6049"/>
    </w:pPr>
    <w:rPr>
      <w:color w:val="000000"/>
      <w:sz w:val="40"/>
    </w:rPr>
  </w:style>
  <w:style w:type="paragraph" w:customStyle="1" w:styleId="TOCTitle">
    <w:name w:val="TOCTitle"/>
    <w:basedOn w:val="Heading1"/>
    <w:rsid w:val="001B34BB"/>
    <w:pPr>
      <w:spacing w:after="240"/>
      <w:jc w:val="center"/>
      <w:outlineLvl w:val="9"/>
    </w:pPr>
    <w:rPr>
      <w:caps/>
    </w:rPr>
  </w:style>
  <w:style w:type="paragraph" w:customStyle="1" w:styleId="Version">
    <w:name w:val="Version"/>
    <w:rsid w:val="001B3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4BB"/>
    <w:pPr>
      <w:keepNext w:val="0"/>
      <w:tabs>
        <w:tab w:val="right" w:pos="4176"/>
      </w:tabs>
      <w:ind w:left="198" w:hanging="198"/>
    </w:pPr>
    <w:rPr>
      <w:rFonts w:ascii="Garamond" w:hAnsi="Garamond"/>
    </w:rPr>
  </w:style>
  <w:style w:type="paragraph" w:styleId="IndexHeading">
    <w:name w:val="index heading"/>
    <w:basedOn w:val="Normal"/>
    <w:next w:val="Index1"/>
    <w:semiHidden/>
    <w:rsid w:val="001B34BB"/>
    <w:pPr>
      <w:spacing w:before="120" w:after="120"/>
    </w:pPr>
    <w:rPr>
      <w:rFonts w:ascii="Arial" w:hAnsi="Arial"/>
      <w:b/>
      <w:color w:val="918585"/>
      <w:sz w:val="24"/>
    </w:rPr>
  </w:style>
  <w:style w:type="paragraph" w:styleId="Header">
    <w:name w:val="header"/>
    <w:basedOn w:val="Normal"/>
    <w:link w:val="HeaderChar"/>
    <w:rsid w:val="001B3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4BB"/>
    <w:rPr>
      <w:rFonts w:ascii="Times New Roman" w:eastAsia="Times New Roman" w:hAnsi="Times New Roman" w:cs="Times New Roman"/>
      <w:sz w:val="16"/>
      <w:szCs w:val="20"/>
      <w:lang w:val="en-GB" w:eastAsia="en-US"/>
    </w:rPr>
  </w:style>
  <w:style w:type="paragraph" w:customStyle="1" w:styleId="Chapter">
    <w:name w:val="Chapter"/>
    <w:basedOn w:val="Normal"/>
    <w:rsid w:val="001B34BB"/>
    <w:pPr>
      <w:spacing w:before="240"/>
    </w:pPr>
    <w:rPr>
      <w:rFonts w:ascii="Times New Roman" w:hAnsi="Times New Roman"/>
      <w:smallCaps/>
      <w:spacing w:val="80"/>
      <w:sz w:val="28"/>
    </w:rPr>
  </w:style>
  <w:style w:type="paragraph" w:customStyle="1" w:styleId="InChapter">
    <w:name w:val="InChapter"/>
    <w:basedOn w:val="Heading3"/>
    <w:rsid w:val="001B34BB"/>
    <w:pPr>
      <w:spacing w:after="240"/>
      <w:outlineLvl w:val="9"/>
    </w:pPr>
    <w:rPr>
      <w:noProof/>
    </w:rPr>
  </w:style>
  <w:style w:type="paragraph" w:styleId="Index2">
    <w:name w:val="index 2"/>
    <w:basedOn w:val="Normal"/>
    <w:next w:val="Normal"/>
    <w:semiHidden/>
    <w:rsid w:val="001B34BB"/>
    <w:pPr>
      <w:tabs>
        <w:tab w:val="right" w:pos="4176"/>
      </w:tabs>
      <w:ind w:left="568" w:hanging="284"/>
    </w:pPr>
    <w:rPr>
      <w:rFonts w:ascii="Garamond" w:hAnsi="Garamond"/>
    </w:rPr>
  </w:style>
  <w:style w:type="paragraph" w:customStyle="1" w:styleId="Byline">
    <w:name w:val="Byline"/>
    <w:rsid w:val="001B3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4BB"/>
    <w:pPr>
      <w:tabs>
        <w:tab w:val="clear" w:pos="3600"/>
        <w:tab w:val="clear" w:pos="3958"/>
      </w:tabs>
      <w:jc w:val="right"/>
    </w:pPr>
  </w:style>
  <w:style w:type="character" w:styleId="Emphasis">
    <w:name w:val="Emphasis"/>
    <w:basedOn w:val="DefaultParagraphFont"/>
    <w:qFormat/>
    <w:rsid w:val="001B34BB"/>
    <w:rPr>
      <w:i/>
    </w:rPr>
  </w:style>
  <w:style w:type="paragraph" w:styleId="Caption">
    <w:name w:val="caption"/>
    <w:basedOn w:val="BodyText"/>
    <w:next w:val="Normal"/>
    <w:qFormat/>
    <w:rsid w:val="001B34BB"/>
    <w:pPr>
      <w:framePr w:w="2268" w:hSpace="181" w:vSpace="181" w:wrap="around" w:vAnchor="text" w:hAnchor="page" w:x="1135" w:y="285" w:anchorLock="1"/>
    </w:pPr>
    <w:rPr>
      <w:i/>
    </w:rPr>
  </w:style>
  <w:style w:type="paragraph" w:customStyle="1" w:styleId="MiniTOCTitle">
    <w:name w:val="MiniTOCTitle"/>
    <w:basedOn w:val="Heading4"/>
    <w:rsid w:val="001B34BB"/>
    <w:pPr>
      <w:spacing w:before="240"/>
      <w:outlineLvl w:val="9"/>
    </w:pPr>
    <w:rPr>
      <w:noProof/>
      <w:sz w:val="24"/>
    </w:rPr>
  </w:style>
  <w:style w:type="paragraph" w:customStyle="1" w:styleId="MiniTOCItem">
    <w:name w:val="MiniTOCItem"/>
    <w:basedOn w:val="ListBullet"/>
    <w:rsid w:val="001B34BB"/>
    <w:pPr>
      <w:numPr>
        <w:numId w:val="0"/>
      </w:numPr>
      <w:tabs>
        <w:tab w:val="right" w:leader="dot" w:pos="6521"/>
      </w:tabs>
      <w:spacing w:before="0" w:after="0"/>
    </w:pPr>
  </w:style>
  <w:style w:type="paragraph" w:customStyle="1" w:styleId="TOFTitle">
    <w:name w:val="TOFTitle"/>
    <w:basedOn w:val="TOCTitle"/>
    <w:rsid w:val="001B34BB"/>
  </w:style>
  <w:style w:type="paragraph" w:styleId="TableofFigures">
    <w:name w:val="table of figures"/>
    <w:basedOn w:val="Normal"/>
    <w:next w:val="Normal"/>
    <w:semiHidden/>
    <w:rsid w:val="001B34BB"/>
    <w:pPr>
      <w:tabs>
        <w:tab w:val="right" w:leader="dot" w:pos="9072"/>
      </w:tabs>
      <w:ind w:left="970" w:hanging="403"/>
    </w:pPr>
    <w:rPr>
      <w:rFonts w:ascii="Times New Roman" w:hAnsi="Times New Roman"/>
      <w:b/>
    </w:rPr>
  </w:style>
  <w:style w:type="paragraph" w:styleId="ListNumber">
    <w:name w:val="List Number"/>
    <w:basedOn w:val="List"/>
    <w:rsid w:val="001B34BB"/>
    <w:pPr>
      <w:numPr>
        <w:numId w:val="15"/>
      </w:numPr>
      <w:tabs>
        <w:tab w:val="clear" w:pos="340"/>
      </w:tabs>
    </w:pPr>
  </w:style>
  <w:style w:type="character" w:customStyle="1" w:styleId="WingdingSymbols">
    <w:name w:val="Wingding Symbols"/>
    <w:rsid w:val="001B34BB"/>
    <w:rPr>
      <w:rFonts w:ascii="Wingdings" w:hAnsi="Wingdings"/>
    </w:rPr>
  </w:style>
  <w:style w:type="paragraph" w:customStyle="1" w:styleId="TableHeading">
    <w:name w:val="Table Heading"/>
    <w:basedOn w:val="HeadingBase"/>
    <w:rsid w:val="001B34BB"/>
    <w:pPr>
      <w:keepLines/>
      <w:pBdr>
        <w:bottom w:val="single" w:sz="6" w:space="1" w:color="918585"/>
      </w:pBdr>
      <w:spacing w:before="240"/>
    </w:pPr>
  </w:style>
  <w:style w:type="character" w:customStyle="1" w:styleId="HotSpot">
    <w:name w:val="HotSpot"/>
    <w:rsid w:val="001B34BB"/>
    <w:rPr>
      <w:color w:val="0033CC"/>
      <w:u w:val="none"/>
    </w:rPr>
  </w:style>
  <w:style w:type="paragraph" w:customStyle="1" w:styleId="BodyTextRight">
    <w:name w:val="Body Text Right"/>
    <w:basedOn w:val="BodyText"/>
    <w:rsid w:val="001B34BB"/>
    <w:pPr>
      <w:spacing w:before="0" w:after="0"/>
      <w:jc w:val="right"/>
    </w:pPr>
  </w:style>
  <w:style w:type="paragraph" w:styleId="Index3">
    <w:name w:val="index 3"/>
    <w:basedOn w:val="ListNumber2"/>
    <w:next w:val="Normal"/>
    <w:semiHidden/>
    <w:rsid w:val="001B34BB"/>
    <w:pPr>
      <w:numPr>
        <w:numId w:val="0"/>
      </w:numPr>
      <w:tabs>
        <w:tab w:val="right" w:leader="dot" w:pos="4176"/>
      </w:tabs>
    </w:pPr>
  </w:style>
  <w:style w:type="paragraph" w:styleId="ListNumber2">
    <w:name w:val="List Number 2"/>
    <w:basedOn w:val="List2"/>
    <w:rsid w:val="001B34BB"/>
    <w:pPr>
      <w:numPr>
        <w:numId w:val="10"/>
      </w:numPr>
      <w:tabs>
        <w:tab w:val="clear" w:pos="1060"/>
      </w:tabs>
    </w:pPr>
  </w:style>
  <w:style w:type="paragraph" w:customStyle="1" w:styleId="MarginNote">
    <w:name w:val="Margin Note"/>
    <w:basedOn w:val="BodyText"/>
    <w:rsid w:val="001B3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4BB"/>
    <w:rPr>
      <w:sz w:val="32"/>
    </w:rPr>
  </w:style>
  <w:style w:type="paragraph" w:customStyle="1" w:styleId="HeadingProcedure">
    <w:name w:val="Heading Procedure"/>
    <w:basedOn w:val="HeadingBase"/>
    <w:next w:val="Normal"/>
    <w:rsid w:val="001B34BB"/>
    <w:pPr>
      <w:tabs>
        <w:tab w:val="left" w:pos="0"/>
      </w:tabs>
      <w:spacing w:before="120" w:after="60"/>
    </w:pPr>
    <w:rPr>
      <w:i/>
      <w:color w:val="918585"/>
      <w:sz w:val="22"/>
    </w:rPr>
  </w:style>
  <w:style w:type="paragraph" w:customStyle="1" w:styleId="TableBodyText">
    <w:name w:val="Table Body Text"/>
    <w:basedOn w:val="BodyText"/>
    <w:rsid w:val="001B34BB"/>
    <w:pPr>
      <w:spacing w:before="60" w:after="60"/>
    </w:pPr>
  </w:style>
  <w:style w:type="paragraph" w:styleId="ListContinue">
    <w:name w:val="List Continue"/>
    <w:basedOn w:val="List"/>
    <w:rsid w:val="001B34BB"/>
    <w:pPr>
      <w:ind w:firstLine="0"/>
    </w:pPr>
  </w:style>
  <w:style w:type="paragraph" w:customStyle="1" w:styleId="ListNote">
    <w:name w:val="List Note"/>
    <w:basedOn w:val="List"/>
    <w:rsid w:val="001B34BB"/>
    <w:pPr>
      <w:pBdr>
        <w:top w:val="single" w:sz="6" w:space="2" w:color="918585"/>
        <w:bottom w:val="single" w:sz="6" w:space="2" w:color="918585"/>
      </w:pBdr>
      <w:tabs>
        <w:tab w:val="left" w:pos="1021"/>
      </w:tabs>
      <w:ind w:firstLine="0"/>
    </w:pPr>
  </w:style>
  <w:style w:type="paragraph" w:customStyle="1" w:styleId="Warning">
    <w:name w:val="Warning"/>
    <w:basedOn w:val="BodyText"/>
    <w:rsid w:val="001B34BB"/>
    <w:pPr>
      <w:shd w:val="clear" w:color="auto" w:fill="D9D9D9"/>
      <w:tabs>
        <w:tab w:val="left" w:pos="992"/>
      </w:tabs>
      <w:ind w:left="119" w:right="119"/>
    </w:pPr>
    <w:rPr>
      <w:sz w:val="20"/>
    </w:rPr>
  </w:style>
  <w:style w:type="paragraph" w:customStyle="1" w:styleId="MarginIcons">
    <w:name w:val="Margin Icons"/>
    <w:basedOn w:val="BodyText"/>
    <w:rsid w:val="001B3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4BB"/>
    <w:rPr>
      <w:rFonts w:ascii="Courier New" w:hAnsi="Courier New"/>
    </w:rPr>
  </w:style>
  <w:style w:type="paragraph" w:customStyle="1" w:styleId="NoteBullet">
    <w:name w:val="Note Bullet"/>
    <w:basedOn w:val="Note"/>
    <w:rsid w:val="001B34BB"/>
    <w:pPr>
      <w:tabs>
        <w:tab w:val="clear" w:pos="680"/>
      </w:tabs>
      <w:spacing w:before="60" w:after="60"/>
    </w:pPr>
  </w:style>
  <w:style w:type="paragraph" w:customStyle="1" w:styleId="SubHeading2">
    <w:name w:val="SubHeading2"/>
    <w:basedOn w:val="HeadingBase"/>
    <w:rsid w:val="001B34BB"/>
    <w:pPr>
      <w:spacing w:before="240" w:after="60"/>
    </w:pPr>
    <w:rPr>
      <w:sz w:val="20"/>
    </w:rPr>
  </w:style>
  <w:style w:type="paragraph" w:customStyle="1" w:styleId="SubHeading1">
    <w:name w:val="SubHeading1"/>
    <w:basedOn w:val="HeadingBase"/>
    <w:rsid w:val="001B34BB"/>
    <w:pPr>
      <w:spacing w:before="240" w:after="60"/>
    </w:pPr>
    <w:rPr>
      <w:color w:val="918585"/>
      <w:sz w:val="22"/>
    </w:rPr>
  </w:style>
  <w:style w:type="paragraph" w:customStyle="1" w:styleId="SideHeading">
    <w:name w:val="Side Heading"/>
    <w:basedOn w:val="HeadingBase"/>
    <w:rsid w:val="001B3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4BB"/>
    <w:pPr>
      <w:tabs>
        <w:tab w:val="num" w:pos="360"/>
      </w:tabs>
    </w:pPr>
  </w:style>
  <w:style w:type="paragraph" w:styleId="PlainText">
    <w:name w:val="Plain Text"/>
    <w:basedOn w:val="Normal"/>
    <w:link w:val="PlainTextChar"/>
    <w:rsid w:val="001B34BB"/>
    <w:rPr>
      <w:sz w:val="20"/>
    </w:rPr>
  </w:style>
  <w:style w:type="character" w:customStyle="1" w:styleId="PlainTextChar">
    <w:name w:val="Plain Text Char"/>
    <w:basedOn w:val="DefaultParagraphFont"/>
    <w:link w:val="PlainText"/>
    <w:rsid w:val="001B34BB"/>
    <w:rPr>
      <w:rFonts w:ascii="Courier New" w:eastAsia="Times New Roman" w:hAnsi="Courier New" w:cs="Times New Roman"/>
      <w:sz w:val="20"/>
      <w:szCs w:val="20"/>
      <w:lang w:eastAsia="en-US"/>
    </w:rPr>
  </w:style>
  <w:style w:type="character" w:customStyle="1" w:styleId="MenuOption">
    <w:name w:val="Menu Option"/>
    <w:basedOn w:val="DefaultParagraphFont"/>
    <w:rsid w:val="001B34BB"/>
    <w:rPr>
      <w:b/>
      <w:smallCaps/>
    </w:rPr>
  </w:style>
  <w:style w:type="paragraph" w:customStyle="1" w:styleId="TableListNumber">
    <w:name w:val="Table List Number"/>
    <w:basedOn w:val="ListNumber"/>
    <w:rsid w:val="001B34BB"/>
    <w:pPr>
      <w:numPr>
        <w:numId w:val="0"/>
      </w:numPr>
    </w:pPr>
  </w:style>
  <w:style w:type="paragraph" w:styleId="TOC4">
    <w:name w:val="toc 4"/>
    <w:basedOn w:val="TOCBase"/>
    <w:next w:val="Normal"/>
    <w:semiHidden/>
    <w:rsid w:val="001B34BB"/>
    <w:pPr>
      <w:tabs>
        <w:tab w:val="right" w:leader="dot" w:pos="9071"/>
      </w:tabs>
      <w:ind w:left="1701"/>
    </w:pPr>
  </w:style>
  <w:style w:type="paragraph" w:customStyle="1" w:styleId="ListAlpha">
    <w:name w:val="List Alpha"/>
    <w:basedOn w:val="List"/>
    <w:rsid w:val="001B34BB"/>
    <w:pPr>
      <w:numPr>
        <w:numId w:val="9"/>
      </w:numPr>
    </w:pPr>
  </w:style>
  <w:style w:type="paragraph" w:customStyle="1" w:styleId="ListAlpha2">
    <w:name w:val="List Alpha 2"/>
    <w:basedOn w:val="List2"/>
    <w:rsid w:val="001B34BB"/>
    <w:pPr>
      <w:numPr>
        <w:numId w:val="8"/>
      </w:numPr>
    </w:pPr>
  </w:style>
  <w:style w:type="paragraph" w:styleId="List2">
    <w:name w:val="List 2"/>
    <w:basedOn w:val="BodyText"/>
    <w:rsid w:val="001B34BB"/>
    <w:pPr>
      <w:tabs>
        <w:tab w:val="left" w:pos="680"/>
      </w:tabs>
      <w:spacing w:before="60" w:after="60"/>
      <w:ind w:left="680" w:hanging="340"/>
    </w:pPr>
  </w:style>
  <w:style w:type="paragraph" w:styleId="List3">
    <w:name w:val="List 3"/>
    <w:basedOn w:val="BodyText"/>
    <w:rsid w:val="001B34BB"/>
    <w:pPr>
      <w:tabs>
        <w:tab w:val="left" w:pos="1021"/>
      </w:tabs>
      <w:spacing w:before="60" w:after="60"/>
      <w:ind w:left="1020" w:hanging="340"/>
    </w:pPr>
  </w:style>
  <w:style w:type="paragraph" w:styleId="List4">
    <w:name w:val="List 4"/>
    <w:basedOn w:val="BodyText"/>
    <w:rsid w:val="001B34BB"/>
    <w:pPr>
      <w:tabs>
        <w:tab w:val="left" w:pos="1361"/>
      </w:tabs>
      <w:spacing w:before="60" w:after="60"/>
      <w:ind w:left="1361" w:hanging="340"/>
    </w:pPr>
  </w:style>
  <w:style w:type="paragraph" w:styleId="List5">
    <w:name w:val="List 5"/>
    <w:basedOn w:val="BodyText"/>
    <w:rsid w:val="001B34BB"/>
    <w:pPr>
      <w:tabs>
        <w:tab w:val="left" w:pos="1701"/>
      </w:tabs>
      <w:spacing w:before="60" w:after="60"/>
      <w:ind w:left="1701" w:hanging="340"/>
    </w:pPr>
  </w:style>
  <w:style w:type="paragraph" w:styleId="ListBullet3">
    <w:name w:val="List Bullet 3"/>
    <w:basedOn w:val="List3"/>
    <w:rsid w:val="001B34BB"/>
    <w:pPr>
      <w:numPr>
        <w:numId w:val="14"/>
      </w:numPr>
      <w:tabs>
        <w:tab w:val="clear" w:pos="1021"/>
      </w:tabs>
      <w:ind w:left="1037" w:hanging="357"/>
    </w:pPr>
  </w:style>
  <w:style w:type="paragraph" w:styleId="ListBullet4">
    <w:name w:val="List Bullet 4"/>
    <w:basedOn w:val="List4"/>
    <w:rsid w:val="001B34BB"/>
    <w:pPr>
      <w:numPr>
        <w:numId w:val="3"/>
      </w:numPr>
      <w:tabs>
        <w:tab w:val="clear" w:pos="1361"/>
      </w:tabs>
    </w:pPr>
  </w:style>
  <w:style w:type="paragraph" w:styleId="ListBullet5">
    <w:name w:val="List Bullet 5"/>
    <w:basedOn w:val="List5"/>
    <w:rsid w:val="001B34BB"/>
    <w:pPr>
      <w:numPr>
        <w:numId w:val="4"/>
      </w:numPr>
    </w:pPr>
  </w:style>
  <w:style w:type="paragraph" w:styleId="ListContinue2">
    <w:name w:val="List Continue 2"/>
    <w:basedOn w:val="List2"/>
    <w:rsid w:val="001B34BB"/>
    <w:pPr>
      <w:ind w:firstLine="0"/>
    </w:pPr>
  </w:style>
  <w:style w:type="paragraph" w:styleId="ListContinue3">
    <w:name w:val="List Continue 3"/>
    <w:basedOn w:val="List3"/>
    <w:rsid w:val="001B34BB"/>
    <w:pPr>
      <w:ind w:left="1021" w:firstLine="0"/>
    </w:pPr>
  </w:style>
  <w:style w:type="paragraph" w:styleId="ListContinue4">
    <w:name w:val="List Continue 4"/>
    <w:basedOn w:val="List4"/>
    <w:rsid w:val="001B34BB"/>
    <w:pPr>
      <w:ind w:firstLine="0"/>
    </w:pPr>
  </w:style>
  <w:style w:type="paragraph" w:styleId="ListContinue5">
    <w:name w:val="List Continue 5"/>
    <w:basedOn w:val="List5"/>
    <w:rsid w:val="001B34BB"/>
    <w:pPr>
      <w:ind w:firstLine="0"/>
    </w:pPr>
  </w:style>
  <w:style w:type="paragraph" w:styleId="ListNumber3">
    <w:name w:val="List Number 3"/>
    <w:basedOn w:val="List3"/>
    <w:rsid w:val="001B34BB"/>
    <w:pPr>
      <w:numPr>
        <w:numId w:val="5"/>
      </w:numPr>
    </w:pPr>
  </w:style>
  <w:style w:type="paragraph" w:styleId="ListNumber4">
    <w:name w:val="List Number 4"/>
    <w:basedOn w:val="List4"/>
    <w:rsid w:val="001B34BB"/>
    <w:pPr>
      <w:numPr>
        <w:numId w:val="6"/>
      </w:numPr>
    </w:pPr>
  </w:style>
  <w:style w:type="paragraph" w:styleId="ListNumber5">
    <w:name w:val="List Number 5"/>
    <w:basedOn w:val="List5"/>
    <w:rsid w:val="001B34BB"/>
    <w:pPr>
      <w:numPr>
        <w:numId w:val="7"/>
      </w:numPr>
    </w:pPr>
  </w:style>
  <w:style w:type="paragraph" w:styleId="BlockText">
    <w:name w:val="Block Text"/>
    <w:basedOn w:val="Normal"/>
    <w:rsid w:val="001B34BB"/>
    <w:pPr>
      <w:spacing w:after="120"/>
      <w:ind w:left="1440" w:right="1440"/>
    </w:pPr>
  </w:style>
  <w:style w:type="character" w:customStyle="1" w:styleId="Subscript">
    <w:name w:val="Subscript"/>
    <w:basedOn w:val="DefaultParagraphFont"/>
    <w:rsid w:val="001B34BB"/>
    <w:rPr>
      <w:sz w:val="16"/>
      <w:vertAlign w:val="subscript"/>
    </w:rPr>
  </w:style>
  <w:style w:type="character" w:customStyle="1" w:styleId="Superscript">
    <w:name w:val="Superscript"/>
    <w:basedOn w:val="DefaultParagraphFont"/>
    <w:rsid w:val="001B34BB"/>
    <w:rPr>
      <w:sz w:val="16"/>
      <w:vertAlign w:val="superscript"/>
    </w:rPr>
  </w:style>
  <w:style w:type="character" w:customStyle="1" w:styleId="Symbols">
    <w:name w:val="Symbols"/>
    <w:basedOn w:val="DefaultParagraphFont"/>
    <w:rsid w:val="001B34BB"/>
    <w:rPr>
      <w:rFonts w:ascii="Symbol" w:hAnsi="Symbol"/>
    </w:rPr>
  </w:style>
  <w:style w:type="character" w:customStyle="1" w:styleId="MenuOptions">
    <w:name w:val="Menu Options"/>
    <w:basedOn w:val="DefaultParagraphFont"/>
    <w:rsid w:val="001B34BB"/>
    <w:rPr>
      <w:rFonts w:ascii="Arial Narrow" w:hAnsi="Arial Narrow"/>
      <w:smallCaps/>
    </w:rPr>
  </w:style>
  <w:style w:type="character" w:customStyle="1" w:styleId="Buttons">
    <w:name w:val="Buttons"/>
    <w:basedOn w:val="DefaultParagraphFont"/>
    <w:rsid w:val="001B34BB"/>
    <w:rPr>
      <w:b/>
    </w:rPr>
  </w:style>
  <w:style w:type="character" w:customStyle="1" w:styleId="Underlined">
    <w:name w:val="Underlined"/>
    <w:basedOn w:val="DefaultParagraphFont"/>
    <w:rsid w:val="001B34BB"/>
    <w:rPr>
      <w:u w:val="single"/>
    </w:rPr>
  </w:style>
  <w:style w:type="paragraph" w:customStyle="1" w:styleId="TableBodyTextRight">
    <w:name w:val="Table Body Text Right"/>
    <w:basedOn w:val="TableBodyText"/>
    <w:rsid w:val="001B34BB"/>
    <w:pPr>
      <w:widowControl w:val="0"/>
      <w:autoSpaceDE w:val="0"/>
      <w:autoSpaceDN w:val="0"/>
      <w:adjustRightInd w:val="0"/>
      <w:jc w:val="right"/>
    </w:pPr>
    <w:rPr>
      <w:rFonts w:cs="Arial"/>
      <w:szCs w:val="18"/>
    </w:rPr>
  </w:style>
  <w:style w:type="paragraph" w:customStyle="1" w:styleId="CopyrightText">
    <w:name w:val="Copyright Text"/>
    <w:basedOn w:val="BodyText"/>
    <w:rsid w:val="001B34BB"/>
    <w:rPr>
      <w:sz w:val="18"/>
    </w:rPr>
  </w:style>
  <w:style w:type="paragraph" w:customStyle="1" w:styleId="BodySmallRight">
    <w:name w:val="Body Small Right"/>
    <w:basedOn w:val="BodyTextRight"/>
    <w:rsid w:val="001B34BB"/>
    <w:rPr>
      <w:sz w:val="18"/>
      <w:szCs w:val="18"/>
    </w:rPr>
  </w:style>
  <w:style w:type="paragraph" w:customStyle="1" w:styleId="MarginEdition">
    <w:name w:val="Margin Edition"/>
    <w:basedOn w:val="MarginNote"/>
    <w:rsid w:val="001B34BB"/>
    <w:pPr>
      <w:spacing w:before="0" w:after="0"/>
    </w:pPr>
    <w:rPr>
      <w:rFonts w:ascii="Times New Roman" w:hAnsi="Times New Roman"/>
      <w:color w:val="999999"/>
    </w:rPr>
  </w:style>
  <w:style w:type="paragraph" w:customStyle="1" w:styleId="Spacer">
    <w:name w:val="Spacer"/>
    <w:basedOn w:val="Normal"/>
    <w:rsid w:val="001B34BB"/>
    <w:rPr>
      <w:sz w:val="2"/>
      <w:szCs w:val="2"/>
    </w:rPr>
  </w:style>
  <w:style w:type="character" w:customStyle="1" w:styleId="Small">
    <w:name w:val="Small"/>
    <w:basedOn w:val="DefaultParagraphFont"/>
    <w:rsid w:val="001B34BB"/>
    <w:rPr>
      <w:sz w:val="16"/>
    </w:rPr>
  </w:style>
  <w:style w:type="paragraph" w:customStyle="1" w:styleId="WideTable">
    <w:name w:val="Wide Table"/>
    <w:basedOn w:val="Normal"/>
    <w:rsid w:val="001B34BB"/>
    <w:pPr>
      <w:ind w:left="-1418"/>
    </w:pPr>
    <w:rPr>
      <w:sz w:val="2"/>
      <w:szCs w:val="2"/>
    </w:rPr>
  </w:style>
  <w:style w:type="character" w:styleId="PageNumber">
    <w:name w:val="page number"/>
    <w:basedOn w:val="DefaultParagraphFont"/>
    <w:rsid w:val="001B34BB"/>
  </w:style>
  <w:style w:type="paragraph" w:styleId="Quote">
    <w:name w:val="Quote"/>
    <w:basedOn w:val="Heading1"/>
    <w:link w:val="QuoteChar"/>
    <w:qFormat/>
    <w:rsid w:val="001B34BB"/>
    <w:rPr>
      <w:b w:val="0"/>
      <w:sz w:val="72"/>
      <w:szCs w:val="72"/>
      <w:lang w:val="en-NZ"/>
    </w:rPr>
  </w:style>
  <w:style w:type="character" w:customStyle="1" w:styleId="QuoteChar">
    <w:name w:val="Quote Char"/>
    <w:basedOn w:val="DefaultParagraphFont"/>
    <w:link w:val="Quote"/>
    <w:rsid w:val="001B3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4BB"/>
    <w:pPr>
      <w:pageBreakBefore/>
    </w:pPr>
  </w:style>
  <w:style w:type="paragraph" w:customStyle="1" w:styleId="Border">
    <w:name w:val="Border"/>
    <w:basedOn w:val="Normal"/>
    <w:qFormat/>
    <w:rsid w:val="001B3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4BB"/>
    <w:rPr>
      <w:b/>
      <w:bCs/>
      <w:i/>
      <w:iCs/>
      <w:color w:val="auto"/>
    </w:rPr>
  </w:style>
  <w:style w:type="paragraph" w:styleId="IntenseQuote">
    <w:name w:val="Intense Quote"/>
    <w:basedOn w:val="Normal"/>
    <w:next w:val="Normal"/>
    <w:link w:val="IntenseQuoteChar"/>
    <w:uiPriority w:val="30"/>
    <w:qFormat/>
    <w:rsid w:val="001B3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4BB"/>
    <w:rPr>
      <w:smallCaps/>
      <w:color w:val="auto"/>
      <w:u w:val="single"/>
    </w:rPr>
  </w:style>
  <w:style w:type="character" w:styleId="IntenseReference">
    <w:name w:val="Intense Reference"/>
    <w:basedOn w:val="DefaultParagraphFont"/>
    <w:uiPriority w:val="32"/>
    <w:qFormat/>
    <w:rsid w:val="001B34BB"/>
    <w:rPr>
      <w:b/>
      <w:bCs/>
      <w:smallCaps/>
      <w:color w:val="auto"/>
      <w:spacing w:val="5"/>
      <w:u w:val="single"/>
    </w:rPr>
  </w:style>
  <w:style w:type="paragraph" w:customStyle="1" w:styleId="2ColumnHeading">
    <w:name w:val="2Column Heading"/>
    <w:basedOn w:val="BodyText"/>
    <w:qFormat/>
    <w:rsid w:val="001B34BB"/>
    <w:pPr>
      <w:spacing w:after="60"/>
      <w:ind w:left="-2268"/>
    </w:pPr>
    <w:rPr>
      <w:b/>
    </w:rPr>
  </w:style>
  <w:style w:type="paragraph" w:customStyle="1" w:styleId="Heading1TOC">
    <w:name w:val="Heading1 TOC"/>
    <w:basedOn w:val="Normal"/>
    <w:qFormat/>
    <w:rsid w:val="001B34BB"/>
    <w:pPr>
      <w:spacing w:before="240" w:after="120"/>
    </w:pPr>
    <w:rPr>
      <w:rFonts w:ascii="Times New Roman" w:hAnsi="Times New Roman"/>
      <w:b/>
      <w:sz w:val="32"/>
    </w:rPr>
  </w:style>
  <w:style w:type="paragraph" w:customStyle="1" w:styleId="Heading2TOC">
    <w:name w:val="Heading2 TOC"/>
    <w:basedOn w:val="Normal"/>
    <w:qFormat/>
    <w:rsid w:val="001B34BB"/>
    <w:pPr>
      <w:spacing w:before="240" w:after="60"/>
    </w:pPr>
    <w:rPr>
      <w:rFonts w:ascii="Times New Roman" w:hAnsi="Times New Roman"/>
      <w:b/>
      <w:sz w:val="28"/>
    </w:rPr>
  </w:style>
  <w:style w:type="character" w:customStyle="1" w:styleId="Underline">
    <w:name w:val="Underline"/>
    <w:basedOn w:val="DefaultParagraphFont"/>
    <w:qFormat/>
    <w:rsid w:val="001B34BB"/>
    <w:rPr>
      <w:u w:val="single"/>
    </w:rPr>
  </w:style>
  <w:style w:type="character" w:customStyle="1" w:styleId="BoldandItalics">
    <w:name w:val="Bold and Italics"/>
    <w:qFormat/>
    <w:rsid w:val="001B34BB"/>
    <w:rPr>
      <w:b/>
      <w:i/>
      <w:u w:val="none"/>
    </w:rPr>
  </w:style>
  <w:style w:type="paragraph" w:styleId="BalloonText">
    <w:name w:val="Balloon Text"/>
    <w:basedOn w:val="Normal"/>
    <w:link w:val="BalloonTextChar"/>
    <w:rsid w:val="001B34BB"/>
    <w:rPr>
      <w:rFonts w:ascii="Tahoma" w:hAnsi="Tahoma" w:cs="Tahoma"/>
      <w:sz w:val="16"/>
      <w:szCs w:val="16"/>
    </w:rPr>
  </w:style>
  <w:style w:type="character" w:customStyle="1" w:styleId="BalloonTextChar">
    <w:name w:val="Balloon Text Char"/>
    <w:basedOn w:val="DefaultParagraphFont"/>
    <w:link w:val="BalloonText"/>
    <w:rsid w:val="001B3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4BB"/>
    <w:rPr>
      <w:b/>
      <w:color w:val="660033"/>
      <w:spacing w:val="0"/>
    </w:rPr>
  </w:style>
  <w:style w:type="paragraph" w:customStyle="1" w:styleId="Nameditemlist">
    <w:name w:val="Named item list"/>
    <w:basedOn w:val="BodyText"/>
    <w:qFormat/>
    <w:rsid w:val="001B34BB"/>
    <w:pPr>
      <w:tabs>
        <w:tab w:val="left" w:pos="2835"/>
      </w:tabs>
      <w:ind w:left="2835" w:hanging="2835"/>
    </w:pPr>
  </w:style>
  <w:style w:type="paragraph" w:customStyle="1" w:styleId="BodyTextnopadding">
    <w:name w:val="Body Text no padding"/>
    <w:basedOn w:val="BodyText"/>
    <w:qFormat/>
    <w:rsid w:val="001B34BB"/>
    <w:pPr>
      <w:spacing w:before="0" w:after="0"/>
    </w:pPr>
  </w:style>
  <w:style w:type="paragraph" w:customStyle="1" w:styleId="BodyTextBold">
    <w:name w:val="Body Text Bold"/>
    <w:basedOn w:val="BodyText"/>
    <w:qFormat/>
    <w:rsid w:val="001B34BB"/>
    <w:rPr>
      <w:b/>
    </w:rPr>
  </w:style>
  <w:style w:type="character" w:styleId="Hyperlink">
    <w:name w:val="Hyperlink"/>
    <w:basedOn w:val="DefaultParagraphFont"/>
    <w:uiPriority w:val="99"/>
    <w:unhideWhenUsed/>
    <w:rsid w:val="00AB2F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5303</Characters>
  <Application>Microsoft Office Word</Application>
  <DocSecurity>0</DocSecurity>
  <Lines>171</Lines>
  <Paragraphs>97</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DEFCPL005 Apply knowledge of safety case development process</dc:title>
  <dc:subject>Approved</dc:subject>
  <dc:creator>Public 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