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3CF" w:rsidP="001D53CF">
      <w:pPr>
        <w:pStyle w:val="Title"/>
      </w:pPr>
      <w:r>
        <w:fldChar w:fldCharType="begin"/>
      </w:r>
      <w:r>
        <w:instrText xml:space="preserve"> TITLE   \* MERGEFORMAT </w:instrText>
      </w:r>
      <w:r>
        <w:fldChar w:fldCharType="separate"/>
      </w:r>
      <w:r>
        <w:t>DEFCMM004 Conduct operator level maintenance in a Defence environment</w:t>
      </w:r>
      <w:r>
        <w:fldChar w:fldCharType="end"/>
      </w:r>
    </w:p>
    <w:p w:rsidR="001D53CF" w:rsidP="001D53CF">
      <w:pPr>
        <w:pStyle w:val="Version"/>
        <w:sectPr w:rsidSect="008F66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66F5" w:rsidP="008F66F5">
      <w:pPr>
        <w:pStyle w:val="SuperHeading"/>
      </w:pPr>
      <w:r w:rsidRPr="008F66F5">
        <w:t>DEFCMM004 Conduct operator level maintenance in a Defence environment</w:t>
      </w:r>
    </w:p>
    <w:p w:rsidR="00000000" w:rsidRPr="008F66F5" w:rsidP="008F66F5">
      <w:pPr>
        <w:pStyle w:val="Heading1"/>
      </w:pPr>
      <w:bookmarkStart w:id="1" w:name="O_1095799"/>
      <w:bookmarkEnd w:id="1"/>
      <w:r w:rsidRPr="008F66F5">
        <w:t>Modification History</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Release 2. Modifications have been made to Assessment conditions.</w:t>
            </w:r>
          </w:p>
        </w:tc>
      </w:tr>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Release1. This unit was released in DEF Defence Training Package release 1.0 and meets the Standards for Training Packages.</w:t>
            </w:r>
          </w:p>
          <w:p w:rsidR="00000000" w:rsidRPr="008F66F5" w:rsidP="008F66F5">
            <w:pPr>
              <w:pStyle w:val="BodyText"/>
            </w:pPr>
            <w:r w:rsidRPr="008F66F5">
              <w:t>This unit supersedes and is equivalent to DEFCO405C Conduct operator level maintenance in a Defence environment.</w:t>
            </w:r>
          </w:p>
          <w:p w:rsidR="00000000" w:rsidRPr="008F66F5" w:rsidP="008F66F5">
            <w:pPr>
              <w:pStyle w:val="ListBullet"/>
            </w:pPr>
            <w:r w:rsidRPr="008F66F5">
              <w:t>Unit code updated</w:t>
            </w:r>
          </w:p>
          <w:p w:rsidR="00000000" w:rsidRPr="008F66F5" w:rsidP="008F66F5">
            <w:pPr>
              <w:pStyle w:val="ListBullet"/>
            </w:pPr>
            <w:r w:rsidRPr="008F66F5">
              <w:t>Content and formatting updated to comply with new standards</w:t>
            </w:r>
          </w:p>
          <w:p w:rsidR="00000000" w:rsidRPr="008F66F5" w:rsidP="008F66F5">
            <w:pPr>
              <w:pStyle w:val="ListBullet"/>
            </w:pPr>
            <w:r w:rsidRPr="008F66F5">
              <w:t>All PC transitioned from passive to active voice</w:t>
            </w:r>
          </w:p>
          <w:p w:rsidR="00000000" w:rsidRPr="008F66F5" w:rsidP="008F66F5">
            <w:pPr>
              <w:pStyle w:val="ListBullet"/>
            </w:pPr>
            <w:r w:rsidRPr="008F66F5">
              <w:t>PC 1.1 removed</w:t>
            </w:r>
          </w:p>
        </w:tc>
      </w:tr>
    </w:tbl>
    <w:p w:rsidR="00000000" w:rsidRPr="008F66F5" w:rsidP="008F66F5">
      <w:pPr>
        <w:pStyle w:val="NoPaddingFontSize1"/>
      </w:pPr>
    </w:p>
    <w:p w:rsidR="00000000" w:rsidRPr="008F66F5" w:rsidP="008F66F5">
      <w:pPr>
        <w:pStyle w:val="AllowPageBreak"/>
      </w:pPr>
    </w:p>
    <w:p w:rsidR="00000000" w:rsidRPr="008F66F5" w:rsidP="008F66F5">
      <w:pPr>
        <w:pStyle w:val="Heading1"/>
      </w:pPr>
      <w:bookmarkStart w:id="2" w:name="O_1095798"/>
      <w:bookmarkEnd w:id="2"/>
      <w:r w:rsidRPr="008F66F5">
        <w:t>Application</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This unit describes the skills required to conduct operator level maintenance on communications equipment within Defence communications workplaces. This includes the identification and selection of tools and equipment, the application of organisational saf</w:t>
            </w:r>
            <w:r w:rsidRPr="008F66F5">
              <w:t>ety requirements within guidelines of responsibility and full adherence to work health and safety (WHS)/radiation hazard policy.</w:t>
            </w:r>
          </w:p>
          <w:p w:rsidR="00000000" w:rsidRPr="008F66F5" w:rsidP="008F66F5">
            <w:pPr>
              <w:pStyle w:val="BodyText"/>
            </w:pPr>
            <w:r w:rsidRPr="008F66F5">
              <w:t>This unit was developed for communications and information systems operators working within Defence but may be relevant to othe</w:t>
            </w:r>
            <w:r w:rsidRPr="008F66F5">
              <w:t>rs who work in this field.</w:t>
            </w:r>
          </w:p>
          <w:p w:rsidR="00000000" w:rsidRPr="008F66F5" w:rsidP="008F66F5">
            <w:pPr>
              <w:pStyle w:val="BodyText"/>
            </w:pPr>
            <w:r w:rsidRPr="008F66F5">
              <w:t>The skills and knowledge described in this unit must be applied within the legislative, regulatory and policy environment in which they are carried out. Organisational policies and procedures must be consulted and adhered to.</w:t>
            </w:r>
          </w:p>
          <w:p w:rsidR="00000000" w:rsidRPr="008F66F5" w:rsidP="008F66F5">
            <w:pPr>
              <w:pStyle w:val="BodyText"/>
            </w:pPr>
            <w:r w:rsidRPr="008F66F5">
              <w:t>Tho</w:t>
            </w:r>
            <w:r w:rsidRPr="008F66F5">
              <w:t>se undertaking this unit would work independently and as part of a team, under direct and/or indirect supervision. They would perform routine tasks in specific communications environments while using discretion and judgement and taking responsibility for t</w:t>
            </w:r>
            <w:r w:rsidRPr="008F66F5">
              <w:t>he quality of their outputs.</w:t>
            </w:r>
          </w:p>
          <w:p w:rsidR="00000000" w:rsidRPr="008F66F5" w:rsidP="008F66F5">
            <w:pPr>
              <w:pStyle w:val="BodyText"/>
            </w:pPr>
            <w:r w:rsidRPr="008F66F5">
              <w:t>No licensing, legislative or certification requirements apply to unit at the time of publication.</w:t>
            </w:r>
          </w:p>
        </w:tc>
      </w:tr>
    </w:tbl>
    <w:p w:rsidR="001D53CF" w:rsidP="008F66F5">
      <w:pPr>
        <w:pStyle w:val="NoPaddingFontSize1"/>
      </w:pPr>
    </w:p>
    <w:p w:rsidR="001D53CF" w:rsidP="008F66F5">
      <w:pPr>
        <w:pStyle w:val="NoPaddingFontSize1"/>
      </w:pPr>
    </w:p>
    <w:p w:rsidR="00000000" w:rsidRPr="008F66F5" w:rsidP="008F66F5">
      <w:pPr>
        <w:pStyle w:val="Heading1"/>
      </w:pPr>
      <w:bookmarkStart w:id="3" w:name="O_1112354"/>
      <w:bookmarkEnd w:id="3"/>
      <w:r w:rsidRPr="008F66F5">
        <w:t>Pre-requisite Unit</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Not applicable.</w:t>
            </w:r>
          </w:p>
        </w:tc>
      </w:tr>
    </w:tbl>
    <w:p w:rsidR="001D53CF" w:rsidP="008F66F5">
      <w:pPr>
        <w:pStyle w:val="NoPaddingFontSize1"/>
      </w:pPr>
    </w:p>
    <w:p w:rsidR="001D53CF" w:rsidP="008F66F5">
      <w:pPr>
        <w:pStyle w:val="NoPaddingFontSize1"/>
      </w:pPr>
    </w:p>
    <w:p w:rsidR="00000000" w:rsidRPr="008F66F5" w:rsidP="008F66F5">
      <w:pPr>
        <w:pStyle w:val="Heading1"/>
      </w:pPr>
      <w:bookmarkStart w:id="4" w:name="O_1095797"/>
      <w:bookmarkEnd w:id="4"/>
      <w:r w:rsidRPr="008F66F5">
        <w:t>Competency Field</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Communications</w:t>
            </w:r>
          </w:p>
        </w:tc>
      </w:tr>
    </w:tbl>
    <w:p w:rsidR="001D53CF" w:rsidP="008F66F5">
      <w:pPr>
        <w:pStyle w:val="NoPaddingFontSize1"/>
      </w:pPr>
    </w:p>
    <w:p w:rsidR="001D53CF" w:rsidP="008F66F5">
      <w:pPr>
        <w:pStyle w:val="NoPaddingFontSize1"/>
      </w:pPr>
    </w:p>
    <w:p w:rsidR="00000000" w:rsidRPr="008F66F5" w:rsidP="008F66F5">
      <w:pPr>
        <w:pStyle w:val="Heading1"/>
      </w:pPr>
      <w:bookmarkStart w:id="5" w:name="O_1100908"/>
      <w:bookmarkEnd w:id="5"/>
      <w:r w:rsidRPr="008F66F5">
        <w:t>Unit Sector</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Not applicable.</w:t>
            </w:r>
          </w:p>
        </w:tc>
      </w:tr>
    </w:tbl>
    <w:p w:rsidR="001D53CF" w:rsidP="008F66F5">
      <w:pPr>
        <w:pStyle w:val="NoPaddingFontSize1"/>
      </w:pPr>
    </w:p>
    <w:p w:rsidR="001D53CF" w:rsidP="008F66F5">
      <w:pPr>
        <w:pStyle w:val="NoPaddingFontSize1"/>
      </w:pPr>
    </w:p>
    <w:p w:rsidR="00000000" w:rsidRPr="008F66F5" w:rsidP="008F66F5">
      <w:pPr>
        <w:pStyle w:val="Heading1"/>
      </w:pPr>
      <w:bookmarkStart w:id="6" w:name="O_1095796"/>
      <w:bookmarkEnd w:id="6"/>
      <w:r w:rsidRPr="008F66F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F66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PERFORMANCE CRITERIA</w:t>
            </w:r>
          </w:p>
        </w:tc>
      </w:tr>
      <w:tr w:rsidTr="008F66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 xml:space="preserve">Performance criteria </w:t>
            </w:r>
            <w:r w:rsidRPr="008F66F5">
              <w:t>describe the performance needed to demonstrate achievement of the element.</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rPr>
                <w:rStyle w:val="SpecialBold"/>
              </w:rPr>
              <w:t>Carry out equipment checks</w:t>
            </w: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Select tools appropriate to the task</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6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Check equipment</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6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Record status of equipment</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6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Report deficiencies or abnormalities to appropriate personnel</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rPr>
                <w:rStyle w:val="SpecialBold"/>
              </w:rPr>
              <w:t>Perform operator level maintenance</w:t>
            </w: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Inspect equipment</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6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Undertake preventative maintenance</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6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Repair or replace equipment</w:t>
            </w:r>
          </w:p>
        </w:tc>
      </w:tr>
      <w:tr w:rsidTr="008F66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6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Record details of maintenance and report to appropriate personnel</w:t>
            </w:r>
          </w:p>
        </w:tc>
      </w:tr>
    </w:tbl>
    <w:p w:rsidR="001D53CF" w:rsidP="008F66F5">
      <w:pPr>
        <w:pStyle w:val="NoPaddingFontSize1"/>
      </w:pPr>
    </w:p>
    <w:p w:rsidR="001D53CF" w:rsidP="008F66F5">
      <w:pPr>
        <w:pStyle w:val="NoPaddingFontSize1"/>
      </w:pPr>
    </w:p>
    <w:p w:rsidR="00000000" w:rsidRPr="008F66F5" w:rsidP="008F66F5">
      <w:pPr>
        <w:pStyle w:val="Heading1"/>
      </w:pPr>
      <w:bookmarkStart w:id="7" w:name="O_1095795"/>
      <w:bookmarkEnd w:id="7"/>
      <w:r w:rsidRPr="008F66F5">
        <w:t>Foundation Skills</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Foundation skills essential to performance are explicit in the performance criteria of this unit of competency.</w:t>
            </w:r>
          </w:p>
        </w:tc>
      </w:tr>
    </w:tbl>
    <w:p w:rsidR="001D53CF" w:rsidP="008F66F5">
      <w:pPr>
        <w:pStyle w:val="NoPaddingFontSize1"/>
      </w:pPr>
    </w:p>
    <w:p w:rsidR="001D53CF" w:rsidP="008F66F5">
      <w:pPr>
        <w:pStyle w:val="NoPaddingFontSize1"/>
      </w:pPr>
    </w:p>
    <w:p w:rsidR="00000000" w:rsidRPr="008F66F5" w:rsidP="008F66F5">
      <w:pPr>
        <w:pStyle w:val="Heading1"/>
      </w:pPr>
      <w:bookmarkStart w:id="8" w:name="O_1100909"/>
      <w:bookmarkEnd w:id="8"/>
      <w:r w:rsidRPr="008F66F5">
        <w:t>Range of Conditions</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Range is restricted to essential operating conditions and any other variables essential to the work environment.</w:t>
            </w:r>
          </w:p>
          <w:p w:rsidR="00000000" w:rsidRPr="008F66F5" w:rsidP="008F66F5">
            <w:pPr>
              <w:pStyle w:val="BodyText"/>
            </w:pPr>
            <w:r w:rsidRPr="008F66F5">
              <w:t>Non-essential conditions may be found in the Companion Volume Implementation Guide.</w:t>
            </w:r>
          </w:p>
        </w:tc>
      </w:tr>
    </w:tbl>
    <w:p w:rsidR="001D53CF" w:rsidP="008F66F5">
      <w:pPr>
        <w:pStyle w:val="NoPaddingFontSize1"/>
      </w:pPr>
    </w:p>
    <w:p w:rsidR="001D53CF" w:rsidP="008F66F5">
      <w:pPr>
        <w:pStyle w:val="NoPaddingFontSize1"/>
      </w:pPr>
    </w:p>
    <w:p w:rsidR="00000000" w:rsidRPr="008F66F5" w:rsidP="008F66F5">
      <w:pPr>
        <w:pStyle w:val="Heading1"/>
      </w:pPr>
      <w:bookmarkStart w:id="9" w:name="O_1095794"/>
      <w:bookmarkEnd w:id="9"/>
      <w:r w:rsidRPr="008F66F5">
        <w:t>Unit Mapping Info</w:t>
      </w:r>
      <w:r w:rsidRPr="008F66F5">
        <w:t>rmation</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 xml:space="preserve">This unit supersedes and is equivalent to DEFCO405C Conduct operator level maintenance in a </w:t>
            </w:r>
            <w:r w:rsidRPr="008F66F5">
              <w:t>Defence environment.</w:t>
            </w:r>
          </w:p>
        </w:tc>
      </w:tr>
    </w:tbl>
    <w:p w:rsidR="001D53CF" w:rsidP="008F66F5">
      <w:pPr>
        <w:pStyle w:val="NoPaddingFontSize1"/>
      </w:pPr>
    </w:p>
    <w:p w:rsidR="001D53CF" w:rsidP="008F66F5">
      <w:pPr>
        <w:pStyle w:val="NoPaddingFontSize1"/>
      </w:pPr>
    </w:p>
    <w:p w:rsidR="00000000" w:rsidRPr="008F66F5" w:rsidP="008F66F5">
      <w:pPr>
        <w:pStyle w:val="Heading1"/>
      </w:pPr>
      <w:bookmarkStart w:id="10" w:name="O_1095800"/>
      <w:bookmarkEnd w:id="10"/>
      <w:r w:rsidRPr="008F66F5">
        <w:t>Links</w:t>
      </w:r>
    </w:p>
    <w:p w:rsidR="00000000" w:rsidRPr="008F66F5" w:rsidP="001D53CF">
      <w:pPr>
        <w:pStyle w:val="BodyText"/>
      </w:pPr>
      <w:r w:rsidRPr="008F66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566C9">
        <w:rPr>
          <w:rStyle w:val="Hyperlink"/>
        </w:rPr>
        <w:t>https://vetnet.gov.au/Pages/TrainingDocs.aspx?q=6bdbab1e-11ed-4bc9-9cba-9e1a55d4e4a9</w:t>
      </w:r>
      <w:r>
        <w:fldChar w:fldCharType="end"/>
      </w:r>
    </w:p>
    <w:p w:rsidR="00000000" w:rsidRPr="008F66F5" w:rsidP="001D53CF">
      <w:pPr>
        <w:pStyle w:val="BodyText"/>
        <w:sectPr w:rsidSect="008F66F5">
          <w:headerReference w:type="default" r:id="rId10"/>
          <w:footerReference w:type="default" r:id="rId11"/>
          <w:pgSz w:w="11908" w:h="16833"/>
          <w:pgMar w:top="1702" w:right="1418" w:bottom="1702" w:left="1418" w:header="992" w:footer="992" w:gutter="0"/>
          <w:cols w:space="720"/>
          <w:noEndnote/>
          <w:docGrid w:linePitch="299"/>
        </w:sectPr>
      </w:pPr>
    </w:p>
    <w:p w:rsidR="00000000" w:rsidRPr="008F66F5" w:rsidP="008F66F5">
      <w:pPr>
        <w:pStyle w:val="SuperHeading"/>
      </w:pPr>
      <w:r w:rsidRPr="008F66F5">
        <w:t>Assessment Requirements for DEFCMM004 Conduct operator level maintenance in a Defence environment</w:t>
      </w:r>
    </w:p>
    <w:p w:rsidR="00000000" w:rsidRPr="008F66F5" w:rsidP="008F66F5">
      <w:pPr>
        <w:pStyle w:val="Heading1"/>
      </w:pPr>
      <w:bookmarkStart w:id="11" w:name="O_1095792"/>
      <w:bookmarkEnd w:id="11"/>
      <w:r w:rsidRPr="008F66F5">
        <w:t>Modification History</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Release 2. Modifications have been made to Assessment conditions.</w:t>
            </w:r>
          </w:p>
        </w:tc>
      </w:tr>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Release1. This unit was released in DEF Defence Training Package release 1.0 and meets the Standards for Training Packages.</w:t>
            </w:r>
          </w:p>
          <w:p w:rsidR="00000000" w:rsidRPr="008F66F5" w:rsidP="008F66F5">
            <w:pPr>
              <w:pStyle w:val="BodyText"/>
            </w:pPr>
            <w:r w:rsidRPr="008F66F5">
              <w:t>This unit supersedes and is equivalent to DEFCO405C Conduct opera</w:t>
            </w:r>
            <w:r w:rsidRPr="008F66F5">
              <w:t>tor level maintenance in a Defence environment.</w:t>
            </w:r>
          </w:p>
          <w:p w:rsidR="00000000" w:rsidRPr="008F66F5" w:rsidP="008F66F5">
            <w:pPr>
              <w:pStyle w:val="ListBullet"/>
            </w:pPr>
            <w:r w:rsidRPr="008F66F5">
              <w:t>Unit code updated</w:t>
            </w:r>
          </w:p>
          <w:p w:rsidR="00000000" w:rsidRPr="008F66F5" w:rsidP="008F66F5">
            <w:pPr>
              <w:pStyle w:val="ListBullet"/>
            </w:pPr>
            <w:r w:rsidRPr="008F66F5">
              <w:t>Content and formatting updated to comply with new standards</w:t>
            </w:r>
          </w:p>
          <w:p w:rsidR="00000000" w:rsidRPr="008F66F5" w:rsidP="008F66F5">
            <w:pPr>
              <w:pStyle w:val="ListBullet"/>
            </w:pPr>
            <w:r w:rsidRPr="008F66F5">
              <w:t>All PC transitioned from passive to active voice</w:t>
            </w:r>
          </w:p>
          <w:p w:rsidR="00000000" w:rsidRPr="008F66F5" w:rsidP="008F66F5">
            <w:pPr>
              <w:pStyle w:val="ListBullet"/>
            </w:pPr>
            <w:r w:rsidRPr="008F66F5">
              <w:t>PC 1.1 removed</w:t>
            </w:r>
          </w:p>
        </w:tc>
      </w:tr>
    </w:tbl>
    <w:p w:rsidR="00000000" w:rsidRPr="008F66F5" w:rsidP="008F66F5">
      <w:pPr>
        <w:pStyle w:val="NoPaddingFontSize1"/>
      </w:pPr>
    </w:p>
    <w:p w:rsidR="00000000" w:rsidRPr="008F66F5" w:rsidP="008F66F5">
      <w:pPr>
        <w:pStyle w:val="AllowPageBreak"/>
      </w:pPr>
    </w:p>
    <w:p w:rsidR="00000000" w:rsidRPr="008F66F5" w:rsidP="008F66F5">
      <w:pPr>
        <w:pStyle w:val="Heading1"/>
      </w:pPr>
      <w:bookmarkStart w:id="12" w:name="O_1095791"/>
      <w:bookmarkEnd w:id="12"/>
      <w:r w:rsidRPr="008F66F5">
        <w:t>Performance Evidence</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Evidence required to de</w:t>
            </w:r>
            <w:r w:rsidRPr="008F66F5">
              <w:t>monstrate competence in this unit must be relevant to and satisfy all of the requirements of the elements and performance criteria on at least one occasion and includes:</w:t>
            </w:r>
          </w:p>
        </w:tc>
      </w:tr>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ListBullet"/>
            </w:pPr>
            <w:r w:rsidRPr="008F66F5">
              <w:t>identifying faults</w:t>
            </w:r>
          </w:p>
          <w:p w:rsidR="00000000" w:rsidRPr="008F66F5" w:rsidP="008F66F5">
            <w:pPr>
              <w:pStyle w:val="ListBullet"/>
            </w:pPr>
            <w:r w:rsidRPr="008F66F5">
              <w:t>reporting deficiencies or abnormalities</w:t>
            </w:r>
          </w:p>
          <w:p w:rsidR="00000000" w:rsidRPr="008F66F5" w:rsidP="008F66F5">
            <w:pPr>
              <w:pStyle w:val="ListBullet"/>
            </w:pPr>
            <w:r w:rsidRPr="008F66F5">
              <w:t>using cleaning agents and chemicals</w:t>
            </w:r>
          </w:p>
          <w:p w:rsidR="00000000" w:rsidRPr="008F66F5" w:rsidP="008F66F5">
            <w:pPr>
              <w:pStyle w:val="ListBullet"/>
            </w:pPr>
            <w:r w:rsidRPr="008F66F5">
              <w:t>using specific maintenance tools</w:t>
            </w:r>
          </w:p>
          <w:p w:rsidR="00000000" w:rsidRPr="008F66F5" w:rsidP="008F66F5">
            <w:pPr>
              <w:pStyle w:val="ListBullet"/>
            </w:pPr>
            <w:r w:rsidRPr="008F66F5">
              <w:t>visually inspecting equipment</w:t>
            </w:r>
          </w:p>
          <w:p w:rsidR="00000000" w:rsidRPr="008F66F5" w:rsidP="008F66F5">
            <w:pPr>
              <w:pStyle w:val="ListBullet"/>
            </w:pPr>
            <w:r w:rsidRPr="008F66F5">
              <w:t>performing pre-operational checks</w:t>
            </w:r>
          </w:p>
          <w:p w:rsidR="00000000" w:rsidRPr="008F66F5" w:rsidP="008F66F5">
            <w:pPr>
              <w:pStyle w:val="ListBullet"/>
            </w:pPr>
            <w:r w:rsidRPr="008F66F5">
              <w:t>cleaning and maintaining equipment within guidelines of responsibility</w:t>
            </w:r>
          </w:p>
          <w:p w:rsidR="00000000" w:rsidRPr="008F66F5" w:rsidP="008F66F5">
            <w:pPr>
              <w:pStyle w:val="ListBullet"/>
            </w:pPr>
            <w:r w:rsidRPr="008F66F5">
              <w:t>complying with WHS/radiation hazard policy</w:t>
            </w:r>
          </w:p>
          <w:p w:rsidR="00000000" w:rsidRPr="008F66F5" w:rsidP="008F66F5">
            <w:pPr>
              <w:pStyle w:val="ListBullet"/>
            </w:pPr>
            <w:r w:rsidRPr="008F66F5">
              <w:t>performin</w:t>
            </w:r>
            <w:r w:rsidRPr="008F66F5">
              <w:t>g pre/post deployment checks in accordance with specific operating procedures</w:t>
            </w:r>
          </w:p>
        </w:tc>
      </w:tr>
    </w:tbl>
    <w:p w:rsidR="00000000" w:rsidRPr="008F66F5" w:rsidP="008F66F5">
      <w:pPr>
        <w:pStyle w:val="NoPaddingFontSize1"/>
      </w:pPr>
    </w:p>
    <w:p w:rsidR="00000000" w:rsidRPr="008F66F5" w:rsidP="008F66F5">
      <w:pPr>
        <w:pStyle w:val="AllowPageBreak"/>
      </w:pPr>
    </w:p>
    <w:p w:rsidR="00000000" w:rsidRPr="008F66F5" w:rsidP="008F66F5">
      <w:pPr>
        <w:pStyle w:val="Heading1"/>
      </w:pPr>
      <w:bookmarkStart w:id="13" w:name="O_1095790"/>
      <w:bookmarkEnd w:id="13"/>
      <w:r w:rsidRPr="008F66F5">
        <w:t>Knowledge Evidence</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6F5">
            <w:pPr>
              <w:pStyle w:val="BodyText"/>
              <w:rPr>
                <w:lang w:val="en-NZ"/>
              </w:rPr>
            </w:pPr>
            <w:r w:rsidRPr="008F66F5">
              <w:t>Evidence required to demonstrate competence in this unit must be relevant to and satisfy all of the requirements of the elements and performance criteria and include knowledge of:</w:t>
            </w:r>
          </w:p>
        </w:tc>
      </w:tr>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ListBullet"/>
            </w:pPr>
            <w:r w:rsidRPr="008F66F5">
              <w:t>cleaning procedures of selected equipment</w:t>
            </w:r>
          </w:p>
          <w:p w:rsidR="00000000" w:rsidRPr="008F66F5" w:rsidP="008F66F5">
            <w:pPr>
              <w:pStyle w:val="ListBullet"/>
            </w:pPr>
            <w:r w:rsidRPr="008F66F5">
              <w:t>composition of teams and roles a</w:t>
            </w:r>
            <w:r w:rsidRPr="008F66F5">
              <w:t>nd responsibilities of team members</w:t>
            </w:r>
          </w:p>
          <w:p w:rsidR="00000000" w:rsidRPr="008F66F5" w:rsidP="008F66F5">
            <w:pPr>
              <w:pStyle w:val="ListBullet"/>
            </w:pPr>
            <w:r w:rsidRPr="008F66F5">
              <w:t>maintenance procedures of selected equipment</w:t>
            </w:r>
          </w:p>
          <w:p w:rsidR="00000000" w:rsidRPr="008F66F5" w:rsidP="008F66F5">
            <w:pPr>
              <w:pStyle w:val="ListBullet"/>
            </w:pPr>
            <w:r w:rsidRPr="008F66F5">
              <w:t>WHS/radiation hazard policies</w:t>
            </w:r>
          </w:p>
          <w:p w:rsidR="00000000" w:rsidRPr="008F66F5" w:rsidP="008F66F5">
            <w:pPr>
              <w:pStyle w:val="ListBullet"/>
            </w:pPr>
            <w:r w:rsidRPr="008F66F5">
              <w:t>parts and components of selected equipment</w:t>
            </w:r>
          </w:p>
        </w:tc>
      </w:tr>
    </w:tbl>
    <w:p w:rsidR="00000000" w:rsidRPr="008F66F5" w:rsidP="008F66F5">
      <w:pPr>
        <w:pStyle w:val="NoPaddingFontSize1"/>
      </w:pPr>
    </w:p>
    <w:p w:rsidR="00000000" w:rsidRPr="008F66F5" w:rsidP="008F66F5">
      <w:pPr>
        <w:pStyle w:val="AllowPageBreak"/>
      </w:pPr>
    </w:p>
    <w:p w:rsidR="00000000" w:rsidRPr="008F66F5" w:rsidP="008F66F5">
      <w:pPr>
        <w:pStyle w:val="Heading1"/>
      </w:pPr>
      <w:bookmarkStart w:id="14" w:name="O_1095789"/>
      <w:bookmarkEnd w:id="14"/>
      <w:r w:rsidRPr="008F66F5">
        <w:t>Assessment Conditions</w:t>
      </w:r>
    </w:p>
    <w:tbl>
      <w:tblPr>
        <w:tblW w:w="9497" w:type="dxa"/>
        <w:tblLayout w:type="fixed"/>
        <w:tblCellMar>
          <w:left w:w="62" w:type="dxa"/>
          <w:right w:w="62" w:type="dxa"/>
        </w:tblCellMar>
        <w:tblLook w:val="0000"/>
      </w:tblPr>
      <w:tblGrid>
        <w:gridCol w:w="9497"/>
      </w:tblGrid>
      <w:tr w:rsidTr="008F66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F5" w:rsidP="008F66F5">
            <w:pPr>
              <w:pStyle w:val="BodyText"/>
            </w:pPr>
            <w:r w:rsidRPr="008F66F5">
              <w:t>Assessors must hold credentials specified within the Standa</w:t>
            </w:r>
            <w:r w:rsidRPr="008F66F5">
              <w:t>rds for Registered Training Organisations current at the time of assessment.</w:t>
            </w:r>
          </w:p>
          <w:p w:rsidR="00000000" w:rsidRPr="008F66F5" w:rsidP="008F66F5">
            <w:pPr>
              <w:pStyle w:val="BodyText"/>
            </w:pPr>
            <w:r w:rsidRPr="008F66F5">
              <w:t>Assessment must satisfy the Principles of Assessment and Rules of Evidence and all regulatory requirements included within the Standards for Registered Training Organisations curr</w:t>
            </w:r>
            <w:r w:rsidRPr="008F66F5">
              <w:t>ent at the time of assessment.</w:t>
            </w:r>
          </w:p>
          <w:p w:rsidR="00000000" w:rsidRPr="008F66F5" w:rsidP="008F66F5">
            <w:pPr>
              <w:pStyle w:val="BodyText"/>
            </w:pPr>
            <w:r w:rsidRPr="008F66F5">
              <w:t>Assessment must occur in workplace operational situations. Where this is not appropriate, assessment must occur in simulated workplace operational situations that reflect workplace conditions.</w:t>
            </w:r>
          </w:p>
          <w:p w:rsidR="00000000" w:rsidRPr="008F66F5" w:rsidP="008F66F5">
            <w:pPr>
              <w:pStyle w:val="BodyText"/>
            </w:pPr>
            <w:r w:rsidRPr="008F66F5">
              <w:t>Assessment processes and techniques must be appropriate to the language, literacy and numeracy requirements of the work being performed and the needs of the candidate.</w:t>
            </w:r>
          </w:p>
          <w:p w:rsidR="00000000" w:rsidRPr="008F66F5" w:rsidP="008F66F5">
            <w:pPr>
              <w:pStyle w:val="BodyText"/>
            </w:pPr>
            <w:r w:rsidRPr="008F66F5">
              <w:t>Resources for assessment must include access to:</w:t>
            </w:r>
          </w:p>
          <w:p w:rsidR="00000000" w:rsidRPr="008F66F5" w:rsidP="008F66F5">
            <w:pPr>
              <w:pStyle w:val="ListBullet"/>
            </w:pPr>
            <w:r w:rsidRPr="008F66F5">
              <w:tab/>
              <w:t>a range of relevant exercises, case s</w:t>
            </w:r>
            <w:r w:rsidRPr="008F66F5">
              <w:t xml:space="preserve">tudies and/or simulations </w:t>
            </w:r>
          </w:p>
          <w:p w:rsidR="00000000" w:rsidRPr="008F66F5" w:rsidP="008F66F5">
            <w:pPr>
              <w:pStyle w:val="ListBullet"/>
            </w:pPr>
            <w:r w:rsidRPr="008F66F5">
              <w:tab/>
              <w:t xml:space="preserve">acceptable means of simulation assessment </w:t>
            </w:r>
          </w:p>
          <w:p w:rsidR="00000000" w:rsidRPr="008F66F5" w:rsidP="008F66F5">
            <w:pPr>
              <w:pStyle w:val="ListBullet"/>
            </w:pPr>
            <w:r w:rsidRPr="008F66F5">
              <w:tab/>
              <w:t>applicable documentation, including workplace procedures, regulations, codes of practice and operation manuals</w:t>
            </w:r>
          </w:p>
          <w:p w:rsidR="00000000" w:rsidRPr="008F66F5" w:rsidP="008F66F5">
            <w:pPr>
              <w:pStyle w:val="ListBullet"/>
            </w:pPr>
            <w:r w:rsidRPr="008F66F5">
              <w:t xml:space="preserve">      relevant materials, tools, equipment and PPE currently used in indu</w:t>
            </w:r>
            <w:r w:rsidRPr="008F66F5">
              <w:t>stry.</w:t>
            </w:r>
          </w:p>
        </w:tc>
      </w:tr>
    </w:tbl>
    <w:p w:rsidR="001D53CF" w:rsidP="008F66F5">
      <w:pPr>
        <w:pStyle w:val="NoPaddingFontSize1"/>
      </w:pPr>
    </w:p>
    <w:p w:rsidR="001D53CF" w:rsidP="008F66F5">
      <w:pPr>
        <w:pStyle w:val="NoPaddingFontSize1"/>
      </w:pPr>
    </w:p>
    <w:p w:rsidR="00000000" w:rsidRPr="008F66F5" w:rsidP="008F66F5">
      <w:pPr>
        <w:pStyle w:val="Heading1"/>
      </w:pPr>
      <w:bookmarkStart w:id="15" w:name="O_1095801"/>
      <w:bookmarkEnd w:id="15"/>
      <w:r w:rsidRPr="008F66F5">
        <w:t>Links</w:t>
      </w:r>
    </w:p>
    <w:p w:rsidR="00000000" w:rsidRPr="008F66F5" w:rsidP="001D53CF">
      <w:pPr>
        <w:pStyle w:val="BodyText"/>
      </w:pPr>
      <w:r w:rsidRPr="008F66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566C9">
        <w:rPr>
          <w:rStyle w:val="Hyperlink"/>
        </w:rPr>
        <w:t>https://vetnet.gov.au/Pages/TrainingDocs.aspx?q=6bdbab1e-11ed-4bc9-9cba-9e1a55d4e4a9</w:t>
      </w:r>
      <w:r>
        <w:fldChar w:fldCharType="end"/>
      </w:r>
    </w:p>
    <w:p w:rsidR="00000000" w:rsidRPr="008F66F5" w:rsidP="008F66F5"/>
    <w:sectPr w:rsidSect="008F66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F5" w:rsidRPr="001D53CF" w:rsidP="001D5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CF" w:rsidP="008F6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53CF" w:rsidP="008F66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D53CF" w:rsidP="008F66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F5" w:rsidP="008F66F5">
    <w:pPr>
      <w:pStyle w:val="Footer"/>
      <w:framePr w:wrap="around"/>
    </w:pPr>
    <w:r>
      <w:fldChar w:fldCharType="begin"/>
    </w:r>
    <w:r>
      <w:instrText xml:space="preserve"> DOCPROPERTY  Subject  \* MERGEFORMAT </w:instrText>
    </w:r>
    <w:r>
      <w:fldChar w:fldCharType="separate"/>
    </w:r>
    <w:r w:rsidR="001D53CF">
      <w:t>Approved</w:t>
    </w:r>
    <w:r w:rsidR="001D53CF">
      <w:fldChar w:fldCharType="end"/>
    </w:r>
    <w:r>
      <w:tab/>
      <w:t xml:space="preserve">Page </w:t>
    </w:r>
    <w:r>
      <w:fldChar w:fldCharType="begin"/>
    </w:r>
    <w:r>
      <w:instrText xml:space="preserve"> PAGE  \* Arabic  \* MERGEFORMAT </w:instrText>
    </w:r>
    <w:r>
      <w:fldChar w:fldCharType="separate"/>
    </w:r>
    <w:r w:rsidR="001D53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53CF">
      <w:rPr>
        <w:noProof/>
      </w:rPr>
      <w:t>4</w:t>
    </w:r>
    <w:r>
      <w:rPr>
        <w:noProof/>
      </w:rPr>
      <w:fldChar w:fldCharType="end"/>
    </w:r>
  </w:p>
  <w:p w:rsidR="008F66F5" w:rsidP="008F66F5">
    <w:pPr>
      <w:pStyle w:val="Footer"/>
      <w:framePr w:wrap="around"/>
    </w:pPr>
    <w:r>
      <w:t xml:space="preserve">© Commonwealth of Australia, </w:t>
    </w:r>
    <w:r>
      <w:fldChar w:fldCharType="begin"/>
    </w:r>
    <w:r>
      <w:instrText xml:space="preserve"> DATE  \@ "yyyy"  \* MERGEFORMAT </w:instrText>
    </w:r>
    <w:r>
      <w:fldChar w:fldCharType="separate"/>
    </w:r>
    <w:r w:rsidR="001D53CF">
      <w:rPr>
        <w:noProof/>
      </w:rPr>
      <w:t>2025</w:t>
    </w:r>
    <w:r>
      <w:fldChar w:fldCharType="end"/>
    </w:r>
    <w:r>
      <w:tab/>
    </w:r>
    <w:r>
      <w:fldChar w:fldCharType="begin"/>
    </w:r>
    <w:r>
      <w:instrText xml:space="preserve"> DOCPROPERTY  Author  \* MERGEFORMAT </w:instrText>
    </w:r>
    <w:r>
      <w:fldChar w:fldCharType="separate"/>
    </w:r>
    <w:r w:rsidR="001D53CF">
      <w:t>Public Skills Australia</w:t>
    </w:r>
    <w:r w:rsidR="001D53CF">
      <w:fldChar w:fldCharType="end"/>
    </w:r>
  </w:p>
  <w:p w:rsidR="008F66F5" w:rsidP="008F6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6F5" w:rsidRPr="001D53CF" w:rsidP="001D5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CF" w:rsidRPr="002D2AF8" w:rsidP="008F66F5">
    <w:pPr>
      <w:pStyle w:val="Header"/>
      <w:framePr w:wrap="around"/>
    </w:pPr>
    <w:r>
      <w:fldChar w:fldCharType="begin"/>
    </w:r>
    <w:r>
      <w:instrText xml:space="preserve"> TITLE   \* MERGEFORMAT </w:instrText>
    </w:r>
    <w:r>
      <w:fldChar w:fldCharType="separate"/>
    </w:r>
    <w:r>
      <w:t>DEFCMM004 Conduct operator level maintenance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53CF" w:rsidP="008F66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F5" w:rsidRPr="002D2AF8" w:rsidP="008F66F5">
    <w:pPr>
      <w:pStyle w:val="Header"/>
      <w:framePr w:wrap="around"/>
    </w:pPr>
    <w:r>
      <w:fldChar w:fldCharType="begin"/>
    </w:r>
    <w:r>
      <w:instrText xml:space="preserve"> TITLE   \* MERGEFORMAT </w:instrText>
    </w:r>
    <w:r>
      <w:fldChar w:fldCharType="separate"/>
    </w:r>
    <w:r w:rsidR="001D53CF">
      <w:t>DEFCMM004 Conduct operator level maintenance in a Defence environment</w:t>
    </w:r>
    <w:r w:rsidR="001D53CF">
      <w:fldChar w:fldCharType="end"/>
    </w:r>
    <w:r>
      <w:tab/>
      <w:t xml:space="preserve">Date this document was generated: </w:t>
    </w:r>
    <w:r>
      <w:fldChar w:fldCharType="begin"/>
    </w:r>
    <w:r>
      <w:instrText xml:space="preserve"> CREATEDATE  \@ "d MMMM yyyy"  \* MERGEFORMAT </w:instrText>
    </w:r>
    <w:r>
      <w:fldChar w:fldCharType="separate"/>
    </w:r>
    <w:r w:rsidR="001D53CF">
      <w:rPr>
        <w:noProof/>
      </w:rPr>
      <w:t>2 March 2025</w:t>
    </w:r>
    <w:r>
      <w:fldChar w:fldCharType="end"/>
    </w:r>
  </w:p>
  <w:p w:rsidR="008F66F5" w:rsidP="008F6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A4E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8C0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6F5"/>
    <w:pPr>
      <w:spacing w:before="360" w:after="60"/>
      <w:outlineLvl w:val="0"/>
    </w:pPr>
    <w:rPr>
      <w:sz w:val="32"/>
    </w:rPr>
  </w:style>
  <w:style w:type="paragraph" w:styleId="Heading2">
    <w:name w:val="heading 2"/>
    <w:basedOn w:val="HeadingBase"/>
    <w:next w:val="BodyText"/>
    <w:link w:val="Heading2Char"/>
    <w:qFormat/>
    <w:rsid w:val="008F66F5"/>
    <w:pPr>
      <w:keepLines/>
      <w:spacing w:before="240" w:after="120"/>
      <w:outlineLvl w:val="1"/>
    </w:pPr>
    <w:rPr>
      <w:sz w:val="28"/>
      <w:szCs w:val="40"/>
    </w:rPr>
  </w:style>
  <w:style w:type="paragraph" w:styleId="Heading3">
    <w:name w:val="heading 3"/>
    <w:basedOn w:val="HeadingBase"/>
    <w:next w:val="BodyText"/>
    <w:link w:val="Heading3Char"/>
    <w:qFormat/>
    <w:rsid w:val="008F66F5"/>
    <w:pPr>
      <w:spacing w:before="180" w:after="120"/>
      <w:outlineLvl w:val="2"/>
    </w:pPr>
    <w:rPr>
      <w:spacing w:val="-10"/>
      <w:kern w:val="32"/>
    </w:rPr>
  </w:style>
  <w:style w:type="paragraph" w:styleId="Heading4">
    <w:name w:val="heading 4"/>
    <w:basedOn w:val="HeadingBase"/>
    <w:next w:val="BodyText"/>
    <w:link w:val="Heading4Char"/>
    <w:qFormat/>
    <w:rsid w:val="008F66F5"/>
    <w:pPr>
      <w:spacing w:before="160" w:after="120"/>
      <w:outlineLvl w:val="3"/>
    </w:pPr>
    <w:rPr>
      <w:sz w:val="22"/>
    </w:rPr>
  </w:style>
  <w:style w:type="paragraph" w:styleId="Heading5">
    <w:name w:val="heading 5"/>
    <w:basedOn w:val="HeadingBase"/>
    <w:next w:val="Normal"/>
    <w:link w:val="Heading5Char"/>
    <w:qFormat/>
    <w:rsid w:val="008F66F5"/>
    <w:pPr>
      <w:spacing w:before="80"/>
      <w:outlineLvl w:val="4"/>
    </w:pPr>
    <w:rPr>
      <w:color w:val="918585"/>
      <w:sz w:val="20"/>
    </w:rPr>
  </w:style>
  <w:style w:type="paragraph" w:styleId="Heading6">
    <w:name w:val="heading 6"/>
    <w:basedOn w:val="HeadingBase"/>
    <w:next w:val="Normal"/>
    <w:link w:val="Heading6Char"/>
    <w:qFormat/>
    <w:rsid w:val="008F66F5"/>
    <w:pPr>
      <w:spacing w:before="60"/>
      <w:outlineLvl w:val="5"/>
    </w:pPr>
    <w:rPr>
      <w:color w:val="918585"/>
      <w:sz w:val="20"/>
    </w:rPr>
  </w:style>
  <w:style w:type="paragraph" w:styleId="Heading7">
    <w:name w:val="heading 7"/>
    <w:basedOn w:val="Normal"/>
    <w:next w:val="Normal"/>
    <w:link w:val="Heading7Char"/>
    <w:qFormat/>
    <w:rsid w:val="008F66F5"/>
    <w:pPr>
      <w:ind w:left="720"/>
      <w:outlineLvl w:val="6"/>
    </w:pPr>
    <w:rPr>
      <w:i/>
    </w:rPr>
  </w:style>
  <w:style w:type="paragraph" w:styleId="Heading8">
    <w:name w:val="heading 8"/>
    <w:basedOn w:val="Normal"/>
    <w:next w:val="Normal"/>
    <w:link w:val="Heading8Char"/>
    <w:qFormat/>
    <w:rsid w:val="008F66F5"/>
    <w:pPr>
      <w:ind w:left="720"/>
      <w:outlineLvl w:val="7"/>
    </w:pPr>
    <w:rPr>
      <w:i/>
    </w:rPr>
  </w:style>
  <w:style w:type="paragraph" w:styleId="Heading9">
    <w:name w:val="heading 9"/>
    <w:basedOn w:val="Normal"/>
    <w:next w:val="Normal"/>
    <w:link w:val="Heading9Char"/>
    <w:qFormat/>
    <w:rsid w:val="008F66F5"/>
    <w:pPr>
      <w:ind w:left="720"/>
      <w:outlineLvl w:val="8"/>
    </w:pPr>
    <w:rPr>
      <w:i/>
    </w:rPr>
  </w:style>
  <w:style w:type="character" w:default="1" w:styleId="DefaultParagraphFont">
    <w:name w:val="Default Paragraph Font"/>
    <w:uiPriority w:val="1"/>
    <w:unhideWhenUsed/>
    <w:rsid w:val="008F6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6F5"/>
  </w:style>
  <w:style w:type="character" w:customStyle="1" w:styleId="Heading1Char">
    <w:name w:val="Heading 1 Char"/>
    <w:basedOn w:val="DefaultParagraphFont"/>
    <w:link w:val="Heading1"/>
    <w:rsid w:val="008F66F5"/>
    <w:rPr>
      <w:rFonts w:ascii="Times New Roman" w:eastAsia="Times New Roman" w:hAnsi="Times New Roman" w:cs="Times New Roman"/>
      <w:b/>
      <w:sz w:val="32"/>
      <w:szCs w:val="20"/>
      <w:lang w:eastAsia="en-US"/>
    </w:rPr>
  </w:style>
  <w:style w:type="paragraph" w:styleId="BodyText">
    <w:name w:val="Body Text"/>
    <w:basedOn w:val="Normal"/>
    <w:link w:val="BodyTextChar"/>
    <w:rsid w:val="008F6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6F5"/>
    <w:rPr>
      <w:rFonts w:ascii="Times New Roman" w:eastAsia="Times New Roman" w:hAnsi="Times New Roman" w:cs="Times New Roman"/>
      <w:sz w:val="24"/>
      <w:lang w:eastAsia="en-US"/>
    </w:rPr>
  </w:style>
  <w:style w:type="paragraph" w:styleId="ListBullet">
    <w:name w:val="List Bullet"/>
    <w:basedOn w:val="List"/>
    <w:rsid w:val="008F66F5"/>
    <w:pPr>
      <w:numPr>
        <w:numId w:val="11"/>
      </w:numPr>
      <w:tabs>
        <w:tab w:val="clear" w:pos="340"/>
      </w:tabs>
      <w:spacing w:before="40" w:after="40"/>
    </w:pPr>
  </w:style>
  <w:style w:type="character" w:customStyle="1" w:styleId="SpecialBold">
    <w:name w:val="Special Bold"/>
    <w:basedOn w:val="DefaultParagraphFont"/>
    <w:rsid w:val="008F66F5"/>
    <w:rPr>
      <w:b/>
      <w:spacing w:val="0"/>
    </w:rPr>
  </w:style>
  <w:style w:type="paragraph" w:customStyle="1" w:styleId="SuperHeading">
    <w:name w:val="SuperHeading"/>
    <w:basedOn w:val="Normal"/>
    <w:rsid w:val="008F66F5"/>
    <w:pPr>
      <w:spacing w:before="240" w:after="120"/>
      <w:outlineLvl w:val="0"/>
    </w:pPr>
    <w:rPr>
      <w:rFonts w:ascii="Times New Roman" w:hAnsi="Times New Roman"/>
      <w:b/>
      <w:sz w:val="32"/>
    </w:rPr>
  </w:style>
  <w:style w:type="paragraph" w:customStyle="1" w:styleId="AllowPageBreak">
    <w:name w:val="AllowPageBreak"/>
    <w:rsid w:val="008F66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6F5"/>
    <w:rPr>
      <w:rFonts w:ascii="Courier New" w:eastAsia="Times New Roman" w:hAnsi="Courier New" w:cs="Times New Roman"/>
      <w:i/>
      <w:szCs w:val="20"/>
      <w:lang w:eastAsia="en-US"/>
    </w:rPr>
  </w:style>
  <w:style w:type="paragraph" w:customStyle="1" w:styleId="HeadingBase">
    <w:name w:val="Heading Base"/>
    <w:rsid w:val="008F6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6F5"/>
    <w:pPr>
      <w:tabs>
        <w:tab w:val="right" w:leader="dot" w:pos="9072"/>
      </w:tabs>
      <w:ind w:left="567"/>
    </w:pPr>
    <w:rPr>
      <w:szCs w:val="22"/>
    </w:rPr>
  </w:style>
  <w:style w:type="paragraph" w:customStyle="1" w:styleId="TOCBase">
    <w:name w:val="TOC Base"/>
    <w:rsid w:val="008F6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6F5"/>
    <w:pPr>
      <w:tabs>
        <w:tab w:val="right" w:leader="dot" w:pos="9072"/>
      </w:tabs>
      <w:spacing w:before="40" w:after="40"/>
      <w:ind w:left="284"/>
    </w:pPr>
    <w:rPr>
      <w:rFonts w:ascii="Times New Roman" w:hAnsi="Times New Roman"/>
    </w:rPr>
  </w:style>
  <w:style w:type="paragraph" w:styleId="TOC1">
    <w:name w:val="toc 1"/>
    <w:basedOn w:val="TOCBase"/>
    <w:next w:val="Normal"/>
    <w:rsid w:val="008F6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6F5"/>
    <w:rPr>
      <w:rFonts w:ascii="Times New Roman" w:eastAsia="Times New Roman" w:hAnsi="Times New Roman" w:cs="Times New Roman"/>
      <w:sz w:val="16"/>
      <w:lang w:eastAsia="en-US"/>
    </w:rPr>
  </w:style>
  <w:style w:type="paragraph" w:styleId="Title">
    <w:name w:val="Title"/>
    <w:basedOn w:val="HeadingBase"/>
    <w:link w:val="TitleChar"/>
    <w:qFormat/>
    <w:rsid w:val="008F66F5"/>
    <w:pPr>
      <w:spacing w:before="5040"/>
      <w:jc w:val="center"/>
    </w:pPr>
    <w:rPr>
      <w:sz w:val="48"/>
      <w:szCs w:val="72"/>
      <w:lang w:val="en-US"/>
    </w:rPr>
  </w:style>
  <w:style w:type="character" w:customStyle="1" w:styleId="TitleChar">
    <w:name w:val="Title Char"/>
    <w:basedOn w:val="DefaultParagraphFont"/>
    <w:link w:val="Title"/>
    <w:rsid w:val="008F6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6F5"/>
    <w:pPr>
      <w:tabs>
        <w:tab w:val="left" w:pos="3600"/>
        <w:tab w:val="left" w:pos="3958"/>
      </w:tabs>
    </w:pPr>
  </w:style>
  <w:style w:type="paragraph" w:styleId="List">
    <w:name w:val="List"/>
    <w:basedOn w:val="BodyText"/>
    <w:next w:val="BodyText"/>
    <w:rsid w:val="008F66F5"/>
    <w:pPr>
      <w:tabs>
        <w:tab w:val="left" w:pos="340"/>
      </w:tabs>
      <w:spacing w:before="60" w:after="60"/>
      <w:ind w:left="340" w:hanging="340"/>
    </w:pPr>
  </w:style>
  <w:style w:type="paragraph" w:customStyle="1" w:styleId="Note">
    <w:name w:val="Note"/>
    <w:basedOn w:val="BodyText"/>
    <w:rsid w:val="008F6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6F5"/>
    <w:pPr>
      <w:framePr w:wrap="auto" w:hAnchor="text" w:y="6049"/>
    </w:pPr>
    <w:rPr>
      <w:color w:val="000000"/>
      <w:sz w:val="40"/>
    </w:rPr>
  </w:style>
  <w:style w:type="paragraph" w:customStyle="1" w:styleId="TOCTitle">
    <w:name w:val="TOCTitle"/>
    <w:basedOn w:val="Heading1"/>
    <w:rsid w:val="008F66F5"/>
    <w:pPr>
      <w:spacing w:after="240"/>
      <w:jc w:val="center"/>
      <w:outlineLvl w:val="9"/>
    </w:pPr>
    <w:rPr>
      <w:caps/>
    </w:rPr>
  </w:style>
  <w:style w:type="paragraph" w:customStyle="1" w:styleId="Version">
    <w:name w:val="Version"/>
    <w:rsid w:val="008F66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6F5"/>
    <w:pPr>
      <w:numPr>
        <w:numId w:val="12"/>
      </w:numPr>
      <w:tabs>
        <w:tab w:val="clear" w:pos="680"/>
      </w:tabs>
    </w:pPr>
  </w:style>
  <w:style w:type="paragraph" w:styleId="Index1">
    <w:name w:val="index 1"/>
    <w:basedOn w:val="Normal"/>
    <w:next w:val="Normal"/>
    <w:semiHidden/>
    <w:rsid w:val="008F66F5"/>
    <w:pPr>
      <w:keepNext w:val="0"/>
      <w:tabs>
        <w:tab w:val="right" w:pos="4176"/>
      </w:tabs>
      <w:ind w:left="198" w:hanging="198"/>
    </w:pPr>
    <w:rPr>
      <w:rFonts w:ascii="Garamond" w:hAnsi="Garamond"/>
    </w:rPr>
  </w:style>
  <w:style w:type="paragraph" w:styleId="IndexHeading">
    <w:name w:val="index heading"/>
    <w:basedOn w:val="Normal"/>
    <w:next w:val="Index1"/>
    <w:semiHidden/>
    <w:rsid w:val="008F66F5"/>
    <w:pPr>
      <w:spacing w:before="120" w:after="120"/>
    </w:pPr>
    <w:rPr>
      <w:rFonts w:ascii="Arial" w:hAnsi="Arial"/>
      <w:b/>
      <w:color w:val="918585"/>
      <w:sz w:val="24"/>
    </w:rPr>
  </w:style>
  <w:style w:type="paragraph" w:styleId="Header">
    <w:name w:val="header"/>
    <w:basedOn w:val="Normal"/>
    <w:link w:val="HeaderChar"/>
    <w:rsid w:val="008F6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6F5"/>
    <w:rPr>
      <w:rFonts w:ascii="Times New Roman" w:eastAsia="Times New Roman" w:hAnsi="Times New Roman" w:cs="Times New Roman"/>
      <w:sz w:val="16"/>
      <w:szCs w:val="20"/>
      <w:lang w:val="en-GB" w:eastAsia="en-US"/>
    </w:rPr>
  </w:style>
  <w:style w:type="paragraph" w:customStyle="1" w:styleId="Chapter">
    <w:name w:val="Chapter"/>
    <w:basedOn w:val="Normal"/>
    <w:rsid w:val="008F66F5"/>
    <w:pPr>
      <w:spacing w:before="240"/>
    </w:pPr>
    <w:rPr>
      <w:rFonts w:ascii="Times New Roman" w:hAnsi="Times New Roman"/>
      <w:smallCaps/>
      <w:spacing w:val="80"/>
      <w:sz w:val="28"/>
    </w:rPr>
  </w:style>
  <w:style w:type="paragraph" w:customStyle="1" w:styleId="InChapter">
    <w:name w:val="InChapter"/>
    <w:basedOn w:val="Heading3"/>
    <w:rsid w:val="008F66F5"/>
    <w:pPr>
      <w:spacing w:after="240"/>
      <w:outlineLvl w:val="9"/>
    </w:pPr>
    <w:rPr>
      <w:noProof/>
    </w:rPr>
  </w:style>
  <w:style w:type="paragraph" w:styleId="Index2">
    <w:name w:val="index 2"/>
    <w:basedOn w:val="Normal"/>
    <w:next w:val="Normal"/>
    <w:semiHidden/>
    <w:rsid w:val="008F66F5"/>
    <w:pPr>
      <w:tabs>
        <w:tab w:val="right" w:pos="4176"/>
      </w:tabs>
      <w:ind w:left="568" w:hanging="284"/>
    </w:pPr>
    <w:rPr>
      <w:rFonts w:ascii="Garamond" w:hAnsi="Garamond"/>
    </w:rPr>
  </w:style>
  <w:style w:type="paragraph" w:customStyle="1" w:styleId="Byline">
    <w:name w:val="Byline"/>
    <w:rsid w:val="008F6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6F5"/>
    <w:pPr>
      <w:tabs>
        <w:tab w:val="clear" w:pos="3600"/>
        <w:tab w:val="clear" w:pos="3958"/>
      </w:tabs>
      <w:jc w:val="right"/>
    </w:pPr>
  </w:style>
  <w:style w:type="character" w:styleId="Emphasis">
    <w:name w:val="Emphasis"/>
    <w:basedOn w:val="DefaultParagraphFont"/>
    <w:qFormat/>
    <w:rsid w:val="008F66F5"/>
    <w:rPr>
      <w:i/>
    </w:rPr>
  </w:style>
  <w:style w:type="paragraph" w:styleId="Caption">
    <w:name w:val="caption"/>
    <w:basedOn w:val="BodyText"/>
    <w:next w:val="Normal"/>
    <w:qFormat/>
    <w:rsid w:val="008F66F5"/>
    <w:pPr>
      <w:framePr w:w="2268" w:hSpace="181" w:vSpace="181" w:wrap="around" w:vAnchor="text" w:hAnchor="page" w:x="1135" w:y="285" w:anchorLock="1"/>
    </w:pPr>
    <w:rPr>
      <w:i/>
    </w:rPr>
  </w:style>
  <w:style w:type="paragraph" w:customStyle="1" w:styleId="MiniTOCTitle">
    <w:name w:val="MiniTOCTitle"/>
    <w:basedOn w:val="Heading4"/>
    <w:rsid w:val="008F66F5"/>
    <w:pPr>
      <w:spacing w:before="240"/>
      <w:outlineLvl w:val="9"/>
    </w:pPr>
    <w:rPr>
      <w:noProof/>
      <w:sz w:val="24"/>
    </w:rPr>
  </w:style>
  <w:style w:type="paragraph" w:customStyle="1" w:styleId="MiniTOCItem">
    <w:name w:val="MiniTOCItem"/>
    <w:basedOn w:val="ListBullet"/>
    <w:rsid w:val="008F66F5"/>
    <w:pPr>
      <w:numPr>
        <w:numId w:val="0"/>
      </w:numPr>
      <w:tabs>
        <w:tab w:val="right" w:leader="dot" w:pos="6521"/>
      </w:tabs>
      <w:spacing w:before="0" w:after="0"/>
    </w:pPr>
  </w:style>
  <w:style w:type="paragraph" w:customStyle="1" w:styleId="TOFTitle">
    <w:name w:val="TOFTitle"/>
    <w:basedOn w:val="TOCTitle"/>
    <w:rsid w:val="008F66F5"/>
  </w:style>
  <w:style w:type="paragraph" w:styleId="TableofFigures">
    <w:name w:val="table of figures"/>
    <w:basedOn w:val="Normal"/>
    <w:next w:val="Normal"/>
    <w:semiHidden/>
    <w:rsid w:val="008F66F5"/>
    <w:pPr>
      <w:tabs>
        <w:tab w:val="right" w:leader="dot" w:pos="9072"/>
      </w:tabs>
      <w:ind w:left="970" w:hanging="403"/>
    </w:pPr>
    <w:rPr>
      <w:rFonts w:ascii="Times New Roman" w:hAnsi="Times New Roman"/>
      <w:b/>
    </w:rPr>
  </w:style>
  <w:style w:type="paragraph" w:styleId="ListNumber">
    <w:name w:val="List Number"/>
    <w:basedOn w:val="List"/>
    <w:rsid w:val="008F66F5"/>
    <w:pPr>
      <w:numPr>
        <w:numId w:val="14"/>
      </w:numPr>
      <w:tabs>
        <w:tab w:val="clear" w:pos="340"/>
      </w:tabs>
    </w:pPr>
  </w:style>
  <w:style w:type="character" w:customStyle="1" w:styleId="WingdingSymbols">
    <w:name w:val="Wingding Symbols"/>
    <w:rsid w:val="008F66F5"/>
    <w:rPr>
      <w:rFonts w:ascii="Wingdings" w:hAnsi="Wingdings"/>
    </w:rPr>
  </w:style>
  <w:style w:type="paragraph" w:customStyle="1" w:styleId="TableHeading">
    <w:name w:val="Table Heading"/>
    <w:basedOn w:val="HeadingBase"/>
    <w:rsid w:val="008F66F5"/>
    <w:pPr>
      <w:keepLines/>
      <w:pBdr>
        <w:bottom w:val="single" w:sz="6" w:space="1" w:color="918585"/>
      </w:pBdr>
      <w:spacing w:before="240"/>
    </w:pPr>
  </w:style>
  <w:style w:type="character" w:customStyle="1" w:styleId="HotSpot">
    <w:name w:val="HotSpot"/>
    <w:rsid w:val="008F66F5"/>
    <w:rPr>
      <w:color w:val="0033CC"/>
      <w:u w:val="none"/>
    </w:rPr>
  </w:style>
  <w:style w:type="paragraph" w:customStyle="1" w:styleId="BodyTextRight">
    <w:name w:val="Body Text Right"/>
    <w:basedOn w:val="BodyText"/>
    <w:rsid w:val="008F66F5"/>
    <w:pPr>
      <w:spacing w:before="0" w:after="0"/>
      <w:jc w:val="right"/>
    </w:pPr>
  </w:style>
  <w:style w:type="paragraph" w:styleId="Index3">
    <w:name w:val="index 3"/>
    <w:basedOn w:val="ListNumber2"/>
    <w:next w:val="Normal"/>
    <w:semiHidden/>
    <w:rsid w:val="008F66F5"/>
    <w:pPr>
      <w:numPr>
        <w:numId w:val="0"/>
      </w:numPr>
      <w:tabs>
        <w:tab w:val="right" w:leader="dot" w:pos="4176"/>
      </w:tabs>
    </w:pPr>
  </w:style>
  <w:style w:type="paragraph" w:styleId="ListNumber2">
    <w:name w:val="List Number 2"/>
    <w:basedOn w:val="List2"/>
    <w:rsid w:val="008F66F5"/>
    <w:pPr>
      <w:numPr>
        <w:numId w:val="9"/>
      </w:numPr>
      <w:tabs>
        <w:tab w:val="clear" w:pos="1060"/>
      </w:tabs>
    </w:pPr>
  </w:style>
  <w:style w:type="paragraph" w:customStyle="1" w:styleId="MarginNote">
    <w:name w:val="Margin Note"/>
    <w:basedOn w:val="BodyText"/>
    <w:rsid w:val="008F6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6F5"/>
    <w:rPr>
      <w:sz w:val="32"/>
    </w:rPr>
  </w:style>
  <w:style w:type="paragraph" w:customStyle="1" w:styleId="HeadingProcedure">
    <w:name w:val="Heading Procedure"/>
    <w:basedOn w:val="HeadingBase"/>
    <w:next w:val="Normal"/>
    <w:rsid w:val="008F66F5"/>
    <w:pPr>
      <w:tabs>
        <w:tab w:val="left" w:pos="0"/>
      </w:tabs>
      <w:spacing w:before="120" w:after="60"/>
    </w:pPr>
    <w:rPr>
      <w:i/>
      <w:color w:val="918585"/>
      <w:sz w:val="22"/>
    </w:rPr>
  </w:style>
  <w:style w:type="paragraph" w:customStyle="1" w:styleId="TableBodyText">
    <w:name w:val="Table Body Text"/>
    <w:basedOn w:val="BodyText"/>
    <w:rsid w:val="008F66F5"/>
    <w:pPr>
      <w:spacing w:before="60" w:after="60"/>
    </w:pPr>
  </w:style>
  <w:style w:type="paragraph" w:styleId="ListContinue">
    <w:name w:val="List Continue"/>
    <w:basedOn w:val="List"/>
    <w:rsid w:val="008F66F5"/>
    <w:pPr>
      <w:ind w:firstLine="0"/>
    </w:pPr>
  </w:style>
  <w:style w:type="paragraph" w:customStyle="1" w:styleId="ListNote">
    <w:name w:val="List Note"/>
    <w:basedOn w:val="List"/>
    <w:rsid w:val="008F66F5"/>
    <w:pPr>
      <w:pBdr>
        <w:top w:val="single" w:sz="6" w:space="2" w:color="918585"/>
        <w:bottom w:val="single" w:sz="6" w:space="2" w:color="918585"/>
      </w:pBdr>
      <w:tabs>
        <w:tab w:val="left" w:pos="1021"/>
      </w:tabs>
      <w:ind w:firstLine="0"/>
    </w:pPr>
  </w:style>
  <w:style w:type="paragraph" w:customStyle="1" w:styleId="Warning">
    <w:name w:val="Warning"/>
    <w:basedOn w:val="BodyText"/>
    <w:rsid w:val="008F66F5"/>
    <w:pPr>
      <w:shd w:val="clear" w:color="auto" w:fill="D9D9D9"/>
      <w:tabs>
        <w:tab w:val="left" w:pos="992"/>
      </w:tabs>
      <w:ind w:left="119" w:right="119"/>
    </w:pPr>
    <w:rPr>
      <w:sz w:val="20"/>
    </w:rPr>
  </w:style>
  <w:style w:type="paragraph" w:customStyle="1" w:styleId="MarginIcons">
    <w:name w:val="Margin Icons"/>
    <w:basedOn w:val="BodyText"/>
    <w:rsid w:val="008F6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6F5"/>
    <w:rPr>
      <w:rFonts w:ascii="Courier New" w:hAnsi="Courier New"/>
    </w:rPr>
  </w:style>
  <w:style w:type="paragraph" w:customStyle="1" w:styleId="NoteBullet">
    <w:name w:val="Note Bullet"/>
    <w:basedOn w:val="Note"/>
    <w:rsid w:val="008F66F5"/>
    <w:pPr>
      <w:tabs>
        <w:tab w:val="clear" w:pos="680"/>
      </w:tabs>
      <w:spacing w:before="60" w:after="60"/>
    </w:pPr>
  </w:style>
  <w:style w:type="paragraph" w:customStyle="1" w:styleId="SubHeading2">
    <w:name w:val="SubHeading2"/>
    <w:basedOn w:val="HeadingBase"/>
    <w:rsid w:val="008F66F5"/>
    <w:pPr>
      <w:spacing w:before="240" w:after="60"/>
    </w:pPr>
    <w:rPr>
      <w:sz w:val="20"/>
    </w:rPr>
  </w:style>
  <w:style w:type="paragraph" w:customStyle="1" w:styleId="SubHeading1">
    <w:name w:val="SubHeading1"/>
    <w:basedOn w:val="HeadingBase"/>
    <w:rsid w:val="008F66F5"/>
    <w:pPr>
      <w:spacing w:before="240" w:after="60"/>
    </w:pPr>
    <w:rPr>
      <w:color w:val="918585"/>
      <w:sz w:val="22"/>
    </w:rPr>
  </w:style>
  <w:style w:type="paragraph" w:customStyle="1" w:styleId="SideHeading">
    <w:name w:val="Side Heading"/>
    <w:basedOn w:val="HeadingBase"/>
    <w:rsid w:val="008F6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6F5"/>
    <w:pPr>
      <w:numPr>
        <w:numId w:val="10"/>
      </w:numPr>
    </w:pPr>
  </w:style>
  <w:style w:type="paragraph" w:styleId="PlainText">
    <w:name w:val="Plain Text"/>
    <w:basedOn w:val="Normal"/>
    <w:link w:val="PlainTextChar"/>
    <w:rsid w:val="008F66F5"/>
    <w:rPr>
      <w:sz w:val="20"/>
    </w:rPr>
  </w:style>
  <w:style w:type="character" w:customStyle="1" w:styleId="PlainTextChar">
    <w:name w:val="Plain Text Char"/>
    <w:basedOn w:val="DefaultParagraphFont"/>
    <w:link w:val="PlainText"/>
    <w:rsid w:val="008F66F5"/>
    <w:rPr>
      <w:rFonts w:ascii="Courier New" w:eastAsia="Times New Roman" w:hAnsi="Courier New" w:cs="Times New Roman"/>
      <w:sz w:val="20"/>
      <w:szCs w:val="20"/>
      <w:lang w:eastAsia="en-US"/>
    </w:rPr>
  </w:style>
  <w:style w:type="character" w:customStyle="1" w:styleId="MenuOption">
    <w:name w:val="Menu Option"/>
    <w:basedOn w:val="DefaultParagraphFont"/>
    <w:rsid w:val="008F66F5"/>
    <w:rPr>
      <w:b/>
      <w:smallCaps/>
    </w:rPr>
  </w:style>
  <w:style w:type="paragraph" w:customStyle="1" w:styleId="TableListNumber">
    <w:name w:val="Table List Number"/>
    <w:basedOn w:val="ListNumber"/>
    <w:rsid w:val="008F66F5"/>
    <w:pPr>
      <w:numPr>
        <w:numId w:val="0"/>
      </w:numPr>
    </w:pPr>
  </w:style>
  <w:style w:type="paragraph" w:styleId="TOC4">
    <w:name w:val="toc 4"/>
    <w:basedOn w:val="TOCBase"/>
    <w:next w:val="Normal"/>
    <w:semiHidden/>
    <w:rsid w:val="008F66F5"/>
    <w:pPr>
      <w:tabs>
        <w:tab w:val="right" w:leader="dot" w:pos="9071"/>
      </w:tabs>
      <w:ind w:left="1701"/>
    </w:pPr>
  </w:style>
  <w:style w:type="paragraph" w:customStyle="1" w:styleId="ListAlpha">
    <w:name w:val="List Alpha"/>
    <w:basedOn w:val="List"/>
    <w:rsid w:val="008F66F5"/>
    <w:pPr>
      <w:numPr>
        <w:numId w:val="8"/>
      </w:numPr>
    </w:pPr>
  </w:style>
  <w:style w:type="paragraph" w:customStyle="1" w:styleId="ListAlpha2">
    <w:name w:val="List Alpha 2"/>
    <w:basedOn w:val="List2"/>
    <w:rsid w:val="008F66F5"/>
    <w:pPr>
      <w:numPr>
        <w:numId w:val="7"/>
      </w:numPr>
    </w:pPr>
  </w:style>
  <w:style w:type="paragraph" w:styleId="List2">
    <w:name w:val="List 2"/>
    <w:basedOn w:val="BodyText"/>
    <w:rsid w:val="008F66F5"/>
    <w:pPr>
      <w:tabs>
        <w:tab w:val="left" w:pos="680"/>
      </w:tabs>
      <w:spacing w:before="60" w:after="60"/>
      <w:ind w:left="680" w:hanging="340"/>
    </w:pPr>
  </w:style>
  <w:style w:type="paragraph" w:styleId="List3">
    <w:name w:val="List 3"/>
    <w:basedOn w:val="BodyText"/>
    <w:rsid w:val="008F66F5"/>
    <w:pPr>
      <w:tabs>
        <w:tab w:val="left" w:pos="1021"/>
      </w:tabs>
      <w:spacing w:before="60" w:after="60"/>
      <w:ind w:left="1020" w:hanging="340"/>
    </w:pPr>
  </w:style>
  <w:style w:type="paragraph" w:styleId="List4">
    <w:name w:val="List 4"/>
    <w:basedOn w:val="BodyText"/>
    <w:rsid w:val="008F66F5"/>
    <w:pPr>
      <w:tabs>
        <w:tab w:val="left" w:pos="1361"/>
      </w:tabs>
      <w:spacing w:before="60" w:after="60"/>
      <w:ind w:left="1361" w:hanging="340"/>
    </w:pPr>
  </w:style>
  <w:style w:type="paragraph" w:styleId="List5">
    <w:name w:val="List 5"/>
    <w:basedOn w:val="BodyText"/>
    <w:rsid w:val="008F66F5"/>
    <w:pPr>
      <w:tabs>
        <w:tab w:val="left" w:pos="1701"/>
      </w:tabs>
      <w:spacing w:before="60" w:after="60"/>
      <w:ind w:left="1701" w:hanging="340"/>
    </w:pPr>
  </w:style>
  <w:style w:type="paragraph" w:styleId="ListBullet3">
    <w:name w:val="List Bullet 3"/>
    <w:basedOn w:val="List3"/>
    <w:rsid w:val="008F66F5"/>
    <w:pPr>
      <w:numPr>
        <w:numId w:val="13"/>
      </w:numPr>
      <w:tabs>
        <w:tab w:val="clear" w:pos="1021"/>
      </w:tabs>
      <w:ind w:left="1037" w:hanging="357"/>
    </w:pPr>
  </w:style>
  <w:style w:type="paragraph" w:styleId="ListBullet4">
    <w:name w:val="List Bullet 4"/>
    <w:basedOn w:val="List4"/>
    <w:rsid w:val="008F66F5"/>
    <w:pPr>
      <w:numPr>
        <w:numId w:val="2"/>
      </w:numPr>
      <w:tabs>
        <w:tab w:val="clear" w:pos="1361"/>
      </w:tabs>
    </w:pPr>
  </w:style>
  <w:style w:type="paragraph" w:styleId="ListBullet5">
    <w:name w:val="List Bullet 5"/>
    <w:basedOn w:val="List5"/>
    <w:rsid w:val="008F66F5"/>
    <w:pPr>
      <w:numPr>
        <w:numId w:val="3"/>
      </w:numPr>
    </w:pPr>
  </w:style>
  <w:style w:type="paragraph" w:styleId="ListContinue2">
    <w:name w:val="List Continue 2"/>
    <w:basedOn w:val="List2"/>
    <w:rsid w:val="008F66F5"/>
    <w:pPr>
      <w:ind w:firstLine="0"/>
    </w:pPr>
  </w:style>
  <w:style w:type="paragraph" w:styleId="ListContinue3">
    <w:name w:val="List Continue 3"/>
    <w:basedOn w:val="List3"/>
    <w:rsid w:val="008F66F5"/>
    <w:pPr>
      <w:ind w:left="1021" w:firstLine="0"/>
    </w:pPr>
  </w:style>
  <w:style w:type="paragraph" w:styleId="ListContinue4">
    <w:name w:val="List Continue 4"/>
    <w:basedOn w:val="List4"/>
    <w:rsid w:val="008F66F5"/>
    <w:pPr>
      <w:ind w:firstLine="0"/>
    </w:pPr>
  </w:style>
  <w:style w:type="paragraph" w:styleId="ListContinue5">
    <w:name w:val="List Continue 5"/>
    <w:basedOn w:val="List5"/>
    <w:rsid w:val="008F66F5"/>
    <w:pPr>
      <w:ind w:firstLine="0"/>
    </w:pPr>
  </w:style>
  <w:style w:type="paragraph" w:styleId="ListNumber3">
    <w:name w:val="List Number 3"/>
    <w:basedOn w:val="List3"/>
    <w:rsid w:val="008F66F5"/>
    <w:pPr>
      <w:numPr>
        <w:numId w:val="4"/>
      </w:numPr>
    </w:pPr>
  </w:style>
  <w:style w:type="paragraph" w:styleId="ListNumber4">
    <w:name w:val="List Number 4"/>
    <w:basedOn w:val="List4"/>
    <w:rsid w:val="008F66F5"/>
    <w:pPr>
      <w:numPr>
        <w:numId w:val="5"/>
      </w:numPr>
    </w:pPr>
  </w:style>
  <w:style w:type="paragraph" w:styleId="ListNumber5">
    <w:name w:val="List Number 5"/>
    <w:basedOn w:val="List5"/>
    <w:rsid w:val="008F66F5"/>
    <w:pPr>
      <w:numPr>
        <w:numId w:val="6"/>
      </w:numPr>
    </w:pPr>
  </w:style>
  <w:style w:type="paragraph" w:styleId="BlockText">
    <w:name w:val="Block Text"/>
    <w:basedOn w:val="Normal"/>
    <w:rsid w:val="008F66F5"/>
    <w:pPr>
      <w:spacing w:after="120"/>
      <w:ind w:left="1440" w:right="1440"/>
    </w:pPr>
  </w:style>
  <w:style w:type="character" w:customStyle="1" w:styleId="Subscript">
    <w:name w:val="Subscript"/>
    <w:basedOn w:val="DefaultParagraphFont"/>
    <w:rsid w:val="008F66F5"/>
    <w:rPr>
      <w:sz w:val="16"/>
      <w:vertAlign w:val="subscript"/>
    </w:rPr>
  </w:style>
  <w:style w:type="character" w:customStyle="1" w:styleId="Superscript">
    <w:name w:val="Superscript"/>
    <w:basedOn w:val="DefaultParagraphFont"/>
    <w:rsid w:val="008F66F5"/>
    <w:rPr>
      <w:sz w:val="16"/>
      <w:vertAlign w:val="superscript"/>
    </w:rPr>
  </w:style>
  <w:style w:type="character" w:customStyle="1" w:styleId="Symbols">
    <w:name w:val="Symbols"/>
    <w:basedOn w:val="DefaultParagraphFont"/>
    <w:rsid w:val="008F66F5"/>
    <w:rPr>
      <w:rFonts w:ascii="Symbol" w:hAnsi="Symbol"/>
    </w:rPr>
  </w:style>
  <w:style w:type="character" w:customStyle="1" w:styleId="MenuOptions">
    <w:name w:val="Menu Options"/>
    <w:basedOn w:val="DefaultParagraphFont"/>
    <w:rsid w:val="008F66F5"/>
    <w:rPr>
      <w:rFonts w:ascii="Arial Narrow" w:hAnsi="Arial Narrow"/>
      <w:smallCaps/>
    </w:rPr>
  </w:style>
  <w:style w:type="character" w:customStyle="1" w:styleId="Buttons">
    <w:name w:val="Buttons"/>
    <w:basedOn w:val="DefaultParagraphFont"/>
    <w:rsid w:val="008F66F5"/>
    <w:rPr>
      <w:b/>
    </w:rPr>
  </w:style>
  <w:style w:type="character" w:customStyle="1" w:styleId="Underlined">
    <w:name w:val="Underlined"/>
    <w:basedOn w:val="DefaultParagraphFont"/>
    <w:rsid w:val="008F66F5"/>
    <w:rPr>
      <w:u w:val="single"/>
    </w:rPr>
  </w:style>
  <w:style w:type="paragraph" w:customStyle="1" w:styleId="TableBodyTextRight">
    <w:name w:val="Table Body Text Right"/>
    <w:basedOn w:val="TableBodyText"/>
    <w:rsid w:val="008F66F5"/>
    <w:pPr>
      <w:widowControl w:val="0"/>
      <w:autoSpaceDE w:val="0"/>
      <w:autoSpaceDN w:val="0"/>
      <w:adjustRightInd w:val="0"/>
      <w:jc w:val="right"/>
    </w:pPr>
    <w:rPr>
      <w:rFonts w:cs="Arial"/>
      <w:szCs w:val="18"/>
    </w:rPr>
  </w:style>
  <w:style w:type="paragraph" w:customStyle="1" w:styleId="CopyrightText">
    <w:name w:val="Copyright Text"/>
    <w:basedOn w:val="BodyText"/>
    <w:rsid w:val="008F66F5"/>
    <w:rPr>
      <w:sz w:val="18"/>
    </w:rPr>
  </w:style>
  <w:style w:type="paragraph" w:customStyle="1" w:styleId="BodySmallRight">
    <w:name w:val="Body Small Right"/>
    <w:basedOn w:val="BodyTextRight"/>
    <w:rsid w:val="008F66F5"/>
    <w:rPr>
      <w:sz w:val="18"/>
      <w:szCs w:val="18"/>
    </w:rPr>
  </w:style>
  <w:style w:type="paragraph" w:customStyle="1" w:styleId="MarginEdition">
    <w:name w:val="Margin Edition"/>
    <w:basedOn w:val="MarginNote"/>
    <w:rsid w:val="008F66F5"/>
    <w:pPr>
      <w:spacing w:before="0" w:after="0"/>
    </w:pPr>
    <w:rPr>
      <w:rFonts w:ascii="Times New Roman" w:hAnsi="Times New Roman"/>
      <w:color w:val="999999"/>
    </w:rPr>
  </w:style>
  <w:style w:type="paragraph" w:customStyle="1" w:styleId="Spacer">
    <w:name w:val="Spacer"/>
    <w:basedOn w:val="Normal"/>
    <w:rsid w:val="008F66F5"/>
    <w:rPr>
      <w:sz w:val="2"/>
      <w:szCs w:val="2"/>
    </w:rPr>
  </w:style>
  <w:style w:type="character" w:customStyle="1" w:styleId="Small">
    <w:name w:val="Small"/>
    <w:basedOn w:val="DefaultParagraphFont"/>
    <w:rsid w:val="008F66F5"/>
    <w:rPr>
      <w:sz w:val="16"/>
    </w:rPr>
  </w:style>
  <w:style w:type="paragraph" w:customStyle="1" w:styleId="WideTable">
    <w:name w:val="Wide Table"/>
    <w:basedOn w:val="Normal"/>
    <w:rsid w:val="008F66F5"/>
    <w:pPr>
      <w:ind w:left="-1418"/>
    </w:pPr>
    <w:rPr>
      <w:sz w:val="2"/>
      <w:szCs w:val="2"/>
    </w:rPr>
  </w:style>
  <w:style w:type="character" w:styleId="PageNumber">
    <w:name w:val="page number"/>
    <w:basedOn w:val="DefaultParagraphFont"/>
    <w:rsid w:val="008F66F5"/>
  </w:style>
  <w:style w:type="paragraph" w:styleId="Quote">
    <w:name w:val="Quote"/>
    <w:basedOn w:val="Heading1"/>
    <w:link w:val="QuoteChar"/>
    <w:qFormat/>
    <w:rsid w:val="008F66F5"/>
    <w:rPr>
      <w:b w:val="0"/>
      <w:sz w:val="72"/>
      <w:szCs w:val="72"/>
      <w:lang w:val="en-NZ"/>
    </w:rPr>
  </w:style>
  <w:style w:type="character" w:customStyle="1" w:styleId="QuoteChar">
    <w:name w:val="Quote Char"/>
    <w:basedOn w:val="DefaultParagraphFont"/>
    <w:link w:val="Quote"/>
    <w:rsid w:val="008F6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6F5"/>
    <w:pPr>
      <w:pageBreakBefore/>
    </w:pPr>
  </w:style>
  <w:style w:type="paragraph" w:customStyle="1" w:styleId="Border">
    <w:name w:val="Border"/>
    <w:basedOn w:val="Normal"/>
    <w:qFormat/>
    <w:rsid w:val="008F6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6F5"/>
    <w:rPr>
      <w:b/>
      <w:bCs/>
      <w:i/>
      <w:iCs/>
      <w:color w:val="auto"/>
    </w:rPr>
  </w:style>
  <w:style w:type="paragraph" w:styleId="IntenseQuote">
    <w:name w:val="Intense Quote"/>
    <w:basedOn w:val="Normal"/>
    <w:next w:val="Normal"/>
    <w:link w:val="IntenseQuoteChar"/>
    <w:uiPriority w:val="30"/>
    <w:qFormat/>
    <w:rsid w:val="008F6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6F5"/>
    <w:rPr>
      <w:smallCaps/>
      <w:color w:val="auto"/>
      <w:u w:val="single"/>
    </w:rPr>
  </w:style>
  <w:style w:type="character" w:styleId="IntenseReference">
    <w:name w:val="Intense Reference"/>
    <w:basedOn w:val="DefaultParagraphFont"/>
    <w:uiPriority w:val="32"/>
    <w:qFormat/>
    <w:rsid w:val="008F66F5"/>
    <w:rPr>
      <w:b/>
      <w:bCs/>
      <w:smallCaps/>
      <w:color w:val="auto"/>
      <w:spacing w:val="5"/>
      <w:u w:val="single"/>
    </w:rPr>
  </w:style>
  <w:style w:type="paragraph" w:customStyle="1" w:styleId="2ColumnHeading">
    <w:name w:val="2Column Heading"/>
    <w:basedOn w:val="BodyText"/>
    <w:qFormat/>
    <w:rsid w:val="008F66F5"/>
    <w:pPr>
      <w:spacing w:after="60"/>
      <w:ind w:left="-2268"/>
    </w:pPr>
    <w:rPr>
      <w:b/>
    </w:rPr>
  </w:style>
  <w:style w:type="paragraph" w:customStyle="1" w:styleId="Heading1TOC">
    <w:name w:val="Heading1 TOC"/>
    <w:basedOn w:val="Normal"/>
    <w:qFormat/>
    <w:rsid w:val="008F66F5"/>
    <w:pPr>
      <w:spacing w:before="240" w:after="120"/>
    </w:pPr>
    <w:rPr>
      <w:rFonts w:ascii="Times New Roman" w:hAnsi="Times New Roman"/>
      <w:b/>
      <w:sz w:val="32"/>
    </w:rPr>
  </w:style>
  <w:style w:type="paragraph" w:customStyle="1" w:styleId="Heading2TOC">
    <w:name w:val="Heading2 TOC"/>
    <w:basedOn w:val="Normal"/>
    <w:qFormat/>
    <w:rsid w:val="008F66F5"/>
    <w:pPr>
      <w:spacing w:before="240" w:after="60"/>
    </w:pPr>
    <w:rPr>
      <w:rFonts w:ascii="Times New Roman" w:hAnsi="Times New Roman"/>
      <w:b/>
      <w:sz w:val="28"/>
    </w:rPr>
  </w:style>
  <w:style w:type="character" w:customStyle="1" w:styleId="Underline">
    <w:name w:val="Underline"/>
    <w:basedOn w:val="DefaultParagraphFont"/>
    <w:qFormat/>
    <w:rsid w:val="008F66F5"/>
    <w:rPr>
      <w:u w:val="single"/>
    </w:rPr>
  </w:style>
  <w:style w:type="character" w:customStyle="1" w:styleId="BoldandItalics">
    <w:name w:val="Bold and Italics"/>
    <w:qFormat/>
    <w:rsid w:val="008F66F5"/>
    <w:rPr>
      <w:b/>
      <w:i/>
      <w:u w:val="none"/>
    </w:rPr>
  </w:style>
  <w:style w:type="paragraph" w:styleId="BalloonText">
    <w:name w:val="Balloon Text"/>
    <w:basedOn w:val="Normal"/>
    <w:link w:val="BalloonTextChar"/>
    <w:rsid w:val="008F66F5"/>
    <w:rPr>
      <w:rFonts w:ascii="Tahoma" w:hAnsi="Tahoma" w:cs="Tahoma"/>
      <w:sz w:val="16"/>
      <w:szCs w:val="16"/>
    </w:rPr>
  </w:style>
  <w:style w:type="character" w:customStyle="1" w:styleId="BalloonTextChar">
    <w:name w:val="Balloon Text Char"/>
    <w:basedOn w:val="DefaultParagraphFont"/>
    <w:link w:val="BalloonText"/>
    <w:rsid w:val="008F6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6F5"/>
    <w:rPr>
      <w:b/>
      <w:color w:val="660033"/>
      <w:spacing w:val="0"/>
    </w:rPr>
  </w:style>
  <w:style w:type="paragraph" w:customStyle="1" w:styleId="Nameditemlist">
    <w:name w:val="Named item list"/>
    <w:basedOn w:val="BodyText"/>
    <w:qFormat/>
    <w:rsid w:val="008F66F5"/>
    <w:pPr>
      <w:tabs>
        <w:tab w:val="left" w:pos="2835"/>
      </w:tabs>
      <w:ind w:left="2835" w:hanging="2835"/>
    </w:pPr>
  </w:style>
  <w:style w:type="paragraph" w:customStyle="1" w:styleId="BodyTextnopadding">
    <w:name w:val="Body Text no padding"/>
    <w:basedOn w:val="BodyText"/>
    <w:qFormat/>
    <w:rsid w:val="008F66F5"/>
    <w:pPr>
      <w:spacing w:before="0" w:after="0"/>
    </w:pPr>
  </w:style>
  <w:style w:type="paragraph" w:customStyle="1" w:styleId="BodyTextBold">
    <w:name w:val="Body Text Bold"/>
    <w:basedOn w:val="BodyText"/>
    <w:qFormat/>
    <w:rsid w:val="008F66F5"/>
    <w:rPr>
      <w:b/>
    </w:rPr>
  </w:style>
  <w:style w:type="character" w:styleId="Hyperlink">
    <w:name w:val="Hyperlink"/>
    <w:basedOn w:val="DefaultParagraphFont"/>
    <w:uiPriority w:val="99"/>
    <w:unhideWhenUsed/>
    <w:rsid w:val="001D5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5435</Characters>
  <Application>Microsoft Office Word</Application>
  <DocSecurity>0</DocSecurity>
  <Lines>187</Lines>
  <Paragraphs>116</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DEFCMM004 Conduct operator level maintenance in a Defence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2025-03-01T13:57:00Z</dcterms:created>
  <dcterms:modified xsi:type="dcterms:W3CDTF">2025-03-01T13:57:00Z</dcterms:modified>
</cp:coreProperties>
</file>