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DD1" w:rsidP="00395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DEFCMM002 Transmit and receive messages utilising Defence messaging systems</w:t>
      </w:r>
      <w:r>
        <w:fldChar w:fldCharType="end"/>
      </w:r>
    </w:p>
    <w:p w:rsidR="00395DD1" w:rsidP="00395DD1">
      <w:pPr>
        <w:pStyle w:val="Version"/>
        <w:sectPr w:rsidSect="008B21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1D2" w:rsidP="008B21D2">
      <w:pPr>
        <w:pStyle w:val="SuperHeading"/>
      </w:pPr>
      <w:r w:rsidRPr="008B21D2">
        <w:t>DEFCMM002 Transmit and receive messages utilising Defence messaging systems</w:t>
      </w:r>
    </w:p>
    <w:p w:rsidR="00000000" w:rsidRPr="008B21D2" w:rsidP="008B21D2">
      <w:pPr>
        <w:pStyle w:val="Heading1"/>
      </w:pPr>
      <w:bookmarkStart w:id="1" w:name="O_660618"/>
      <w:bookmarkEnd w:id="1"/>
      <w:r w:rsidRPr="008B21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95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D2">
            <w:pPr>
              <w:pStyle w:val="TableHeading"/>
              <w:rPr>
                <w:lang w:val="en-NZ"/>
              </w:rPr>
            </w:pPr>
            <w:r w:rsidRPr="008B21D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D2">
            <w:pPr>
              <w:pStyle w:val="TableHeading"/>
              <w:rPr>
                <w:lang w:val="en-NZ"/>
              </w:rPr>
            </w:pPr>
            <w:r w:rsidRPr="008B21D2">
              <w:t>Comments</w:t>
            </w:r>
          </w:p>
        </w:tc>
      </w:tr>
      <w:tr w:rsidTr="00395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D2">
            <w:pPr>
              <w:pStyle w:val="BodyText"/>
              <w:rPr>
                <w:lang w:val="en-NZ"/>
              </w:rPr>
            </w:pPr>
            <w:r w:rsidRPr="008B21D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D2" w:rsidP="008B21D2">
            <w:pPr>
              <w:pStyle w:val="BodyText"/>
            </w:pPr>
            <w:r w:rsidRPr="008B21D2">
              <w:t xml:space="preserve">This unit was released in DEF Defence Training Package release 1.0 and meets the Standards for Training Packages. </w:t>
            </w:r>
          </w:p>
          <w:p w:rsidR="00000000" w:rsidRPr="008B21D2" w:rsidP="008B21D2">
            <w:pPr>
              <w:pStyle w:val="BodyText"/>
            </w:pPr>
          </w:p>
          <w:p w:rsidR="00000000" w:rsidRPr="008B21D2" w:rsidP="008B21D2">
            <w:pPr>
              <w:pStyle w:val="BodyText"/>
            </w:pPr>
            <w:r w:rsidRPr="008B21D2">
              <w:t>This unit supersedes and is equivalent to DEFCO402C Transmit and receive messages utilising Defence messaging systems.</w:t>
            </w:r>
          </w:p>
          <w:p w:rsidR="00000000" w:rsidRPr="008B21D2" w:rsidP="008B21D2">
            <w:pPr>
              <w:pStyle w:val="BodyText"/>
            </w:pPr>
          </w:p>
          <w:p w:rsidR="00000000" w:rsidRPr="008B21D2" w:rsidP="008B21D2">
            <w:pPr>
              <w:pStyle w:val="ListBullet"/>
            </w:pPr>
            <w:r w:rsidRPr="008B21D2">
              <w:t>Unit code updated</w:t>
            </w:r>
          </w:p>
          <w:p w:rsidR="00000000" w:rsidRPr="008B21D2" w:rsidP="008B21D2">
            <w:pPr>
              <w:pStyle w:val="ListBullet"/>
            </w:pPr>
            <w:r w:rsidRPr="008B21D2">
              <w:t>Content and formatting updated to comply with new standards</w:t>
            </w:r>
          </w:p>
          <w:p w:rsidR="00000000" w:rsidRPr="008B21D2" w:rsidP="008B21D2">
            <w:pPr>
              <w:pStyle w:val="ListBullet"/>
            </w:pPr>
            <w:r w:rsidRPr="008B21D2">
              <w:t>All PC transitioned from passive to active voice</w:t>
            </w:r>
          </w:p>
          <w:p w:rsidR="00000000" w:rsidRPr="008B21D2" w:rsidP="008B21D2">
            <w:pPr>
              <w:pStyle w:val="ListBullet"/>
            </w:pPr>
            <w:r w:rsidRPr="008B21D2">
              <w:t xml:space="preserve">Element </w:t>
            </w:r>
            <w:r w:rsidRPr="008B21D2">
              <w:t>3 revised</w:t>
            </w:r>
          </w:p>
        </w:tc>
      </w:tr>
    </w:tbl>
    <w:p w:rsidR="00395DD1" w:rsidP="008B21D2">
      <w:pPr>
        <w:pStyle w:val="BodyText"/>
      </w:pPr>
    </w:p>
    <w:p w:rsidR="00395DD1" w:rsidP="008B21D2">
      <w:pPr>
        <w:pStyle w:val="BodyText"/>
      </w:pPr>
    </w:p>
    <w:p w:rsidR="00000000" w:rsidRPr="008B21D2" w:rsidP="008B21D2">
      <w:pPr>
        <w:pStyle w:val="Heading1"/>
      </w:pPr>
      <w:bookmarkStart w:id="2" w:name="O_660619"/>
      <w:bookmarkEnd w:id="2"/>
      <w:r w:rsidRPr="008B21D2">
        <w:t>Application</w:t>
      </w:r>
    </w:p>
    <w:p w:rsidR="00000000" w:rsidRPr="008B21D2" w:rsidP="00395DD1">
      <w:pPr>
        <w:pStyle w:val="BodyText"/>
      </w:pPr>
      <w:r w:rsidRPr="008B21D2">
        <w:t>This unit describes the skills required to process, transmit and receive messages utilising Defence messaging systems.</w:t>
      </w:r>
    </w:p>
    <w:p w:rsidR="00000000" w:rsidRPr="008B21D2" w:rsidP="00395DD1">
      <w:pPr>
        <w:pStyle w:val="BodyText"/>
      </w:pPr>
      <w:r w:rsidRPr="008B21D2">
        <w:t>This unit was developed for communications and information systems operators working within Defence but may be relevant to others who work in this field.</w:t>
      </w:r>
    </w:p>
    <w:p w:rsidR="00000000" w:rsidRPr="008B21D2" w:rsidP="00395DD1">
      <w:pPr>
        <w:pStyle w:val="BodyText"/>
      </w:pPr>
      <w:r w:rsidRPr="008B21D2">
        <w:t>The skills and knowledge described in this unit must be applied within the legislative, regulatory an</w:t>
      </w:r>
      <w:r w:rsidRPr="008B21D2">
        <w:t>d policy environment in which they are carried out. Organisational policies and procedures must be consulted and adhered to.</w:t>
      </w:r>
    </w:p>
    <w:p w:rsidR="00000000" w:rsidRPr="008B21D2" w:rsidP="00395DD1">
      <w:pPr>
        <w:pStyle w:val="BodyText"/>
      </w:pPr>
      <w:r w:rsidRPr="008B21D2">
        <w:t>Those undertaking this unit would work independently and as part of a team, under direct and/or indirect supervision within specif</w:t>
      </w:r>
      <w:r w:rsidRPr="008B21D2">
        <w:t>ic communications environments. They would use discretion and judgement, and take responsibility for the quality of their outputs while performing specific tasks in a range of sometimes unpredictable contexts.</w:t>
      </w:r>
    </w:p>
    <w:p w:rsidR="00000000" w:rsidRPr="008B21D2" w:rsidP="00395DD1">
      <w:pPr>
        <w:pStyle w:val="BodyText"/>
      </w:pPr>
      <w:r w:rsidRPr="008B21D2">
        <w:t>No licensing, legislative or certification re</w:t>
      </w:r>
      <w:r w:rsidRPr="008B21D2">
        <w:t>quirements apply to unit at the time of publication.</w:t>
      </w:r>
    </w:p>
    <w:p w:rsidR="00000000" w:rsidRPr="008B21D2" w:rsidP="008B21D2">
      <w:pPr>
        <w:pStyle w:val="Heading1"/>
      </w:pPr>
      <w:bookmarkStart w:id="3" w:name="O_660621"/>
      <w:bookmarkEnd w:id="3"/>
      <w:r w:rsidRPr="008B21D2">
        <w:t>Competency Field</w:t>
      </w:r>
    </w:p>
    <w:p w:rsidR="00000000" w:rsidRPr="008B21D2" w:rsidP="00395DD1">
      <w:pPr>
        <w:pStyle w:val="BodyText"/>
      </w:pPr>
      <w:r w:rsidRPr="008B21D2">
        <w:t>Communications</w:t>
      </w:r>
    </w:p>
    <w:p w:rsidR="00000000" w:rsidRPr="008B21D2" w:rsidP="008B21D2">
      <w:pPr>
        <w:pStyle w:val="Heading1"/>
      </w:pPr>
      <w:bookmarkStart w:id="4" w:name="O_660623"/>
      <w:bookmarkEnd w:id="4"/>
      <w:r w:rsidRPr="008B21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8B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D2">
            <w:pPr>
              <w:pStyle w:val="TableHeading"/>
              <w:rPr>
                <w:lang w:val="en-NZ"/>
              </w:rPr>
            </w:pPr>
            <w:r w:rsidRPr="008B21D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D2">
            <w:pPr>
              <w:pStyle w:val="TableHeading"/>
              <w:rPr>
                <w:lang w:val="en-NZ"/>
              </w:rPr>
            </w:pPr>
            <w:r w:rsidRPr="008B21D2">
              <w:t>PERFORMANCE CRITERIA</w:t>
            </w:r>
          </w:p>
        </w:tc>
      </w:tr>
      <w:tr w:rsidTr="008B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D2">
            <w:pPr>
              <w:pStyle w:val="BodyText"/>
              <w:rPr>
                <w:lang w:val="en-NZ"/>
              </w:rPr>
            </w:pPr>
            <w:r w:rsidRPr="008B21D2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D2">
            <w:pPr>
              <w:pStyle w:val="BodyText"/>
              <w:rPr>
                <w:lang w:val="en-NZ"/>
              </w:rPr>
            </w:pPr>
            <w:r w:rsidRPr="008B21D2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8B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D2">
            <w:pPr>
              <w:pStyle w:val="List"/>
              <w:rPr>
                <w:lang w:val="en-NZ"/>
              </w:rPr>
            </w:pPr>
            <w:r w:rsidRPr="008B21D2">
              <w:rPr>
                <w:rStyle w:val="SpecialBold"/>
              </w:rPr>
              <w:t>1.</w:t>
            </w:r>
            <w:r w:rsidRPr="008B21D2">
              <w:rPr>
                <w:rStyle w:val="SpecialBold"/>
              </w:rPr>
              <w:tab/>
              <w:t>Prepare and transmit messages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D2" w:rsidP="008B21D2">
            <w:pPr>
              <w:pStyle w:val="List"/>
            </w:pPr>
            <w:r w:rsidRPr="008B21D2">
              <w:t>1.1</w:t>
            </w:r>
            <w:r w:rsidRPr="008B21D2">
              <w:tab/>
              <w:t>Process messages.</w:t>
            </w:r>
          </w:p>
          <w:p w:rsidR="00000000" w:rsidP="008B21D2">
            <w:pPr>
              <w:pStyle w:val="List"/>
              <w:rPr>
                <w:lang w:val="en-NZ"/>
              </w:rPr>
            </w:pPr>
            <w:r w:rsidRPr="008B21D2">
              <w:t>1.2</w:t>
            </w:r>
            <w:r w:rsidRPr="008B21D2">
              <w:tab/>
              <w:t>Transmit messages.</w:t>
            </w:r>
          </w:p>
        </w:tc>
      </w:tr>
      <w:tr w:rsidTr="008B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D2">
            <w:pPr>
              <w:pStyle w:val="List"/>
              <w:rPr>
                <w:lang w:val="en-NZ"/>
              </w:rPr>
            </w:pPr>
            <w:r w:rsidRPr="008B21D2">
              <w:rPr>
                <w:rStyle w:val="SpecialBold"/>
              </w:rPr>
              <w:t>2.</w:t>
            </w:r>
            <w:r w:rsidRPr="008B21D2">
              <w:rPr>
                <w:rStyle w:val="SpecialBold"/>
              </w:rPr>
              <w:tab/>
              <w:t>Receive and distribute messages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D2" w:rsidP="008B21D2">
            <w:pPr>
              <w:pStyle w:val="List"/>
            </w:pPr>
            <w:r w:rsidRPr="008B21D2">
              <w:t>2.1</w:t>
            </w:r>
            <w:r w:rsidRPr="008B21D2">
              <w:tab/>
              <w:t>Receive messages.</w:t>
            </w:r>
          </w:p>
          <w:p w:rsidR="00000000" w:rsidP="008B21D2">
            <w:pPr>
              <w:pStyle w:val="List"/>
              <w:rPr>
                <w:lang w:val="en-NZ"/>
              </w:rPr>
            </w:pPr>
            <w:r w:rsidRPr="008B21D2">
              <w:t>2.2</w:t>
            </w:r>
            <w:r w:rsidRPr="008B21D2">
              <w:tab/>
              <w:t>Distribute messages.</w:t>
            </w:r>
          </w:p>
        </w:tc>
      </w:tr>
      <w:tr w:rsidTr="008B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D2">
            <w:pPr>
              <w:pStyle w:val="List"/>
              <w:rPr>
                <w:lang w:val="en-NZ"/>
              </w:rPr>
            </w:pPr>
            <w:r w:rsidRPr="008B21D2">
              <w:rPr>
                <w:rStyle w:val="SpecialBold"/>
              </w:rPr>
              <w:t>3.</w:t>
            </w:r>
            <w:r w:rsidRPr="008B21D2">
              <w:rPr>
                <w:rStyle w:val="SpecialBold"/>
              </w:rPr>
              <w:tab/>
              <w:t>Maintain communication circuits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D2" w:rsidP="008B21D2">
            <w:pPr>
              <w:pStyle w:val="List"/>
            </w:pPr>
            <w:r w:rsidRPr="008B21D2">
              <w:t>3.1</w:t>
            </w:r>
            <w:r w:rsidRPr="008B21D2">
              <w:tab/>
              <w:t>Maintain communications circuits and services to facilitate the flow of messages.</w:t>
            </w:r>
          </w:p>
          <w:p w:rsidR="00000000" w:rsidRPr="008B21D2" w:rsidP="008B21D2">
            <w:pPr>
              <w:pStyle w:val="List"/>
            </w:pPr>
            <w:r w:rsidRPr="008B21D2">
              <w:t>3.2</w:t>
            </w:r>
            <w:r w:rsidRPr="008B21D2">
              <w:tab/>
              <w:t>Ensure circuit e</w:t>
            </w:r>
            <w:r w:rsidRPr="008B21D2">
              <w:t>ngineering conforms with organisational procedures and workplace practices.</w:t>
            </w:r>
          </w:p>
        </w:tc>
      </w:tr>
    </w:tbl>
    <w:p w:rsidR="00395DD1" w:rsidP="008B21D2">
      <w:pPr>
        <w:pStyle w:val="BodyText"/>
      </w:pPr>
    </w:p>
    <w:p w:rsidR="00395DD1" w:rsidP="008B21D2">
      <w:pPr>
        <w:pStyle w:val="BodyText"/>
      </w:pPr>
    </w:p>
    <w:p w:rsidR="00000000" w:rsidRPr="008B21D2" w:rsidP="008B21D2">
      <w:pPr>
        <w:pStyle w:val="Heading1"/>
      </w:pPr>
      <w:bookmarkStart w:id="5" w:name="O_660624"/>
      <w:bookmarkEnd w:id="5"/>
      <w:r w:rsidRPr="008B21D2">
        <w:t>Foundation Skills</w:t>
      </w:r>
    </w:p>
    <w:p w:rsidR="00000000" w:rsidRPr="008B21D2" w:rsidP="00395DD1">
      <w:pPr>
        <w:pStyle w:val="BodyText"/>
      </w:pPr>
      <w:r w:rsidRPr="008B21D2">
        <w:t>The foundation skills demands of this unit have been mapped for alignment with the Australian Core Skills Framework (ACSF). The following tabl</w:t>
      </w:r>
      <w:r w:rsidRPr="008B21D2">
        <w:t>es outline the performance levels indicated for successful attainment of the unit.</w:t>
      </w:r>
    </w:p>
    <w:p w:rsidR="00000000" w:rsidRPr="008B21D2" w:rsidP="00395DD1">
      <w:pPr>
        <w:pStyle w:val="BodyText"/>
      </w:pPr>
      <w:r w:rsidRPr="008B21D2">
        <w:t>ACSF levels indicative of performance:</w:t>
      </w:r>
    </w:p>
    <w:p w:rsidR="00000000" w:rsidRPr="008B21D2" w:rsidP="008B21D2">
      <w:pPr>
        <w:pStyle w:val="BodyText"/>
      </w:pPr>
      <w:bookmarkStart w:id="6" w:name="O_71785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9.75pt;width:462pt">
            <v:imagedata r:id="rId10" o:title=""/>
          </v:shape>
        </w:pict>
      </w:r>
      <w:bookmarkEnd w:id="6"/>
    </w:p>
    <w:p w:rsidR="00000000" w:rsidRPr="008B21D2" w:rsidP="008B21D2">
      <w:pPr>
        <w:pStyle w:val="BodyText"/>
      </w:pPr>
    </w:p>
    <w:p w:rsidR="00000000" w:rsidRPr="008B21D2" w:rsidP="00395DD1">
      <w:pPr>
        <w:pStyle w:val="BodyText"/>
      </w:pPr>
      <w:r w:rsidRPr="008B21D2">
        <w:t>Further information on ACSF and the foundation skills underpinning this unit can be found in the Foundation Skills Guide on the GSA website.</w:t>
      </w:r>
    </w:p>
    <w:p w:rsidR="00000000" w:rsidRPr="008B21D2" w:rsidP="008B21D2">
      <w:pPr>
        <w:pStyle w:val="Heading1"/>
      </w:pPr>
      <w:bookmarkStart w:id="7" w:name="O_660626"/>
      <w:bookmarkEnd w:id="7"/>
      <w:r w:rsidRPr="008B21D2">
        <w:t>Unit Mapping Information</w:t>
      </w:r>
    </w:p>
    <w:p w:rsidR="00000000" w:rsidRPr="008B21D2" w:rsidP="00395DD1">
      <w:pPr>
        <w:pStyle w:val="BodyText"/>
      </w:pPr>
      <w:r w:rsidRPr="008B21D2">
        <w:t>This unit supersedes and is equivalent to DEFCO4</w:t>
      </w:r>
      <w:r w:rsidRPr="008B21D2">
        <w:t>02C Transmit and receive messages utilising Defence messaging systems.</w:t>
      </w:r>
    </w:p>
    <w:p w:rsidR="00000000" w:rsidRPr="008B21D2" w:rsidP="008B21D2">
      <w:pPr>
        <w:pStyle w:val="Heading1"/>
      </w:pPr>
      <w:bookmarkStart w:id="8" w:name="O_660633"/>
      <w:bookmarkEnd w:id="8"/>
      <w:r w:rsidRPr="008B21D2">
        <w:t>Links</w:t>
      </w:r>
    </w:p>
    <w:p w:rsidR="00000000" w:rsidRPr="008B21D2" w:rsidP="00395DD1">
      <w:pPr>
        <w:pStyle w:val="BodyText"/>
      </w:pPr>
      <w:r w:rsidRPr="008B21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A324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B21D2" w:rsidP="00395DD1">
      <w:pPr>
        <w:pStyle w:val="BodyText"/>
      </w:pPr>
      <w:r w:rsidRPr="008B21D2">
        <w:t>Companion Volume</w:t>
      </w:r>
      <w:r w:rsidRPr="008B21D2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A324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B21D2" w:rsidP="00395DD1">
      <w:pPr>
        <w:pStyle w:val="BodyText"/>
      </w:pPr>
      <w:r w:rsidRPr="008B21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A324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B21D2" w:rsidP="008B21D2"/>
    <w:sectPr w:rsidSect="008B21D2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D2" w:rsidRPr="00395DD1" w:rsidP="00395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DD1" w:rsidP="008B2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DD1" w:rsidP="008B2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95DD1" w:rsidP="008B21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1D2" w:rsidRPr="00395DD1" w:rsidP="00395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DD1" w:rsidRPr="002D2AF8" w:rsidP="008B2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DEFCMM002 Transmit and receive messages utilising Defence messaging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95DD1" w:rsidP="008B21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6AB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32D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1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1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1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1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1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1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1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1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1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1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1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1D2"/>
  </w:style>
  <w:style w:type="character" w:customStyle="1" w:styleId="Heading1Char">
    <w:name w:val="Heading 1 Char"/>
    <w:basedOn w:val="DefaultParagraphFont"/>
    <w:link w:val="Heading1"/>
    <w:rsid w:val="008B21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1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1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21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21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21D2"/>
    <w:rPr>
      <w:b/>
      <w:spacing w:val="0"/>
    </w:rPr>
  </w:style>
  <w:style w:type="paragraph" w:customStyle="1" w:styleId="SuperHeading">
    <w:name w:val="SuperHeading"/>
    <w:basedOn w:val="Normal"/>
    <w:rsid w:val="008B21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B21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B21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1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1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1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1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1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1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1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1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1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1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1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1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1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1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21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1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1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1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1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1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1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1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1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1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1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1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1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1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1D2"/>
    <w:rPr>
      <w:i/>
    </w:rPr>
  </w:style>
  <w:style w:type="paragraph" w:styleId="Caption">
    <w:name w:val="caption"/>
    <w:basedOn w:val="BodyText"/>
    <w:next w:val="Normal"/>
    <w:qFormat/>
    <w:rsid w:val="008B21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1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1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1D2"/>
  </w:style>
  <w:style w:type="paragraph" w:styleId="TableofFigures">
    <w:name w:val="table of figures"/>
    <w:basedOn w:val="Normal"/>
    <w:next w:val="Normal"/>
    <w:semiHidden/>
    <w:rsid w:val="008B21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1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21D2"/>
    <w:rPr>
      <w:rFonts w:ascii="Wingdings" w:hAnsi="Wingdings"/>
    </w:rPr>
  </w:style>
  <w:style w:type="character" w:customStyle="1" w:styleId="HotSpot">
    <w:name w:val="HotSpot"/>
    <w:rsid w:val="008B21D2"/>
    <w:rPr>
      <w:color w:val="0033CC"/>
      <w:u w:val="none"/>
    </w:rPr>
  </w:style>
  <w:style w:type="paragraph" w:customStyle="1" w:styleId="BodyTextRight">
    <w:name w:val="Body Text Right"/>
    <w:basedOn w:val="BodyText"/>
    <w:rsid w:val="008B21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1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1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1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1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1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1D2"/>
    <w:rPr>
      <w:sz w:val="32"/>
    </w:rPr>
  </w:style>
  <w:style w:type="paragraph" w:customStyle="1" w:styleId="HeadingProcedure">
    <w:name w:val="Heading Procedure"/>
    <w:basedOn w:val="HeadingBase"/>
    <w:next w:val="Normal"/>
    <w:rsid w:val="008B21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1D2"/>
    <w:pPr>
      <w:spacing w:before="60" w:after="60"/>
    </w:pPr>
  </w:style>
  <w:style w:type="paragraph" w:styleId="ListContinue">
    <w:name w:val="List Continue"/>
    <w:basedOn w:val="List"/>
    <w:rsid w:val="008B21D2"/>
    <w:pPr>
      <w:ind w:firstLine="0"/>
    </w:pPr>
  </w:style>
  <w:style w:type="paragraph" w:customStyle="1" w:styleId="ListNote">
    <w:name w:val="List Note"/>
    <w:basedOn w:val="List"/>
    <w:rsid w:val="008B21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1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1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1D2"/>
    <w:rPr>
      <w:rFonts w:ascii="Courier New" w:hAnsi="Courier New"/>
    </w:rPr>
  </w:style>
  <w:style w:type="paragraph" w:customStyle="1" w:styleId="NoteBullet">
    <w:name w:val="Note Bullet"/>
    <w:basedOn w:val="Note"/>
    <w:rsid w:val="008B21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1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1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1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1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21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1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1D2"/>
    <w:rPr>
      <w:b/>
      <w:smallCaps/>
    </w:rPr>
  </w:style>
  <w:style w:type="paragraph" w:customStyle="1" w:styleId="TableListNumber">
    <w:name w:val="Table List Number"/>
    <w:basedOn w:val="ListNumber"/>
    <w:rsid w:val="008B21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1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1D2"/>
    <w:pPr>
      <w:numPr>
        <w:numId w:val="8"/>
      </w:numPr>
    </w:pPr>
  </w:style>
  <w:style w:type="paragraph" w:customStyle="1" w:styleId="ListAlpha2">
    <w:name w:val="List Alpha 2"/>
    <w:basedOn w:val="List2"/>
    <w:rsid w:val="008B21D2"/>
    <w:pPr>
      <w:numPr>
        <w:numId w:val="7"/>
      </w:numPr>
    </w:pPr>
  </w:style>
  <w:style w:type="paragraph" w:styleId="List2">
    <w:name w:val="List 2"/>
    <w:basedOn w:val="BodyText"/>
    <w:rsid w:val="008B21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1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1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1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1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1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21D2"/>
    <w:pPr>
      <w:numPr>
        <w:numId w:val="3"/>
      </w:numPr>
    </w:pPr>
  </w:style>
  <w:style w:type="paragraph" w:styleId="ListContinue2">
    <w:name w:val="List Continue 2"/>
    <w:basedOn w:val="List2"/>
    <w:rsid w:val="008B21D2"/>
    <w:pPr>
      <w:ind w:firstLine="0"/>
    </w:pPr>
  </w:style>
  <w:style w:type="paragraph" w:styleId="ListContinue3">
    <w:name w:val="List Continue 3"/>
    <w:basedOn w:val="List3"/>
    <w:rsid w:val="008B21D2"/>
    <w:pPr>
      <w:ind w:left="1021" w:firstLine="0"/>
    </w:pPr>
  </w:style>
  <w:style w:type="paragraph" w:styleId="ListContinue4">
    <w:name w:val="List Continue 4"/>
    <w:basedOn w:val="List4"/>
    <w:rsid w:val="008B21D2"/>
    <w:pPr>
      <w:ind w:firstLine="0"/>
    </w:pPr>
  </w:style>
  <w:style w:type="paragraph" w:styleId="ListContinue5">
    <w:name w:val="List Continue 5"/>
    <w:basedOn w:val="List5"/>
    <w:rsid w:val="008B21D2"/>
    <w:pPr>
      <w:ind w:firstLine="0"/>
    </w:pPr>
  </w:style>
  <w:style w:type="paragraph" w:styleId="ListNumber3">
    <w:name w:val="List Number 3"/>
    <w:basedOn w:val="List3"/>
    <w:rsid w:val="008B21D2"/>
    <w:pPr>
      <w:numPr>
        <w:numId w:val="4"/>
      </w:numPr>
    </w:pPr>
  </w:style>
  <w:style w:type="paragraph" w:styleId="ListNumber4">
    <w:name w:val="List Number 4"/>
    <w:basedOn w:val="List4"/>
    <w:rsid w:val="008B21D2"/>
    <w:pPr>
      <w:numPr>
        <w:numId w:val="5"/>
      </w:numPr>
    </w:pPr>
  </w:style>
  <w:style w:type="paragraph" w:styleId="ListNumber5">
    <w:name w:val="List Number 5"/>
    <w:basedOn w:val="List5"/>
    <w:rsid w:val="008B21D2"/>
    <w:pPr>
      <w:numPr>
        <w:numId w:val="6"/>
      </w:numPr>
    </w:pPr>
  </w:style>
  <w:style w:type="paragraph" w:styleId="BlockText">
    <w:name w:val="Block Text"/>
    <w:basedOn w:val="Normal"/>
    <w:rsid w:val="008B21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1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1D2"/>
    <w:rPr>
      <w:sz w:val="16"/>
      <w:vertAlign w:val="superscript"/>
    </w:rPr>
  </w:style>
  <w:style w:type="character" w:customStyle="1" w:styleId="Symbols">
    <w:name w:val="Symbols"/>
    <w:basedOn w:val="DefaultParagraphFont"/>
    <w:rsid w:val="008B21D2"/>
    <w:rPr>
      <w:rFonts w:ascii="Symbol" w:hAnsi="Symbol"/>
    </w:rPr>
  </w:style>
  <w:style w:type="character" w:customStyle="1" w:styleId="MenuOptions">
    <w:name w:val="Menu Options"/>
    <w:basedOn w:val="DefaultParagraphFont"/>
    <w:rsid w:val="008B21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1D2"/>
    <w:rPr>
      <w:b/>
    </w:rPr>
  </w:style>
  <w:style w:type="character" w:customStyle="1" w:styleId="Underlined">
    <w:name w:val="Underlined"/>
    <w:basedOn w:val="DefaultParagraphFont"/>
    <w:rsid w:val="008B21D2"/>
    <w:rPr>
      <w:u w:val="single"/>
    </w:rPr>
  </w:style>
  <w:style w:type="paragraph" w:customStyle="1" w:styleId="TableBodyTextRight">
    <w:name w:val="Table Body Text Right"/>
    <w:basedOn w:val="TableBodyText"/>
    <w:rsid w:val="008B21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1D2"/>
    <w:rPr>
      <w:sz w:val="18"/>
    </w:rPr>
  </w:style>
  <w:style w:type="paragraph" w:customStyle="1" w:styleId="BodySmallRight">
    <w:name w:val="Body Small Right"/>
    <w:basedOn w:val="BodyTextRight"/>
    <w:rsid w:val="008B21D2"/>
    <w:rPr>
      <w:sz w:val="18"/>
      <w:szCs w:val="18"/>
    </w:rPr>
  </w:style>
  <w:style w:type="paragraph" w:customStyle="1" w:styleId="MarginEdition">
    <w:name w:val="Margin Edition"/>
    <w:basedOn w:val="MarginNote"/>
    <w:rsid w:val="008B21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1D2"/>
    <w:rPr>
      <w:sz w:val="2"/>
      <w:szCs w:val="2"/>
    </w:rPr>
  </w:style>
  <w:style w:type="character" w:customStyle="1" w:styleId="Small">
    <w:name w:val="Small"/>
    <w:basedOn w:val="DefaultParagraphFont"/>
    <w:rsid w:val="008B21D2"/>
    <w:rPr>
      <w:sz w:val="16"/>
    </w:rPr>
  </w:style>
  <w:style w:type="paragraph" w:customStyle="1" w:styleId="WideTable">
    <w:name w:val="Wide Table"/>
    <w:basedOn w:val="Normal"/>
    <w:rsid w:val="008B21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1D2"/>
  </w:style>
  <w:style w:type="paragraph" w:styleId="Quote">
    <w:name w:val="Quote"/>
    <w:basedOn w:val="Heading1"/>
    <w:link w:val="QuoteChar"/>
    <w:qFormat/>
    <w:rsid w:val="008B21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1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1D2"/>
    <w:pPr>
      <w:pageBreakBefore/>
    </w:pPr>
  </w:style>
  <w:style w:type="paragraph" w:customStyle="1" w:styleId="Border">
    <w:name w:val="Border"/>
    <w:basedOn w:val="Normal"/>
    <w:qFormat/>
    <w:rsid w:val="008B21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1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1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1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1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1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1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1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1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1D2"/>
    <w:rPr>
      <w:u w:val="single"/>
    </w:rPr>
  </w:style>
  <w:style w:type="character" w:customStyle="1" w:styleId="BoldandItalics">
    <w:name w:val="Bold and Italics"/>
    <w:qFormat/>
    <w:rsid w:val="008B21D2"/>
    <w:rPr>
      <w:b/>
      <w:i/>
      <w:u w:val="none"/>
    </w:rPr>
  </w:style>
  <w:style w:type="paragraph" w:styleId="BalloonText">
    <w:name w:val="Balloon Text"/>
    <w:basedOn w:val="Normal"/>
    <w:link w:val="BalloonTextChar"/>
    <w:rsid w:val="008B21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1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1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1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1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1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1D2"/>
    <w:pPr>
      <w:spacing w:before="0" w:after="0"/>
    </w:pPr>
  </w:style>
  <w:style w:type="paragraph" w:customStyle="1" w:styleId="BodyTextBold">
    <w:name w:val="Body Text Bold"/>
    <w:basedOn w:val="BodyText"/>
    <w:qFormat/>
    <w:rsid w:val="008B21D2"/>
    <w:rPr>
      <w:b/>
    </w:rPr>
  </w:style>
  <w:style w:type="character" w:styleId="Hyperlink">
    <w:name w:val="Hyperlink"/>
    <w:basedOn w:val="DefaultParagraphFont"/>
    <w:uiPriority w:val="99"/>
    <w:unhideWhenUsed/>
    <w:rsid w:val="00395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3171</Characters>
  <Application>Microsoft Office Word</Application>
  <DocSecurity>0</DocSecurity>
  <Lines>105</Lines>
  <Paragraphs>56</Paragraphs>
  <ScaleCrop>false</ScaleCrop>
  <Company>Author-it Software Corporation Ltd.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DEFCMM002 Transmit and receive messages utilising Defence messaging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2024-11-07T12:14:00Z</dcterms:created>
  <dcterms:modified xsi:type="dcterms:W3CDTF">2024-11-07T12:14:00Z</dcterms:modified>
</cp:coreProperties>
</file>