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2D3" w:rsidP="004F3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DEFCMM001 Maintain security in a Defence communications and information systems environment</w:t>
      </w:r>
      <w:r>
        <w:fldChar w:fldCharType="end"/>
      </w:r>
    </w:p>
    <w:p w:rsidR="004F32D3" w:rsidP="004F32D3">
      <w:pPr>
        <w:pStyle w:val="Version"/>
        <w:sectPr w:rsidSect="00C30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038C" w:rsidP="00C3038C">
      <w:pPr>
        <w:pStyle w:val="SuperHeading"/>
      </w:pPr>
      <w:r w:rsidRPr="00C3038C">
        <w:t>DEFCMM001 Maintain security in a Defence communications and information systems environment</w:t>
      </w:r>
    </w:p>
    <w:p w:rsidR="00000000" w:rsidRPr="00C3038C" w:rsidP="00C3038C">
      <w:pPr>
        <w:pStyle w:val="Heading1"/>
      </w:pPr>
      <w:bookmarkStart w:id="1" w:name="O_1095784"/>
      <w:bookmarkEnd w:id="1"/>
      <w:r w:rsidRPr="00C303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t>Release 2. Modifications have been made to the Assessment Conditions.</w:t>
            </w:r>
          </w:p>
        </w:tc>
      </w:tr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t>Release 1. This unit was released in DEF Defence Training Package release 1.0 and meets the Standards for Training Packages.</w:t>
            </w:r>
          </w:p>
          <w:p w:rsidR="00000000" w:rsidRPr="00C3038C" w:rsidP="00C3038C">
            <w:pPr>
              <w:pStyle w:val="BodyText"/>
            </w:pPr>
            <w:r w:rsidRPr="00C3038C">
              <w:t>This unit supersedes and is equivalent to DEFCO401C Maintain security in a Defence communications and information system environmen</w:t>
            </w:r>
            <w:r w:rsidRPr="00C3038C">
              <w:t>t.</w:t>
            </w:r>
          </w:p>
          <w:p w:rsidR="00000000" w:rsidRPr="00C3038C" w:rsidP="00C3038C">
            <w:pPr>
              <w:pStyle w:val="ListBullet"/>
            </w:pPr>
            <w:r w:rsidRPr="00C3038C">
              <w:t>Unit code updated</w:t>
            </w:r>
          </w:p>
          <w:p w:rsidR="00000000" w:rsidRPr="00C3038C" w:rsidP="00C3038C">
            <w:pPr>
              <w:pStyle w:val="ListBullet"/>
            </w:pPr>
            <w:r w:rsidRPr="00C3038C">
              <w:t>Content and formatting updated to comply with new standards</w:t>
            </w:r>
          </w:p>
          <w:p w:rsidR="00000000" w:rsidRPr="00C3038C" w:rsidP="00C3038C">
            <w:pPr>
              <w:pStyle w:val="ListBullet"/>
            </w:pPr>
            <w:r w:rsidRPr="00C3038C">
              <w:t>All PC transitioned from passive to active voice</w:t>
            </w:r>
          </w:p>
        </w:tc>
      </w:tr>
    </w:tbl>
    <w:p w:rsidR="004F32D3" w:rsidP="00C3038C">
      <w:pPr>
        <w:pStyle w:val="NoPaddingFontSize1"/>
      </w:pPr>
    </w:p>
    <w:p w:rsidR="004F32D3" w:rsidP="00C3038C">
      <w:pPr>
        <w:pStyle w:val="NoPaddingFontSize1"/>
      </w:pPr>
    </w:p>
    <w:p w:rsidR="00000000" w:rsidRPr="00C3038C" w:rsidP="00C3038C">
      <w:pPr>
        <w:pStyle w:val="Heading1"/>
      </w:pPr>
      <w:bookmarkStart w:id="2" w:name="O_1095783"/>
      <w:bookmarkEnd w:id="2"/>
      <w:r w:rsidRPr="00C303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t>This unit involves the skills and knowledge required to Maintain security in a Defence communications and information systems environment.</w:t>
            </w:r>
          </w:p>
          <w:p w:rsidR="00000000" w:rsidRPr="00C3038C" w:rsidP="00C3038C">
            <w:pPr>
              <w:pStyle w:val="BodyText"/>
            </w:pPr>
            <w:r w:rsidRPr="00C3038C">
              <w:t>It includes the skills required to maintain personnel, physical, communications and information systems security with</w:t>
            </w:r>
            <w:r w:rsidRPr="00C3038C">
              <w:t>in the Defence communications and information systems workplace.</w:t>
            </w:r>
          </w:p>
          <w:p w:rsidR="00000000" w:rsidRPr="00C3038C" w:rsidP="00C3038C">
            <w:pPr>
              <w:pStyle w:val="BodyText"/>
            </w:pPr>
            <w:r w:rsidRPr="00C3038C">
              <w:t>This unit applies to communications and information systems operators working within Defence but may be relevant to others who work in this field.</w:t>
            </w:r>
          </w:p>
          <w:p w:rsidR="00000000" w:rsidRPr="00C3038C" w:rsidP="00C3038C">
            <w:pPr>
              <w:pStyle w:val="BodyText"/>
            </w:pPr>
          </w:p>
          <w:p w:rsidR="00000000" w:rsidRPr="00C3038C" w:rsidP="00C3038C">
            <w:pPr>
              <w:pStyle w:val="BodyText"/>
            </w:pPr>
            <w:r w:rsidRPr="00C3038C">
              <w:t xml:space="preserve">The skills and knowledge described in this </w:t>
            </w:r>
            <w:r w:rsidRPr="00C3038C">
              <w:t>unit must be applied within the legislative, regulatory and policy environment in which they are carried out. Organisational policies and procedures must be consulted and adhered to.</w:t>
            </w:r>
          </w:p>
          <w:p w:rsidR="00000000" w:rsidRPr="00C3038C" w:rsidP="00C3038C">
            <w:pPr>
              <w:pStyle w:val="BodyText"/>
            </w:pPr>
            <w:r w:rsidRPr="00C3038C">
              <w:t>Those undertaking this unit would work independently and as part of a tea</w:t>
            </w:r>
            <w:r w:rsidRPr="00C3038C">
              <w:t>m, under direct and/or indirect supervision within specific communications environments. They would use discretion and judgement, and take responsibility for the quality of their outputs while performing specific tasks in a range of sometimes unpredictable</w:t>
            </w:r>
            <w:r w:rsidRPr="00C3038C">
              <w:t xml:space="preserve"> contexts.</w:t>
            </w:r>
          </w:p>
          <w:p w:rsidR="00000000" w:rsidRPr="00C3038C" w:rsidP="00C3038C">
            <w:pPr>
              <w:pStyle w:val="BodyText"/>
            </w:pPr>
            <w:r w:rsidRPr="00C3038C">
              <w:t>No licensing, legislative or certification requirements apply to unit at the time of publication.</w:t>
            </w:r>
          </w:p>
        </w:tc>
      </w:tr>
    </w:tbl>
    <w:p w:rsidR="00000000" w:rsidRPr="00C3038C" w:rsidP="00C3038C">
      <w:pPr>
        <w:pStyle w:val="NoPaddingFontSize1"/>
      </w:pPr>
    </w:p>
    <w:p w:rsidR="00000000" w:rsidRPr="00C3038C" w:rsidP="00C3038C">
      <w:pPr>
        <w:pStyle w:val="AllowPageBreak"/>
      </w:pPr>
    </w:p>
    <w:p w:rsidR="00000000" w:rsidRPr="00C3038C" w:rsidP="00C3038C">
      <w:pPr>
        <w:pStyle w:val="Heading1"/>
      </w:pPr>
      <w:bookmarkStart w:id="3" w:name="O_1100648"/>
      <w:bookmarkEnd w:id="3"/>
      <w:r w:rsidRPr="00C303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t>Not applicable.</w:t>
            </w:r>
          </w:p>
        </w:tc>
      </w:tr>
    </w:tbl>
    <w:p w:rsidR="004F32D3" w:rsidP="00C3038C">
      <w:pPr>
        <w:pStyle w:val="NoPaddingFontSize1"/>
      </w:pPr>
    </w:p>
    <w:p w:rsidR="004F32D3" w:rsidP="00C3038C">
      <w:pPr>
        <w:pStyle w:val="NoPaddingFontSize1"/>
      </w:pPr>
    </w:p>
    <w:p w:rsidR="00000000" w:rsidRPr="00C3038C" w:rsidP="00C3038C">
      <w:pPr>
        <w:pStyle w:val="Heading1"/>
      </w:pPr>
      <w:bookmarkStart w:id="4" w:name="O_1095782"/>
      <w:bookmarkEnd w:id="4"/>
      <w:r w:rsidRPr="00C303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t>Communications</w:t>
            </w:r>
          </w:p>
        </w:tc>
      </w:tr>
    </w:tbl>
    <w:p w:rsidR="004F32D3" w:rsidP="00C3038C">
      <w:pPr>
        <w:pStyle w:val="NoPaddingFontSize1"/>
      </w:pPr>
    </w:p>
    <w:p w:rsidR="004F32D3" w:rsidP="00C3038C">
      <w:pPr>
        <w:pStyle w:val="NoPaddingFontSize1"/>
      </w:pPr>
    </w:p>
    <w:p w:rsidR="00000000" w:rsidRPr="00C3038C" w:rsidP="00C3038C">
      <w:pPr>
        <w:pStyle w:val="Heading1"/>
      </w:pPr>
      <w:bookmarkStart w:id="5" w:name="O_1100649"/>
      <w:bookmarkEnd w:id="5"/>
      <w:r w:rsidRPr="00C303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t>Not applicable.</w:t>
            </w:r>
          </w:p>
        </w:tc>
      </w:tr>
    </w:tbl>
    <w:p w:rsidR="004F32D3" w:rsidP="00C3038C">
      <w:pPr>
        <w:pStyle w:val="NoPaddingFontSize1"/>
      </w:pPr>
    </w:p>
    <w:p w:rsidR="004F32D3" w:rsidP="00C3038C">
      <w:pPr>
        <w:pStyle w:val="NoPaddingFontSize1"/>
      </w:pPr>
    </w:p>
    <w:p w:rsidR="00000000" w:rsidRPr="00C3038C" w:rsidP="00C3038C">
      <w:pPr>
        <w:pStyle w:val="Heading1"/>
      </w:pPr>
      <w:bookmarkStart w:id="6" w:name="O_1095781"/>
      <w:bookmarkEnd w:id="6"/>
      <w:r w:rsidRPr="00C3038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rPr>
                <w:rStyle w:val="SpecialBold"/>
              </w:rPr>
              <w:t>PERFORMANCE CRITERIA</w:t>
            </w:r>
          </w:p>
        </w:tc>
      </w:tr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t>Performance criteria describe the performance needed to demonstrate achievement of the element.</w:t>
            </w:r>
          </w:p>
        </w:tc>
      </w:tr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rPr>
                <w:rStyle w:val="SpecialBold"/>
              </w:rPr>
              <w:t>Maintain physical security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t>Maintain physical security to ensure the safeguarding of official matters</w:t>
            </w:r>
          </w:p>
        </w:tc>
      </w:tr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t>Report breaches of physical security to appropriate personnel</w:t>
            </w:r>
          </w:p>
        </w:tc>
      </w:tr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rPr>
                <w:rStyle w:val="SpecialBold"/>
              </w:rPr>
              <w:t>Maintain communications security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t>Protect classified and sensitive material as it is passed over communications paths</w:t>
            </w:r>
          </w:p>
        </w:tc>
      </w:tr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t>Handle classified and cryptographic material</w:t>
            </w:r>
          </w:p>
        </w:tc>
      </w:tr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t>Document and report security violations</w:t>
            </w:r>
          </w:p>
        </w:tc>
      </w:tr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rPr>
                <w:rStyle w:val="SpecialBold"/>
              </w:rPr>
              <w:t>Maintain information system security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t>Protect information systems m</w:t>
            </w:r>
            <w:r w:rsidRPr="00C3038C">
              <w:t>edia, assets and data</w:t>
            </w:r>
          </w:p>
        </w:tc>
      </w:tr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t>Record and report breaches of security</w:t>
            </w:r>
          </w:p>
        </w:tc>
      </w:tr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rPr>
                <w:rStyle w:val="SpecialBold"/>
              </w:rPr>
              <w:t>Maintain personnel security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t>Apply personnel security principles to protect against the threat of subversion, sabotage and espionage</w:t>
            </w:r>
          </w:p>
        </w:tc>
      </w:tr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8C">
            <w:pPr>
              <w:pStyle w:val="BodyText"/>
              <w:rPr>
                <w:lang w:val="en-NZ"/>
              </w:rPr>
            </w:pPr>
            <w:r w:rsidRPr="00C3038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t>Record and report breaches of security</w:t>
            </w:r>
          </w:p>
        </w:tc>
      </w:tr>
    </w:tbl>
    <w:p w:rsidR="004F32D3" w:rsidP="00C3038C">
      <w:pPr>
        <w:pStyle w:val="NoPaddingFontSize1"/>
      </w:pPr>
    </w:p>
    <w:p w:rsidR="004F32D3" w:rsidP="00C3038C">
      <w:pPr>
        <w:pStyle w:val="NoPaddingFontSize1"/>
      </w:pPr>
    </w:p>
    <w:p w:rsidR="00000000" w:rsidRPr="00C3038C" w:rsidP="00C3038C">
      <w:pPr>
        <w:pStyle w:val="Heading1"/>
      </w:pPr>
      <w:bookmarkStart w:id="7" w:name="O_1095780"/>
      <w:bookmarkEnd w:id="7"/>
      <w:r w:rsidRPr="00C303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t>Foundation skills essential to performance are explicit in the performance criteria of this unit of competency.</w:t>
            </w:r>
          </w:p>
        </w:tc>
      </w:tr>
    </w:tbl>
    <w:p w:rsidR="004F32D3" w:rsidP="00C3038C">
      <w:pPr>
        <w:pStyle w:val="NoPaddingFontSize1"/>
      </w:pPr>
    </w:p>
    <w:p w:rsidR="004F32D3" w:rsidP="00C3038C">
      <w:pPr>
        <w:pStyle w:val="NoPaddingFontSize1"/>
      </w:pPr>
    </w:p>
    <w:p w:rsidR="00000000" w:rsidRPr="00C3038C" w:rsidP="00C3038C">
      <w:pPr>
        <w:pStyle w:val="Heading1"/>
      </w:pPr>
      <w:bookmarkStart w:id="8" w:name="O_1100650"/>
      <w:bookmarkEnd w:id="8"/>
      <w:r w:rsidRPr="00C303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t>Range is restricted to essential operating conditions and any other variables essential to the work environment.</w:t>
            </w:r>
          </w:p>
          <w:p w:rsidR="00000000" w:rsidRPr="00C3038C" w:rsidP="00C3038C">
            <w:pPr>
              <w:pStyle w:val="BodyText"/>
            </w:pPr>
            <w:r w:rsidRPr="00C3038C">
              <w:t>Non-essential conditions may be found in the Companion Volume Implementation Guide.</w:t>
            </w:r>
          </w:p>
        </w:tc>
      </w:tr>
    </w:tbl>
    <w:p w:rsidR="004F32D3" w:rsidP="00C3038C">
      <w:pPr>
        <w:pStyle w:val="NoPaddingFontSize1"/>
      </w:pPr>
    </w:p>
    <w:p w:rsidR="004F32D3" w:rsidP="00C3038C">
      <w:pPr>
        <w:pStyle w:val="NoPaddingFontSize1"/>
      </w:pPr>
    </w:p>
    <w:p w:rsidR="00000000" w:rsidRPr="00C3038C" w:rsidP="00C3038C">
      <w:pPr>
        <w:pStyle w:val="Heading1"/>
      </w:pPr>
      <w:bookmarkStart w:id="9" w:name="O_1095779"/>
      <w:bookmarkEnd w:id="9"/>
      <w:r w:rsidRPr="00C303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3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8C" w:rsidP="00C3038C">
            <w:pPr>
              <w:pStyle w:val="BodyText"/>
            </w:pPr>
            <w:r w:rsidRPr="00C3038C">
              <w:t>This unit su</w:t>
            </w:r>
            <w:r w:rsidRPr="00C3038C">
              <w:t>persedes and is equivalent to DEFCO401C Maintain security in a Defence communications and information system environment.</w:t>
            </w:r>
          </w:p>
        </w:tc>
      </w:tr>
    </w:tbl>
    <w:p w:rsidR="004F32D3" w:rsidP="00C3038C">
      <w:pPr>
        <w:pStyle w:val="NoPaddingFontSize1"/>
      </w:pPr>
    </w:p>
    <w:p w:rsidR="004F32D3" w:rsidP="00C3038C">
      <w:pPr>
        <w:pStyle w:val="NoPaddingFontSize1"/>
      </w:pPr>
    </w:p>
    <w:p w:rsidR="00000000" w:rsidRPr="00C3038C" w:rsidP="00C3038C">
      <w:pPr>
        <w:pStyle w:val="Heading1"/>
      </w:pPr>
      <w:bookmarkStart w:id="10" w:name="O_1095785"/>
      <w:bookmarkEnd w:id="10"/>
      <w:r w:rsidRPr="00C3038C">
        <w:t>Links</w:t>
      </w:r>
    </w:p>
    <w:p w:rsidR="00000000" w:rsidRPr="00C3038C" w:rsidP="004F32D3">
      <w:pPr>
        <w:pStyle w:val="BodyText"/>
      </w:pPr>
      <w:r w:rsidRPr="00C303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3245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3038C" w:rsidP="00C3038C"/>
    <w:sectPr w:rsidSect="00C303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8C" w:rsidRPr="004F32D3" w:rsidP="004F3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2D3" w:rsidP="00C30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2D3" w:rsidP="00C30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F32D3" w:rsidP="00C30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38C" w:rsidRPr="004F32D3" w:rsidP="004F3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2D3" w:rsidRPr="002D2AF8" w:rsidP="00C30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DEFCMM001 Maintain security in a Defence communications and information systems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F32D3" w:rsidP="00C30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CC0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087D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38C"/>
  </w:style>
  <w:style w:type="character" w:customStyle="1" w:styleId="Heading1Char">
    <w:name w:val="Heading 1 Char"/>
    <w:basedOn w:val="DefaultParagraphFont"/>
    <w:link w:val="Heading1"/>
    <w:rsid w:val="00C30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3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3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38C"/>
    <w:rPr>
      <w:b/>
      <w:spacing w:val="0"/>
    </w:rPr>
  </w:style>
  <w:style w:type="paragraph" w:customStyle="1" w:styleId="SuperHeading">
    <w:name w:val="SuperHeading"/>
    <w:basedOn w:val="Normal"/>
    <w:rsid w:val="00C30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0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3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3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3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3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38C"/>
    <w:rPr>
      <w:i/>
    </w:rPr>
  </w:style>
  <w:style w:type="paragraph" w:styleId="Caption">
    <w:name w:val="caption"/>
    <w:basedOn w:val="BodyText"/>
    <w:next w:val="Normal"/>
    <w:qFormat/>
    <w:rsid w:val="00C30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38C"/>
  </w:style>
  <w:style w:type="paragraph" w:styleId="TableofFigures">
    <w:name w:val="table of figures"/>
    <w:basedOn w:val="Normal"/>
    <w:next w:val="Normal"/>
    <w:semiHidden/>
    <w:rsid w:val="00C30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3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038C"/>
    <w:rPr>
      <w:rFonts w:ascii="Wingdings" w:hAnsi="Wingdings"/>
    </w:rPr>
  </w:style>
  <w:style w:type="paragraph" w:customStyle="1" w:styleId="TableHeading">
    <w:name w:val="Table Heading"/>
    <w:basedOn w:val="HeadingBase"/>
    <w:rsid w:val="00C30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38C"/>
    <w:rPr>
      <w:color w:val="0033CC"/>
      <w:u w:val="none"/>
    </w:rPr>
  </w:style>
  <w:style w:type="paragraph" w:customStyle="1" w:styleId="BodyTextRight">
    <w:name w:val="Body Text Right"/>
    <w:basedOn w:val="BodyText"/>
    <w:rsid w:val="00C30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3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38C"/>
    <w:rPr>
      <w:sz w:val="32"/>
    </w:rPr>
  </w:style>
  <w:style w:type="paragraph" w:customStyle="1" w:styleId="HeadingProcedure">
    <w:name w:val="Heading Procedure"/>
    <w:basedOn w:val="HeadingBase"/>
    <w:next w:val="Normal"/>
    <w:rsid w:val="00C30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38C"/>
    <w:pPr>
      <w:spacing w:before="60" w:after="60"/>
    </w:pPr>
  </w:style>
  <w:style w:type="paragraph" w:styleId="ListContinue">
    <w:name w:val="List Continue"/>
    <w:basedOn w:val="List"/>
    <w:rsid w:val="00C3038C"/>
    <w:pPr>
      <w:ind w:firstLine="0"/>
    </w:pPr>
  </w:style>
  <w:style w:type="paragraph" w:customStyle="1" w:styleId="ListNote">
    <w:name w:val="List Note"/>
    <w:basedOn w:val="List"/>
    <w:rsid w:val="00C30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38C"/>
    <w:rPr>
      <w:rFonts w:ascii="Courier New" w:hAnsi="Courier New"/>
    </w:rPr>
  </w:style>
  <w:style w:type="paragraph" w:customStyle="1" w:styleId="NoteBullet">
    <w:name w:val="Note Bullet"/>
    <w:basedOn w:val="Note"/>
    <w:rsid w:val="00C30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3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0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38C"/>
    <w:rPr>
      <w:b/>
      <w:smallCaps/>
    </w:rPr>
  </w:style>
  <w:style w:type="paragraph" w:customStyle="1" w:styleId="TableListNumber">
    <w:name w:val="Table List Number"/>
    <w:basedOn w:val="ListNumber"/>
    <w:rsid w:val="00C30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38C"/>
    <w:pPr>
      <w:numPr>
        <w:numId w:val="8"/>
      </w:numPr>
    </w:pPr>
  </w:style>
  <w:style w:type="paragraph" w:customStyle="1" w:styleId="ListAlpha2">
    <w:name w:val="List Alpha 2"/>
    <w:basedOn w:val="List2"/>
    <w:rsid w:val="00C3038C"/>
    <w:pPr>
      <w:numPr>
        <w:numId w:val="7"/>
      </w:numPr>
    </w:pPr>
  </w:style>
  <w:style w:type="paragraph" w:styleId="List2">
    <w:name w:val="List 2"/>
    <w:basedOn w:val="BodyText"/>
    <w:rsid w:val="00C30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3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3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3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038C"/>
    <w:pPr>
      <w:numPr>
        <w:numId w:val="3"/>
      </w:numPr>
    </w:pPr>
  </w:style>
  <w:style w:type="paragraph" w:styleId="ListContinue2">
    <w:name w:val="List Continue 2"/>
    <w:basedOn w:val="List2"/>
    <w:rsid w:val="00C3038C"/>
    <w:pPr>
      <w:ind w:firstLine="0"/>
    </w:pPr>
  </w:style>
  <w:style w:type="paragraph" w:styleId="ListContinue3">
    <w:name w:val="List Continue 3"/>
    <w:basedOn w:val="List3"/>
    <w:rsid w:val="00C3038C"/>
    <w:pPr>
      <w:ind w:left="1021" w:firstLine="0"/>
    </w:pPr>
  </w:style>
  <w:style w:type="paragraph" w:styleId="ListContinue4">
    <w:name w:val="List Continue 4"/>
    <w:basedOn w:val="List4"/>
    <w:rsid w:val="00C3038C"/>
    <w:pPr>
      <w:ind w:firstLine="0"/>
    </w:pPr>
  </w:style>
  <w:style w:type="paragraph" w:styleId="ListContinue5">
    <w:name w:val="List Continue 5"/>
    <w:basedOn w:val="List5"/>
    <w:rsid w:val="00C3038C"/>
    <w:pPr>
      <w:ind w:firstLine="0"/>
    </w:pPr>
  </w:style>
  <w:style w:type="paragraph" w:styleId="ListNumber3">
    <w:name w:val="List Number 3"/>
    <w:basedOn w:val="List3"/>
    <w:rsid w:val="00C3038C"/>
    <w:pPr>
      <w:numPr>
        <w:numId w:val="4"/>
      </w:numPr>
    </w:pPr>
  </w:style>
  <w:style w:type="paragraph" w:styleId="ListNumber4">
    <w:name w:val="List Number 4"/>
    <w:basedOn w:val="List4"/>
    <w:rsid w:val="00C3038C"/>
    <w:pPr>
      <w:numPr>
        <w:numId w:val="5"/>
      </w:numPr>
    </w:pPr>
  </w:style>
  <w:style w:type="paragraph" w:styleId="ListNumber5">
    <w:name w:val="List Number 5"/>
    <w:basedOn w:val="List5"/>
    <w:rsid w:val="00C3038C"/>
    <w:pPr>
      <w:numPr>
        <w:numId w:val="6"/>
      </w:numPr>
    </w:pPr>
  </w:style>
  <w:style w:type="paragraph" w:styleId="BlockText">
    <w:name w:val="Block Text"/>
    <w:basedOn w:val="Normal"/>
    <w:rsid w:val="00C30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38C"/>
    <w:rPr>
      <w:sz w:val="16"/>
      <w:vertAlign w:val="superscript"/>
    </w:rPr>
  </w:style>
  <w:style w:type="character" w:customStyle="1" w:styleId="Symbols">
    <w:name w:val="Symbols"/>
    <w:basedOn w:val="DefaultParagraphFont"/>
    <w:rsid w:val="00C3038C"/>
    <w:rPr>
      <w:rFonts w:ascii="Symbol" w:hAnsi="Symbol"/>
    </w:rPr>
  </w:style>
  <w:style w:type="character" w:customStyle="1" w:styleId="MenuOptions">
    <w:name w:val="Menu Options"/>
    <w:basedOn w:val="DefaultParagraphFont"/>
    <w:rsid w:val="00C30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38C"/>
    <w:rPr>
      <w:b/>
    </w:rPr>
  </w:style>
  <w:style w:type="character" w:customStyle="1" w:styleId="Underlined">
    <w:name w:val="Underlined"/>
    <w:basedOn w:val="DefaultParagraphFont"/>
    <w:rsid w:val="00C3038C"/>
    <w:rPr>
      <w:u w:val="single"/>
    </w:rPr>
  </w:style>
  <w:style w:type="paragraph" w:customStyle="1" w:styleId="TableBodyTextRight">
    <w:name w:val="Table Body Text Right"/>
    <w:basedOn w:val="TableBodyText"/>
    <w:rsid w:val="00C30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38C"/>
    <w:rPr>
      <w:sz w:val="18"/>
    </w:rPr>
  </w:style>
  <w:style w:type="paragraph" w:customStyle="1" w:styleId="BodySmallRight">
    <w:name w:val="Body Small Right"/>
    <w:basedOn w:val="BodyTextRight"/>
    <w:rsid w:val="00C3038C"/>
    <w:rPr>
      <w:sz w:val="18"/>
      <w:szCs w:val="18"/>
    </w:rPr>
  </w:style>
  <w:style w:type="paragraph" w:customStyle="1" w:styleId="MarginEdition">
    <w:name w:val="Margin Edition"/>
    <w:basedOn w:val="MarginNote"/>
    <w:rsid w:val="00C30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38C"/>
    <w:rPr>
      <w:sz w:val="2"/>
      <w:szCs w:val="2"/>
    </w:rPr>
  </w:style>
  <w:style w:type="character" w:customStyle="1" w:styleId="Small">
    <w:name w:val="Small"/>
    <w:basedOn w:val="DefaultParagraphFont"/>
    <w:rsid w:val="00C3038C"/>
    <w:rPr>
      <w:sz w:val="16"/>
    </w:rPr>
  </w:style>
  <w:style w:type="paragraph" w:customStyle="1" w:styleId="WideTable">
    <w:name w:val="Wide Table"/>
    <w:basedOn w:val="Normal"/>
    <w:rsid w:val="00C30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38C"/>
  </w:style>
  <w:style w:type="paragraph" w:styleId="Quote">
    <w:name w:val="Quote"/>
    <w:basedOn w:val="Heading1"/>
    <w:link w:val="QuoteChar"/>
    <w:qFormat/>
    <w:rsid w:val="00C30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38C"/>
    <w:pPr>
      <w:pageBreakBefore/>
    </w:pPr>
  </w:style>
  <w:style w:type="paragraph" w:customStyle="1" w:styleId="Border">
    <w:name w:val="Border"/>
    <w:basedOn w:val="Normal"/>
    <w:qFormat/>
    <w:rsid w:val="00C30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38C"/>
    <w:rPr>
      <w:u w:val="single"/>
    </w:rPr>
  </w:style>
  <w:style w:type="character" w:customStyle="1" w:styleId="BoldandItalics">
    <w:name w:val="Bold and Italics"/>
    <w:qFormat/>
    <w:rsid w:val="00C3038C"/>
    <w:rPr>
      <w:b/>
      <w:i/>
      <w:u w:val="none"/>
    </w:rPr>
  </w:style>
  <w:style w:type="paragraph" w:styleId="BalloonText">
    <w:name w:val="Balloon Text"/>
    <w:basedOn w:val="Normal"/>
    <w:link w:val="BalloonTextChar"/>
    <w:rsid w:val="00C30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38C"/>
    <w:pPr>
      <w:spacing w:before="0" w:after="0"/>
    </w:pPr>
  </w:style>
  <w:style w:type="paragraph" w:customStyle="1" w:styleId="BodyTextBold">
    <w:name w:val="Body Text Bold"/>
    <w:basedOn w:val="BodyText"/>
    <w:qFormat/>
    <w:rsid w:val="00C3038C"/>
    <w:rPr>
      <w:b/>
    </w:rPr>
  </w:style>
  <w:style w:type="character" w:styleId="Hyperlink">
    <w:name w:val="Hyperlink"/>
    <w:basedOn w:val="DefaultParagraphFont"/>
    <w:uiPriority w:val="99"/>
    <w:unhideWhenUsed/>
    <w:rsid w:val="004F3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498</Words>
  <Characters>3201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DEFCMM001 Maintain security in a Defence communications and information systems environment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