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6AF7" w:rsidP="00016AF7">
      <w:pPr>
        <w:pStyle w:val="Title"/>
      </w:pPr>
      <w:r>
        <w:fldChar w:fldCharType="begin"/>
      </w:r>
      <w:r>
        <w:instrText xml:space="preserve"> TITLE   \* MERGEFORMAT </w:instrText>
      </w:r>
      <w:r>
        <w:fldChar w:fldCharType="separate"/>
      </w:r>
      <w:r>
        <w:t>DEFCHP007 Assist personnel with Moral Injury through Pastoral Narrative Disclosure (PND)</w:t>
      </w:r>
      <w:r>
        <w:fldChar w:fldCharType="end"/>
      </w:r>
    </w:p>
    <w:p w:rsidR="00016AF7" w:rsidP="00016AF7">
      <w:pPr>
        <w:pStyle w:val="Version"/>
        <w:sectPr w:rsidSect="00A315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1542" w:rsidP="00A31542">
      <w:pPr>
        <w:pStyle w:val="SuperHeading"/>
      </w:pPr>
      <w:r w:rsidRPr="00A31542">
        <w:t>DEFCHP007 Assist personnel with Moral Injury through Pastoral Narrative Disclosure (PND)</w:t>
      </w:r>
    </w:p>
    <w:p w:rsidR="00000000" w:rsidRPr="00A31542" w:rsidP="00A31542">
      <w:pPr>
        <w:pStyle w:val="Heading1"/>
      </w:pPr>
      <w:bookmarkStart w:id="1" w:name="O_1238419"/>
      <w:bookmarkEnd w:id="1"/>
      <w:r w:rsidRPr="00A31542">
        <w:t>Modification History</w:t>
      </w:r>
    </w:p>
    <w:tbl>
      <w:tblPr>
        <w:tblW w:w="9497" w:type="dxa"/>
        <w:tblLayout w:type="fixed"/>
        <w:tblCellMar>
          <w:left w:w="62" w:type="dxa"/>
          <w:right w:w="62" w:type="dxa"/>
        </w:tblCellMar>
        <w:tblLook w:val="0000"/>
      </w:tblPr>
      <w:tblGrid>
        <w:gridCol w:w="9497"/>
      </w:tblGrid>
      <w:tr w:rsidTr="00A315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1542" w:rsidP="00A31542">
            <w:pPr>
              <w:pStyle w:val="BodyText"/>
            </w:pPr>
            <w:r w:rsidRPr="00A31542">
              <w:t>Release 1. This is the first release of this unit of competency in the DEF Defence Training Package.</w:t>
            </w:r>
          </w:p>
        </w:tc>
      </w:tr>
    </w:tbl>
    <w:p w:rsidR="00000000" w:rsidRPr="00A31542" w:rsidP="00A31542">
      <w:pPr>
        <w:pStyle w:val="NoPaddingFontSize1"/>
      </w:pPr>
    </w:p>
    <w:p w:rsidR="00000000" w:rsidRPr="00A31542" w:rsidP="00A31542">
      <w:pPr>
        <w:pStyle w:val="AllowPageBreak"/>
      </w:pPr>
    </w:p>
    <w:p w:rsidR="00000000" w:rsidRPr="00A31542" w:rsidP="00A31542">
      <w:pPr>
        <w:pStyle w:val="Heading1"/>
      </w:pPr>
      <w:bookmarkStart w:id="2" w:name="O_1238420"/>
      <w:bookmarkEnd w:id="2"/>
      <w:r w:rsidRPr="00A31542">
        <w:t>Application</w:t>
      </w:r>
    </w:p>
    <w:tbl>
      <w:tblPr>
        <w:tblW w:w="9497" w:type="dxa"/>
        <w:tblLayout w:type="fixed"/>
        <w:tblCellMar>
          <w:left w:w="62" w:type="dxa"/>
          <w:right w:w="62" w:type="dxa"/>
        </w:tblCellMar>
        <w:tblLook w:val="0000"/>
      </w:tblPr>
      <w:tblGrid>
        <w:gridCol w:w="9497"/>
      </w:tblGrid>
      <w:tr w:rsidTr="00A315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1542" w:rsidP="00A31542">
            <w:pPr>
              <w:pStyle w:val="BodyText"/>
            </w:pPr>
            <w:r w:rsidRPr="00A31542">
              <w:t xml:space="preserve">This unit describes the skills and knowledge required to provide Pastoral Narrative Disclosure (PND) to assist members and their families who may have Moral Injury. </w:t>
            </w:r>
          </w:p>
          <w:p w:rsidR="00000000" w:rsidRPr="00A31542" w:rsidP="00A31542">
            <w:pPr>
              <w:pStyle w:val="BodyText"/>
            </w:pPr>
            <w:r w:rsidRPr="00A31542">
              <w:t>This unit applies to Chaplaincy in Defence, although it would also apply to ot</w:t>
            </w:r>
            <w:r w:rsidRPr="00A31542">
              <w:t xml:space="preserve">hers who work in this field, including emergency first responders. This includes theology of multi-faith or other belief systems. </w:t>
            </w:r>
          </w:p>
          <w:p w:rsidR="00000000" w:rsidRPr="00A31542" w:rsidP="00A31542">
            <w:pPr>
              <w:pStyle w:val="BodyText"/>
            </w:pPr>
            <w:r w:rsidRPr="00A31542">
              <w:t xml:space="preserve">The skills and knowledge described in this unit must be applied within the legislative, regulatory and policy environment in </w:t>
            </w:r>
            <w:r w:rsidRPr="00A31542">
              <w:t>which they are carried out. Organisational policies and procedures must be consulted and adhered to.</w:t>
            </w:r>
          </w:p>
          <w:p w:rsidR="00000000" w:rsidRPr="00A31542" w:rsidP="00A31542">
            <w:pPr>
              <w:pStyle w:val="BodyText"/>
            </w:pPr>
            <w:r w:rsidRPr="00A31542">
              <w:t>Those undertaking this unit would work independently and perform complex tasks in a complex environment.</w:t>
            </w:r>
          </w:p>
          <w:p w:rsidR="00000000" w:rsidRPr="00A31542" w:rsidP="00A31542">
            <w:pPr>
              <w:pStyle w:val="BodyText"/>
            </w:pPr>
            <w:r w:rsidRPr="00A31542">
              <w:t>No licensing, legislative or certification require</w:t>
            </w:r>
            <w:r w:rsidRPr="00A31542">
              <w:t>ments apply to unit at the time of publication.</w:t>
            </w:r>
          </w:p>
        </w:tc>
      </w:tr>
    </w:tbl>
    <w:p w:rsidR="00000000" w:rsidRPr="00A31542" w:rsidP="00A31542">
      <w:pPr>
        <w:pStyle w:val="NoPaddingFontSize1"/>
      </w:pPr>
    </w:p>
    <w:p w:rsidR="00000000" w:rsidRPr="00A31542" w:rsidP="00A31542">
      <w:pPr>
        <w:pStyle w:val="AllowPageBreak"/>
      </w:pPr>
    </w:p>
    <w:p w:rsidR="00000000" w:rsidRPr="00A31542" w:rsidP="00A31542">
      <w:pPr>
        <w:pStyle w:val="Heading1"/>
      </w:pPr>
      <w:bookmarkStart w:id="3" w:name="O_1238421"/>
      <w:bookmarkEnd w:id="3"/>
      <w:r w:rsidRPr="00A31542">
        <w:t>Pre-requisite Unit</w:t>
      </w:r>
    </w:p>
    <w:tbl>
      <w:tblPr>
        <w:tblW w:w="9497" w:type="dxa"/>
        <w:tblLayout w:type="fixed"/>
        <w:tblCellMar>
          <w:left w:w="62" w:type="dxa"/>
          <w:right w:w="62" w:type="dxa"/>
        </w:tblCellMar>
        <w:tblLook w:val="0000"/>
      </w:tblPr>
      <w:tblGrid>
        <w:gridCol w:w="9497"/>
      </w:tblGrid>
      <w:tr w:rsidTr="00A315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1542" w:rsidP="00A31542">
            <w:pPr>
              <w:pStyle w:val="BodyText"/>
            </w:pPr>
            <w:r w:rsidRPr="00A31542">
              <w:t>Not Applicable.</w:t>
            </w:r>
          </w:p>
        </w:tc>
      </w:tr>
    </w:tbl>
    <w:p w:rsidR="00000000" w:rsidRPr="00A31542" w:rsidP="00A31542">
      <w:pPr>
        <w:pStyle w:val="NoPaddingFontSize1"/>
      </w:pPr>
    </w:p>
    <w:p w:rsidR="00000000" w:rsidRPr="00A31542" w:rsidP="00A31542">
      <w:pPr>
        <w:pStyle w:val="AllowPageBreak"/>
      </w:pPr>
    </w:p>
    <w:p w:rsidR="00000000" w:rsidRPr="00A31542" w:rsidP="00A31542">
      <w:pPr>
        <w:pStyle w:val="Heading1"/>
      </w:pPr>
      <w:bookmarkStart w:id="4" w:name="O_1238422"/>
      <w:bookmarkEnd w:id="4"/>
      <w:r w:rsidRPr="00A31542">
        <w:t>Competency Field</w:t>
      </w:r>
    </w:p>
    <w:tbl>
      <w:tblPr>
        <w:tblW w:w="9497" w:type="dxa"/>
        <w:tblLayout w:type="fixed"/>
        <w:tblCellMar>
          <w:left w:w="62" w:type="dxa"/>
          <w:right w:w="62" w:type="dxa"/>
        </w:tblCellMar>
        <w:tblLook w:val="0000"/>
      </w:tblPr>
      <w:tblGrid>
        <w:gridCol w:w="9497"/>
      </w:tblGrid>
      <w:tr w:rsidTr="00A315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1542" w:rsidP="00A31542">
            <w:pPr>
              <w:pStyle w:val="BodyText"/>
            </w:pPr>
            <w:r w:rsidRPr="00A31542">
              <w:t>Defence Chaplaincy.</w:t>
            </w:r>
          </w:p>
        </w:tc>
      </w:tr>
    </w:tbl>
    <w:p w:rsidR="00000000" w:rsidRPr="00A31542" w:rsidP="00A31542">
      <w:pPr>
        <w:pStyle w:val="NoPaddingFontSize1"/>
      </w:pPr>
    </w:p>
    <w:p w:rsidR="00000000" w:rsidRPr="00A31542" w:rsidP="00A31542">
      <w:pPr>
        <w:pStyle w:val="AllowPageBreak"/>
      </w:pPr>
    </w:p>
    <w:p w:rsidR="00000000" w:rsidRPr="00A31542" w:rsidP="00A31542">
      <w:pPr>
        <w:pStyle w:val="Heading1"/>
      </w:pPr>
      <w:bookmarkStart w:id="5" w:name="O_1238423"/>
      <w:bookmarkEnd w:id="5"/>
      <w:r w:rsidRPr="00A31542">
        <w:t>Unit Sector</w:t>
      </w:r>
    </w:p>
    <w:tbl>
      <w:tblPr>
        <w:tblW w:w="9497" w:type="dxa"/>
        <w:tblLayout w:type="fixed"/>
        <w:tblCellMar>
          <w:left w:w="62" w:type="dxa"/>
          <w:right w:w="62" w:type="dxa"/>
        </w:tblCellMar>
        <w:tblLook w:val="0000"/>
      </w:tblPr>
      <w:tblGrid>
        <w:gridCol w:w="9497"/>
      </w:tblGrid>
      <w:tr w:rsidTr="00A315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1542" w:rsidP="00A31542">
            <w:pPr>
              <w:pStyle w:val="BodyText"/>
            </w:pPr>
            <w:r w:rsidRPr="00A31542">
              <w:t>Not Applicable.</w:t>
            </w:r>
          </w:p>
        </w:tc>
      </w:tr>
    </w:tbl>
    <w:p w:rsidR="00000000" w:rsidRPr="00A31542" w:rsidP="00A31542">
      <w:pPr>
        <w:pStyle w:val="NoPaddingFontSize1"/>
      </w:pPr>
    </w:p>
    <w:p w:rsidR="00000000" w:rsidRPr="00A31542" w:rsidP="00A31542">
      <w:pPr>
        <w:pStyle w:val="AllowPageBreak"/>
      </w:pPr>
    </w:p>
    <w:p w:rsidR="00000000" w:rsidRPr="00A31542" w:rsidP="00A31542">
      <w:pPr>
        <w:pStyle w:val="Heading1"/>
      </w:pPr>
      <w:bookmarkStart w:id="6" w:name="O_1238424"/>
      <w:bookmarkEnd w:id="6"/>
      <w:r w:rsidRPr="00A31542">
        <w:t>Elements and Performance Criteria</w:t>
      </w:r>
    </w:p>
    <w:tbl>
      <w:tblPr>
        <w:tblW w:w="9497" w:type="dxa"/>
        <w:tblLayout w:type="fixed"/>
        <w:tblCellMar>
          <w:left w:w="62" w:type="dxa"/>
          <w:right w:w="62" w:type="dxa"/>
        </w:tblCellMar>
        <w:tblLook w:val="0000"/>
      </w:tblPr>
      <w:tblGrid>
        <w:gridCol w:w="403"/>
        <w:gridCol w:w="2859"/>
        <w:gridCol w:w="697"/>
        <w:gridCol w:w="5538"/>
      </w:tblGrid>
      <w:tr w:rsidTr="00A31542">
        <w:tblPrEx>
          <w:tblW w:w="9497" w:type="dxa"/>
          <w:tblLayout w:type="fixed"/>
          <w:tblCellMar>
            <w:left w:w="62" w:type="dxa"/>
            <w:right w:w="62" w:type="dxa"/>
          </w:tblCellMar>
          <w:tblLook w:val="0000"/>
        </w:tblPrEx>
        <w:tc>
          <w:tcPr>
            <w:tcW w:w="3262" w:type="dxa"/>
            <w:gridSpan w:val="2"/>
            <w:tcBorders>
              <w:top w:val="nil"/>
              <w:left w:val="nil"/>
              <w:bottom w:val="nil"/>
              <w:right w:val="nil"/>
            </w:tcBorders>
            <w:tcMar>
              <w:top w:w="0" w:type="dxa"/>
              <w:left w:w="62" w:type="dxa"/>
              <w:bottom w:w="0" w:type="dxa"/>
              <w:right w:w="62" w:type="dxa"/>
            </w:tcMar>
          </w:tcPr>
          <w:p w:rsidR="00000000" w:rsidRPr="00A31542" w:rsidP="00A31542">
            <w:pPr>
              <w:pStyle w:val="BodyText"/>
            </w:pPr>
            <w:r w:rsidRPr="00A31542">
              <w:rPr>
                <w:rStyle w:val="SpecialBold"/>
              </w:rPr>
              <w:t>ELEMENTS</w:t>
            </w:r>
          </w:p>
        </w:tc>
        <w:tc>
          <w:tcPr>
            <w:tcW w:w="6235" w:type="dxa"/>
            <w:gridSpan w:val="2"/>
            <w:tcBorders>
              <w:top w:val="nil"/>
              <w:left w:val="nil"/>
              <w:bottom w:val="nil"/>
              <w:right w:val="nil"/>
            </w:tcBorders>
            <w:tcMar>
              <w:top w:w="0" w:type="dxa"/>
              <w:left w:w="62" w:type="dxa"/>
              <w:bottom w:w="0" w:type="dxa"/>
              <w:right w:w="62" w:type="dxa"/>
            </w:tcMar>
          </w:tcPr>
          <w:p w:rsidR="00000000" w:rsidP="00A31542">
            <w:pPr>
              <w:pStyle w:val="BodyText"/>
              <w:rPr>
                <w:lang w:val="en-NZ"/>
              </w:rPr>
            </w:pPr>
            <w:r w:rsidRPr="00A31542">
              <w:rPr>
                <w:rStyle w:val="SpecialBold"/>
              </w:rPr>
              <w:t>PERFORMANCE CRITERIA</w:t>
            </w:r>
          </w:p>
        </w:tc>
      </w:tr>
      <w:tr w:rsidTr="00A31542">
        <w:tblPrEx>
          <w:tblW w:w="9497" w:type="dxa"/>
          <w:tblLayout w:type="fixed"/>
          <w:tblCellMar>
            <w:left w:w="62" w:type="dxa"/>
            <w:right w:w="62" w:type="dxa"/>
          </w:tblCellMar>
          <w:tblLook w:val="0000"/>
        </w:tblPrEx>
        <w:tc>
          <w:tcPr>
            <w:tcW w:w="3262" w:type="dxa"/>
            <w:gridSpan w:val="2"/>
            <w:tcBorders>
              <w:top w:val="nil"/>
              <w:left w:val="nil"/>
              <w:bottom w:val="nil"/>
              <w:right w:val="nil"/>
            </w:tcBorders>
            <w:tcMar>
              <w:top w:w="0" w:type="dxa"/>
              <w:left w:w="62" w:type="dxa"/>
              <w:bottom w:w="0" w:type="dxa"/>
              <w:right w:w="62" w:type="dxa"/>
            </w:tcMar>
          </w:tcPr>
          <w:p w:rsidR="00000000" w:rsidP="00A31542">
            <w:pPr>
              <w:pStyle w:val="BodyText"/>
              <w:rPr>
                <w:lang w:val="en-NZ"/>
              </w:rPr>
            </w:pPr>
            <w:r w:rsidRPr="00A31542">
              <w:t>Elements describe the essential outcomes.</w:t>
            </w:r>
          </w:p>
        </w:tc>
        <w:tc>
          <w:tcPr>
            <w:tcW w:w="6235" w:type="dxa"/>
            <w:gridSpan w:val="2"/>
            <w:tcBorders>
              <w:top w:val="nil"/>
              <w:left w:val="nil"/>
              <w:bottom w:val="nil"/>
              <w:right w:val="nil"/>
            </w:tcBorders>
            <w:tcMar>
              <w:top w:w="0" w:type="dxa"/>
              <w:left w:w="62" w:type="dxa"/>
              <w:bottom w:w="0" w:type="dxa"/>
              <w:right w:w="62" w:type="dxa"/>
            </w:tcMar>
          </w:tcPr>
          <w:p w:rsidR="00000000" w:rsidP="00A31542">
            <w:pPr>
              <w:pStyle w:val="BodyText"/>
              <w:rPr>
                <w:lang w:val="en-NZ"/>
              </w:rPr>
            </w:pPr>
            <w:r w:rsidRPr="00A31542">
              <w:t>Performance criteria describe the performance needed to demonstrate achievement of the element.</w:t>
            </w:r>
          </w:p>
        </w:tc>
      </w:tr>
      <w:tr w:rsidTr="00A315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31542" w:rsidP="00A31542">
            <w:pPr>
              <w:pStyle w:val="BodyText"/>
            </w:pPr>
            <w:r w:rsidRPr="00A31542">
              <w:rPr>
                <w:rStyle w:val="SpecialBold"/>
              </w:rPr>
              <w:t>1</w:t>
            </w:r>
          </w:p>
        </w:tc>
        <w:tc>
          <w:tcPr>
            <w:tcW w:w="2859" w:type="dxa"/>
            <w:tcBorders>
              <w:top w:val="nil"/>
              <w:left w:val="nil"/>
              <w:bottom w:val="nil"/>
              <w:right w:val="nil"/>
            </w:tcBorders>
            <w:tcMar>
              <w:top w:w="0" w:type="dxa"/>
              <w:left w:w="62" w:type="dxa"/>
              <w:bottom w:w="0" w:type="dxa"/>
              <w:right w:w="62" w:type="dxa"/>
            </w:tcMar>
          </w:tcPr>
          <w:p w:rsidR="00000000" w:rsidRPr="00A31542" w:rsidP="00A31542">
            <w:pPr>
              <w:pStyle w:val="BodyText"/>
            </w:pPr>
            <w:r w:rsidRPr="00A31542">
              <w:rPr>
                <w:rStyle w:val="SpecialBold"/>
              </w:rPr>
              <w:t>Prepare for initial engagement in Moral Injury support</w:t>
            </w:r>
          </w:p>
        </w:tc>
        <w:tc>
          <w:tcPr>
            <w:tcW w:w="697" w:type="dxa"/>
            <w:tcBorders>
              <w:top w:val="nil"/>
              <w:left w:val="nil"/>
              <w:bottom w:val="nil"/>
              <w:right w:val="nil"/>
            </w:tcBorders>
            <w:tcMar>
              <w:top w:w="0" w:type="dxa"/>
              <w:left w:w="62" w:type="dxa"/>
              <w:bottom w:w="0" w:type="dxa"/>
              <w:right w:w="62" w:type="dxa"/>
            </w:tcMar>
          </w:tcPr>
          <w:p w:rsidR="00000000" w:rsidP="00A31542">
            <w:pPr>
              <w:pStyle w:val="BodyText"/>
              <w:rPr>
                <w:lang w:val="en-NZ"/>
              </w:rPr>
            </w:pPr>
            <w:r w:rsidRPr="00A31542">
              <w:rPr>
                <w:rStyle w:val="SpecialBold"/>
              </w:rPr>
              <w:t>1.1</w:t>
            </w:r>
          </w:p>
        </w:tc>
        <w:tc>
          <w:tcPr>
            <w:tcW w:w="5538" w:type="dxa"/>
            <w:tcBorders>
              <w:top w:val="nil"/>
              <w:left w:val="nil"/>
              <w:bottom w:val="nil"/>
              <w:right w:val="nil"/>
            </w:tcBorders>
            <w:tcMar>
              <w:top w:w="0" w:type="dxa"/>
              <w:left w:w="62" w:type="dxa"/>
              <w:bottom w:w="0" w:type="dxa"/>
              <w:right w:w="62" w:type="dxa"/>
            </w:tcMar>
          </w:tcPr>
          <w:p w:rsidR="00000000" w:rsidP="00A31542">
            <w:pPr>
              <w:pStyle w:val="BodyText"/>
              <w:rPr>
                <w:lang w:val="en-NZ"/>
              </w:rPr>
            </w:pPr>
            <w:r w:rsidRPr="00A31542">
              <w:t xml:space="preserve">Access information from the Moral Injury PND manual </w:t>
            </w:r>
          </w:p>
        </w:tc>
      </w:tr>
      <w:tr w:rsidTr="00A315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A315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1542">
            <w:pPr>
              <w:pStyle w:val="BodyText"/>
              <w:rPr>
                <w:lang w:val="en-NZ"/>
              </w:rPr>
            </w:pPr>
            <w:r w:rsidRPr="00A31542">
              <w:rPr>
                <w:rStyle w:val="SpecialBold"/>
              </w:rPr>
              <w:t>1.2</w:t>
            </w:r>
          </w:p>
        </w:tc>
        <w:tc>
          <w:tcPr>
            <w:tcW w:w="5538" w:type="dxa"/>
            <w:tcBorders>
              <w:top w:val="nil"/>
              <w:left w:val="nil"/>
              <w:bottom w:val="nil"/>
              <w:right w:val="nil"/>
            </w:tcBorders>
            <w:tcMar>
              <w:top w:w="0" w:type="dxa"/>
              <w:left w:w="62" w:type="dxa"/>
              <w:bottom w:w="0" w:type="dxa"/>
              <w:right w:w="62" w:type="dxa"/>
            </w:tcMar>
          </w:tcPr>
          <w:p w:rsidR="00000000" w:rsidP="00A31542">
            <w:pPr>
              <w:pStyle w:val="BodyText"/>
              <w:rPr>
                <w:lang w:val="en-NZ"/>
              </w:rPr>
            </w:pPr>
            <w:r w:rsidRPr="00A31542">
              <w:t>Apply the information with appropriate pastoral care strategies in a Defence context to members and their families in accordance with org</w:t>
            </w:r>
            <w:r w:rsidRPr="00A31542">
              <w:t>anisational procedures</w:t>
            </w:r>
          </w:p>
        </w:tc>
      </w:tr>
      <w:tr w:rsidTr="00A315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A315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1542">
            <w:pPr>
              <w:pStyle w:val="BodyText"/>
              <w:rPr>
                <w:lang w:val="en-NZ"/>
              </w:rPr>
            </w:pPr>
            <w:r w:rsidRPr="00A31542">
              <w:rPr>
                <w:rStyle w:val="SpecialBold"/>
              </w:rPr>
              <w:t>1.3</w:t>
            </w:r>
          </w:p>
        </w:tc>
        <w:tc>
          <w:tcPr>
            <w:tcW w:w="5538" w:type="dxa"/>
            <w:tcBorders>
              <w:top w:val="nil"/>
              <w:left w:val="nil"/>
              <w:bottom w:val="nil"/>
              <w:right w:val="nil"/>
            </w:tcBorders>
            <w:tcMar>
              <w:top w:w="0" w:type="dxa"/>
              <w:left w:w="62" w:type="dxa"/>
              <w:bottom w:w="0" w:type="dxa"/>
              <w:right w:w="62" w:type="dxa"/>
            </w:tcMar>
          </w:tcPr>
          <w:p w:rsidR="00000000" w:rsidP="00A31542">
            <w:pPr>
              <w:pStyle w:val="BodyText"/>
              <w:rPr>
                <w:lang w:val="en-NZ"/>
              </w:rPr>
            </w:pPr>
            <w:r w:rsidRPr="00A31542">
              <w:t xml:space="preserve">Confirm understanding of Moral Injury from member and their family </w:t>
            </w:r>
          </w:p>
        </w:tc>
      </w:tr>
      <w:tr w:rsidTr="00A315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31542" w:rsidP="00A31542">
            <w:pPr>
              <w:pStyle w:val="BodyText"/>
            </w:pPr>
            <w:r w:rsidRPr="00A31542">
              <w:rPr>
                <w:rStyle w:val="SpecialBold"/>
              </w:rPr>
              <w:t>2</w:t>
            </w:r>
          </w:p>
        </w:tc>
        <w:tc>
          <w:tcPr>
            <w:tcW w:w="2859" w:type="dxa"/>
            <w:tcBorders>
              <w:top w:val="nil"/>
              <w:left w:val="nil"/>
              <w:bottom w:val="nil"/>
              <w:right w:val="nil"/>
            </w:tcBorders>
            <w:tcMar>
              <w:top w:w="0" w:type="dxa"/>
              <w:left w:w="62" w:type="dxa"/>
              <w:bottom w:w="0" w:type="dxa"/>
              <w:right w:w="62" w:type="dxa"/>
            </w:tcMar>
          </w:tcPr>
          <w:p w:rsidR="00000000" w:rsidRPr="00A31542" w:rsidP="00A31542">
            <w:pPr>
              <w:pStyle w:val="BodyText"/>
            </w:pPr>
            <w:r w:rsidRPr="00A31542">
              <w:rPr>
                <w:rStyle w:val="SpecialBold"/>
              </w:rPr>
              <w:t>Provide advice on the PND model</w:t>
            </w:r>
          </w:p>
        </w:tc>
        <w:tc>
          <w:tcPr>
            <w:tcW w:w="697" w:type="dxa"/>
            <w:tcBorders>
              <w:top w:val="nil"/>
              <w:left w:val="nil"/>
              <w:bottom w:val="nil"/>
              <w:right w:val="nil"/>
            </w:tcBorders>
            <w:tcMar>
              <w:top w:w="0" w:type="dxa"/>
              <w:left w:w="62" w:type="dxa"/>
              <w:bottom w:w="0" w:type="dxa"/>
              <w:right w:w="62" w:type="dxa"/>
            </w:tcMar>
          </w:tcPr>
          <w:p w:rsidR="00000000" w:rsidP="00A31542">
            <w:pPr>
              <w:pStyle w:val="BodyText"/>
              <w:rPr>
                <w:lang w:val="en-NZ"/>
              </w:rPr>
            </w:pPr>
            <w:r w:rsidRPr="00A31542">
              <w:rPr>
                <w:rStyle w:val="SpecialBold"/>
              </w:rPr>
              <w:t>2.1</w:t>
            </w:r>
          </w:p>
        </w:tc>
        <w:tc>
          <w:tcPr>
            <w:tcW w:w="5538" w:type="dxa"/>
            <w:tcBorders>
              <w:top w:val="nil"/>
              <w:left w:val="nil"/>
              <w:bottom w:val="nil"/>
              <w:right w:val="nil"/>
            </w:tcBorders>
            <w:tcMar>
              <w:top w:w="0" w:type="dxa"/>
              <w:left w:w="62" w:type="dxa"/>
              <w:bottom w:w="0" w:type="dxa"/>
              <w:right w:w="62" w:type="dxa"/>
            </w:tcMar>
          </w:tcPr>
          <w:p w:rsidR="00000000" w:rsidP="00A31542">
            <w:pPr>
              <w:pStyle w:val="BodyText"/>
              <w:rPr>
                <w:lang w:val="en-NZ"/>
              </w:rPr>
            </w:pPr>
            <w:r w:rsidRPr="00A31542">
              <w:t xml:space="preserve">Summarise the eight stages of the PND model used in the Moral Injury recovery process </w:t>
            </w:r>
          </w:p>
        </w:tc>
      </w:tr>
      <w:tr w:rsidTr="00A315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A315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1542">
            <w:pPr>
              <w:pStyle w:val="BodyText"/>
              <w:rPr>
                <w:lang w:val="en-NZ"/>
              </w:rPr>
            </w:pPr>
            <w:r w:rsidRPr="00A31542">
              <w:rPr>
                <w:rStyle w:val="SpecialBold"/>
              </w:rPr>
              <w:t>2.2</w:t>
            </w:r>
          </w:p>
        </w:tc>
        <w:tc>
          <w:tcPr>
            <w:tcW w:w="5538" w:type="dxa"/>
            <w:tcBorders>
              <w:top w:val="nil"/>
              <w:left w:val="nil"/>
              <w:bottom w:val="nil"/>
              <w:right w:val="nil"/>
            </w:tcBorders>
            <w:tcMar>
              <w:top w:w="0" w:type="dxa"/>
              <w:left w:w="62" w:type="dxa"/>
              <w:bottom w:w="0" w:type="dxa"/>
              <w:right w:w="62" w:type="dxa"/>
            </w:tcMar>
          </w:tcPr>
          <w:p w:rsidR="00000000" w:rsidP="00A31542">
            <w:pPr>
              <w:pStyle w:val="BodyText"/>
              <w:rPr>
                <w:lang w:val="en-NZ"/>
              </w:rPr>
            </w:pPr>
            <w:r w:rsidRPr="00A31542">
              <w:t xml:space="preserve">Explain to the member and their family on how the PND model can assist in Moral Injury recovery  </w:t>
            </w:r>
          </w:p>
        </w:tc>
      </w:tr>
      <w:tr w:rsidTr="00A315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A315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1542">
            <w:pPr>
              <w:pStyle w:val="BodyText"/>
              <w:rPr>
                <w:lang w:val="en-NZ"/>
              </w:rPr>
            </w:pPr>
            <w:r w:rsidRPr="00A31542">
              <w:rPr>
                <w:rStyle w:val="SpecialBold"/>
              </w:rPr>
              <w:t>2.3</w:t>
            </w:r>
          </w:p>
        </w:tc>
        <w:tc>
          <w:tcPr>
            <w:tcW w:w="5538" w:type="dxa"/>
            <w:tcBorders>
              <w:top w:val="nil"/>
              <w:left w:val="nil"/>
              <w:bottom w:val="nil"/>
              <w:right w:val="nil"/>
            </w:tcBorders>
            <w:tcMar>
              <w:top w:w="0" w:type="dxa"/>
              <w:left w:w="62" w:type="dxa"/>
              <w:bottom w:w="0" w:type="dxa"/>
              <w:right w:w="62" w:type="dxa"/>
            </w:tcMar>
          </w:tcPr>
          <w:p w:rsidR="00000000" w:rsidP="00A31542">
            <w:pPr>
              <w:pStyle w:val="BodyText"/>
              <w:rPr>
                <w:lang w:val="en-NZ"/>
              </w:rPr>
            </w:pPr>
            <w:r w:rsidRPr="00A31542">
              <w:t>Conduct command briefings about PND in accordance with organisational policies and procedures</w:t>
            </w:r>
          </w:p>
        </w:tc>
      </w:tr>
      <w:tr w:rsidTr="00A315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A315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1542">
            <w:pPr>
              <w:pStyle w:val="BodyText"/>
              <w:rPr>
                <w:lang w:val="en-NZ"/>
              </w:rPr>
            </w:pPr>
            <w:r w:rsidRPr="00A31542">
              <w:rPr>
                <w:rStyle w:val="SpecialBold"/>
              </w:rPr>
              <w:t>2.4</w:t>
            </w:r>
          </w:p>
        </w:tc>
        <w:tc>
          <w:tcPr>
            <w:tcW w:w="5538" w:type="dxa"/>
            <w:tcBorders>
              <w:top w:val="nil"/>
              <w:left w:val="nil"/>
              <w:bottom w:val="nil"/>
              <w:right w:val="nil"/>
            </w:tcBorders>
            <w:tcMar>
              <w:top w:w="0" w:type="dxa"/>
              <w:left w:w="62" w:type="dxa"/>
              <w:bottom w:w="0" w:type="dxa"/>
              <w:right w:w="62" w:type="dxa"/>
            </w:tcMar>
          </w:tcPr>
          <w:p w:rsidR="00000000" w:rsidP="00A31542">
            <w:pPr>
              <w:pStyle w:val="BodyText"/>
              <w:rPr>
                <w:lang w:val="en-NZ"/>
              </w:rPr>
            </w:pPr>
            <w:r w:rsidRPr="00A31542">
              <w:t>Provide advice about PND t</w:t>
            </w:r>
            <w:r w:rsidRPr="00A31542">
              <w:t xml:space="preserve">o supervisors, managers and other relevant personnel </w:t>
            </w:r>
          </w:p>
        </w:tc>
      </w:tr>
      <w:tr w:rsidTr="00A315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31542" w:rsidP="00A31542">
            <w:pPr>
              <w:pStyle w:val="BodyText"/>
            </w:pPr>
            <w:r w:rsidRPr="00A31542">
              <w:rPr>
                <w:rStyle w:val="SpecialBold"/>
              </w:rPr>
              <w:t>3</w:t>
            </w:r>
          </w:p>
        </w:tc>
        <w:tc>
          <w:tcPr>
            <w:tcW w:w="2859" w:type="dxa"/>
            <w:tcBorders>
              <w:top w:val="nil"/>
              <w:left w:val="nil"/>
              <w:bottom w:val="nil"/>
              <w:right w:val="nil"/>
            </w:tcBorders>
            <w:tcMar>
              <w:top w:w="0" w:type="dxa"/>
              <w:left w:w="62" w:type="dxa"/>
              <w:bottom w:w="0" w:type="dxa"/>
              <w:right w:w="62" w:type="dxa"/>
            </w:tcMar>
          </w:tcPr>
          <w:p w:rsidR="00000000" w:rsidRPr="00A31542" w:rsidP="00A31542">
            <w:pPr>
              <w:pStyle w:val="BodyText"/>
            </w:pPr>
            <w:r w:rsidRPr="00A31542">
              <w:rPr>
                <w:rStyle w:val="SpecialBold"/>
              </w:rPr>
              <w:t>Provide multi-disciplinary and inter</w:t>
            </w:r>
            <w:r w:rsidRPr="00A31542">
              <w:t>-</w:t>
            </w:r>
            <w:r w:rsidRPr="00A31542">
              <w:rPr>
                <w:rStyle w:val="SpecialBold"/>
              </w:rPr>
              <w:t>disciplinary support strategies</w:t>
            </w:r>
          </w:p>
        </w:tc>
        <w:tc>
          <w:tcPr>
            <w:tcW w:w="697" w:type="dxa"/>
            <w:tcBorders>
              <w:top w:val="nil"/>
              <w:left w:val="nil"/>
              <w:bottom w:val="nil"/>
              <w:right w:val="nil"/>
            </w:tcBorders>
            <w:tcMar>
              <w:top w:w="0" w:type="dxa"/>
              <w:left w:w="62" w:type="dxa"/>
              <w:bottom w:w="0" w:type="dxa"/>
              <w:right w:w="62" w:type="dxa"/>
            </w:tcMar>
          </w:tcPr>
          <w:p w:rsidR="00000000" w:rsidP="00A31542">
            <w:pPr>
              <w:pStyle w:val="BodyText"/>
              <w:rPr>
                <w:lang w:val="en-NZ"/>
              </w:rPr>
            </w:pPr>
            <w:r w:rsidRPr="00A31542">
              <w:rPr>
                <w:rStyle w:val="SpecialBold"/>
              </w:rPr>
              <w:t>3.1</w:t>
            </w:r>
          </w:p>
        </w:tc>
        <w:tc>
          <w:tcPr>
            <w:tcW w:w="5538" w:type="dxa"/>
            <w:tcBorders>
              <w:top w:val="nil"/>
              <w:left w:val="nil"/>
              <w:bottom w:val="nil"/>
              <w:right w:val="nil"/>
            </w:tcBorders>
            <w:tcMar>
              <w:top w:w="0" w:type="dxa"/>
              <w:left w:w="62" w:type="dxa"/>
              <w:bottom w:w="0" w:type="dxa"/>
              <w:right w:w="62" w:type="dxa"/>
            </w:tcMar>
          </w:tcPr>
          <w:p w:rsidR="00000000" w:rsidP="00A31542">
            <w:pPr>
              <w:pStyle w:val="BodyText"/>
              <w:rPr>
                <w:lang w:val="en-NZ"/>
              </w:rPr>
            </w:pPr>
            <w:r w:rsidRPr="00A31542">
              <w:t xml:space="preserve">Determine the role and function of key personnel in providing Moral Injury support strategies </w:t>
            </w:r>
          </w:p>
        </w:tc>
      </w:tr>
      <w:tr w:rsidTr="00A315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A315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1542">
            <w:pPr>
              <w:pStyle w:val="BodyText"/>
              <w:rPr>
                <w:lang w:val="en-NZ"/>
              </w:rPr>
            </w:pPr>
            <w:r w:rsidRPr="00A31542">
              <w:rPr>
                <w:rStyle w:val="SpecialBold"/>
              </w:rPr>
              <w:t>3.2</w:t>
            </w:r>
          </w:p>
        </w:tc>
        <w:tc>
          <w:tcPr>
            <w:tcW w:w="5538" w:type="dxa"/>
            <w:tcBorders>
              <w:top w:val="nil"/>
              <w:left w:val="nil"/>
              <w:bottom w:val="nil"/>
              <w:right w:val="nil"/>
            </w:tcBorders>
            <w:tcMar>
              <w:top w:w="0" w:type="dxa"/>
              <w:left w:w="62" w:type="dxa"/>
              <w:bottom w:w="0" w:type="dxa"/>
              <w:right w:w="62" w:type="dxa"/>
            </w:tcMar>
          </w:tcPr>
          <w:p w:rsidR="00000000" w:rsidP="00A31542">
            <w:pPr>
              <w:pStyle w:val="BodyText"/>
              <w:rPr>
                <w:lang w:val="en-NZ"/>
              </w:rPr>
            </w:pPr>
            <w:r w:rsidRPr="00A31542">
              <w:t>Establish and maintain cooperative, working relationships to support successful interactions</w:t>
            </w:r>
          </w:p>
        </w:tc>
      </w:tr>
      <w:tr w:rsidTr="00A315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A315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1542">
            <w:pPr>
              <w:pStyle w:val="BodyText"/>
              <w:rPr>
                <w:lang w:val="en-NZ"/>
              </w:rPr>
            </w:pPr>
            <w:r w:rsidRPr="00A31542">
              <w:rPr>
                <w:rStyle w:val="SpecialBold"/>
              </w:rPr>
              <w:t>3.3</w:t>
            </w:r>
          </w:p>
        </w:tc>
        <w:tc>
          <w:tcPr>
            <w:tcW w:w="5538" w:type="dxa"/>
            <w:tcBorders>
              <w:top w:val="nil"/>
              <w:left w:val="nil"/>
              <w:bottom w:val="nil"/>
              <w:right w:val="nil"/>
            </w:tcBorders>
            <w:tcMar>
              <w:top w:w="0" w:type="dxa"/>
              <w:left w:w="62" w:type="dxa"/>
              <w:bottom w:w="0" w:type="dxa"/>
              <w:right w:w="62" w:type="dxa"/>
            </w:tcMar>
          </w:tcPr>
          <w:p w:rsidR="00000000" w:rsidP="00A31542">
            <w:pPr>
              <w:pStyle w:val="BodyText"/>
              <w:rPr>
                <w:lang w:val="en-NZ"/>
              </w:rPr>
            </w:pPr>
            <w:r w:rsidRPr="00A31542">
              <w:t xml:space="preserve">Promote the benefits of working collaboratively to achieve positive outcomes for members and their families </w:t>
            </w:r>
          </w:p>
        </w:tc>
      </w:tr>
      <w:tr w:rsidTr="00A315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31542" w:rsidP="00A31542">
            <w:pPr>
              <w:pStyle w:val="BodyText"/>
            </w:pPr>
            <w:r w:rsidRPr="00A31542">
              <w:rPr>
                <w:rStyle w:val="SpecialBold"/>
              </w:rPr>
              <w:t>4</w:t>
            </w:r>
          </w:p>
        </w:tc>
        <w:tc>
          <w:tcPr>
            <w:tcW w:w="2859" w:type="dxa"/>
            <w:tcBorders>
              <w:top w:val="nil"/>
              <w:left w:val="nil"/>
              <w:bottom w:val="nil"/>
              <w:right w:val="nil"/>
            </w:tcBorders>
            <w:tcMar>
              <w:top w:w="0" w:type="dxa"/>
              <w:left w:w="62" w:type="dxa"/>
              <w:bottom w:w="0" w:type="dxa"/>
              <w:right w:w="62" w:type="dxa"/>
            </w:tcMar>
          </w:tcPr>
          <w:p w:rsidR="00000000" w:rsidRPr="00A31542" w:rsidP="00A31542">
            <w:pPr>
              <w:pStyle w:val="BodyText"/>
            </w:pPr>
            <w:r w:rsidRPr="00A31542">
              <w:rPr>
                <w:rStyle w:val="SpecialBold"/>
              </w:rPr>
              <w:t>Complete records of intervention</w:t>
            </w:r>
          </w:p>
        </w:tc>
        <w:tc>
          <w:tcPr>
            <w:tcW w:w="697" w:type="dxa"/>
            <w:tcBorders>
              <w:top w:val="nil"/>
              <w:left w:val="nil"/>
              <w:bottom w:val="nil"/>
              <w:right w:val="nil"/>
            </w:tcBorders>
            <w:tcMar>
              <w:top w:w="0" w:type="dxa"/>
              <w:left w:w="62" w:type="dxa"/>
              <w:bottom w:w="0" w:type="dxa"/>
              <w:right w:w="62" w:type="dxa"/>
            </w:tcMar>
          </w:tcPr>
          <w:p w:rsidR="00000000" w:rsidP="00A31542">
            <w:pPr>
              <w:pStyle w:val="BodyText"/>
              <w:rPr>
                <w:lang w:val="en-NZ"/>
              </w:rPr>
            </w:pPr>
            <w:r w:rsidRPr="00A31542">
              <w:rPr>
                <w:rStyle w:val="SpecialBold"/>
              </w:rPr>
              <w:t>4.1</w:t>
            </w:r>
          </w:p>
        </w:tc>
        <w:tc>
          <w:tcPr>
            <w:tcW w:w="5538" w:type="dxa"/>
            <w:tcBorders>
              <w:top w:val="nil"/>
              <w:left w:val="nil"/>
              <w:bottom w:val="nil"/>
              <w:right w:val="nil"/>
            </w:tcBorders>
            <w:tcMar>
              <w:top w:w="0" w:type="dxa"/>
              <w:left w:w="62" w:type="dxa"/>
              <w:bottom w:w="0" w:type="dxa"/>
              <w:right w:w="62" w:type="dxa"/>
            </w:tcMar>
          </w:tcPr>
          <w:p w:rsidR="00000000" w:rsidP="00A31542">
            <w:pPr>
              <w:pStyle w:val="BodyText"/>
              <w:rPr>
                <w:lang w:val="en-NZ"/>
              </w:rPr>
            </w:pPr>
            <w:r w:rsidRPr="00A31542">
              <w:t xml:space="preserve">Select </w:t>
            </w:r>
            <w:r w:rsidRPr="00A31542">
              <w:t xml:space="preserve">the correct intervention description from the international intervention coding system  </w:t>
            </w:r>
          </w:p>
        </w:tc>
      </w:tr>
      <w:tr w:rsidTr="00A315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A315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1542">
            <w:pPr>
              <w:pStyle w:val="BodyText"/>
              <w:rPr>
                <w:lang w:val="en-NZ"/>
              </w:rPr>
            </w:pPr>
            <w:r w:rsidRPr="00A31542">
              <w:rPr>
                <w:rStyle w:val="SpecialBold"/>
              </w:rPr>
              <w:t>4.2</w:t>
            </w:r>
          </w:p>
        </w:tc>
        <w:tc>
          <w:tcPr>
            <w:tcW w:w="5538" w:type="dxa"/>
            <w:tcBorders>
              <w:top w:val="nil"/>
              <w:left w:val="nil"/>
              <w:bottom w:val="nil"/>
              <w:right w:val="nil"/>
            </w:tcBorders>
            <w:tcMar>
              <w:top w:w="0" w:type="dxa"/>
              <w:left w:w="62" w:type="dxa"/>
              <w:bottom w:w="0" w:type="dxa"/>
              <w:right w:w="62" w:type="dxa"/>
            </w:tcMar>
          </w:tcPr>
          <w:p w:rsidR="00000000" w:rsidP="00A31542">
            <w:pPr>
              <w:pStyle w:val="BodyText"/>
              <w:rPr>
                <w:lang w:val="en-NZ"/>
              </w:rPr>
            </w:pPr>
            <w:r w:rsidRPr="00A31542">
              <w:t>Record interventions and store in accordance with organisational policy and guidance procedures</w:t>
            </w:r>
          </w:p>
        </w:tc>
      </w:tr>
      <w:tr w:rsidTr="00A315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A315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1542">
            <w:pPr>
              <w:pStyle w:val="BodyText"/>
              <w:rPr>
                <w:lang w:val="en-NZ"/>
              </w:rPr>
            </w:pPr>
            <w:r w:rsidRPr="00A31542">
              <w:rPr>
                <w:rStyle w:val="SpecialBold"/>
              </w:rPr>
              <w:t>4.3</w:t>
            </w:r>
          </w:p>
        </w:tc>
        <w:tc>
          <w:tcPr>
            <w:tcW w:w="5538" w:type="dxa"/>
            <w:tcBorders>
              <w:top w:val="nil"/>
              <w:left w:val="nil"/>
              <w:bottom w:val="nil"/>
              <w:right w:val="nil"/>
            </w:tcBorders>
            <w:tcMar>
              <w:top w:w="0" w:type="dxa"/>
              <w:left w:w="62" w:type="dxa"/>
              <w:bottom w:w="0" w:type="dxa"/>
              <w:right w:w="62" w:type="dxa"/>
            </w:tcMar>
          </w:tcPr>
          <w:p w:rsidR="00000000" w:rsidRPr="00A31542" w:rsidP="00A31542">
            <w:pPr>
              <w:pStyle w:val="BodyText"/>
            </w:pPr>
            <w:r w:rsidRPr="00A31542">
              <w:t>Store other relevant information in accordance with organisational policy and guidance procedures</w:t>
            </w:r>
          </w:p>
        </w:tc>
      </w:tr>
    </w:tbl>
    <w:p w:rsidR="00000000" w:rsidRPr="00A31542" w:rsidP="00A31542">
      <w:pPr>
        <w:pStyle w:val="NoPaddingFontSize1"/>
      </w:pPr>
    </w:p>
    <w:p w:rsidR="00000000" w:rsidRPr="00A31542" w:rsidP="00A31542">
      <w:pPr>
        <w:pStyle w:val="AllowPageBreak"/>
      </w:pPr>
    </w:p>
    <w:p w:rsidR="00000000" w:rsidRPr="00A31542" w:rsidP="00A31542">
      <w:pPr>
        <w:pStyle w:val="Heading1"/>
      </w:pPr>
      <w:bookmarkStart w:id="7" w:name="O_1238425"/>
      <w:bookmarkEnd w:id="7"/>
      <w:r w:rsidRPr="00A31542">
        <w:t>Foundation Skills</w:t>
      </w:r>
    </w:p>
    <w:tbl>
      <w:tblPr>
        <w:tblW w:w="9497" w:type="dxa"/>
        <w:tblLayout w:type="fixed"/>
        <w:tblCellMar>
          <w:left w:w="62" w:type="dxa"/>
          <w:right w:w="62" w:type="dxa"/>
        </w:tblCellMar>
        <w:tblLook w:val="0000"/>
      </w:tblPr>
      <w:tblGrid>
        <w:gridCol w:w="9497"/>
      </w:tblGrid>
      <w:tr w:rsidTr="00A315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1542" w:rsidP="00A31542">
            <w:pPr>
              <w:pStyle w:val="BodyText"/>
            </w:pPr>
            <w:r w:rsidRPr="00A31542">
              <w:t>Foundation skills essential to performance are explicit in the performance criteria of this unit of competency.</w:t>
            </w:r>
          </w:p>
        </w:tc>
      </w:tr>
    </w:tbl>
    <w:p w:rsidR="00000000" w:rsidRPr="00A31542" w:rsidP="00A31542">
      <w:pPr>
        <w:pStyle w:val="NoPaddingFontSize1"/>
      </w:pPr>
    </w:p>
    <w:p w:rsidR="00000000" w:rsidRPr="00A31542" w:rsidP="00A31542">
      <w:pPr>
        <w:pStyle w:val="AllowPageBreak"/>
      </w:pPr>
    </w:p>
    <w:p w:rsidR="00000000" w:rsidRPr="00A31542" w:rsidP="00A31542">
      <w:pPr>
        <w:pStyle w:val="Heading1"/>
      </w:pPr>
      <w:bookmarkStart w:id="8" w:name="O_1238426"/>
      <w:bookmarkEnd w:id="8"/>
      <w:r w:rsidRPr="00A31542">
        <w:t>Range of Conditions</w:t>
      </w:r>
    </w:p>
    <w:tbl>
      <w:tblPr>
        <w:tblW w:w="9497" w:type="dxa"/>
        <w:tblLayout w:type="fixed"/>
        <w:tblCellMar>
          <w:left w:w="62" w:type="dxa"/>
          <w:right w:w="62" w:type="dxa"/>
        </w:tblCellMar>
        <w:tblLook w:val="0000"/>
      </w:tblPr>
      <w:tblGrid>
        <w:gridCol w:w="9497"/>
      </w:tblGrid>
      <w:tr w:rsidTr="00A315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1542" w:rsidP="00A31542">
            <w:pPr>
              <w:pStyle w:val="BodyText"/>
            </w:pPr>
            <w:r w:rsidRPr="00A31542">
              <w:t>Range is restricted to essential operating conditions and any other variables essential to the work environment.</w:t>
            </w:r>
          </w:p>
          <w:p w:rsidR="00000000" w:rsidRPr="00A31542" w:rsidP="00A31542">
            <w:pPr>
              <w:pStyle w:val="BodyText"/>
            </w:pPr>
            <w:r w:rsidRPr="00A31542">
              <w:t>Non-essential conditions may be found in the DEF Defence Training Package Companion Volume Implementation</w:t>
            </w:r>
            <w:r w:rsidRPr="00A31542">
              <w:t xml:space="preserve"> Guide.</w:t>
            </w:r>
          </w:p>
        </w:tc>
      </w:tr>
    </w:tbl>
    <w:p w:rsidR="00000000" w:rsidRPr="00A31542" w:rsidP="00A31542">
      <w:pPr>
        <w:pStyle w:val="NoPaddingFontSize1"/>
      </w:pPr>
    </w:p>
    <w:p w:rsidR="00000000" w:rsidRPr="00A31542" w:rsidP="00A31542">
      <w:pPr>
        <w:pStyle w:val="AllowPageBreak"/>
      </w:pPr>
    </w:p>
    <w:p w:rsidR="00000000" w:rsidRPr="00A31542" w:rsidP="00A31542">
      <w:pPr>
        <w:pStyle w:val="Heading1"/>
      </w:pPr>
      <w:bookmarkStart w:id="9" w:name="O_1238427"/>
      <w:bookmarkEnd w:id="9"/>
      <w:r w:rsidRPr="00A31542">
        <w:t>Unit Mapping Information</w:t>
      </w:r>
    </w:p>
    <w:tbl>
      <w:tblPr>
        <w:tblW w:w="9497" w:type="dxa"/>
        <w:tblLayout w:type="fixed"/>
        <w:tblCellMar>
          <w:left w:w="62" w:type="dxa"/>
          <w:right w:w="62" w:type="dxa"/>
        </w:tblCellMar>
        <w:tblLook w:val="0000"/>
      </w:tblPr>
      <w:tblGrid>
        <w:gridCol w:w="9497"/>
      </w:tblGrid>
      <w:tr w:rsidTr="00A315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1542" w:rsidP="00A31542">
            <w:pPr>
              <w:pStyle w:val="BodyText"/>
            </w:pPr>
            <w:r w:rsidRPr="00A31542">
              <w:t>This is a new unit. No equivalent unit.</w:t>
            </w:r>
          </w:p>
        </w:tc>
      </w:tr>
    </w:tbl>
    <w:p w:rsidR="00000000" w:rsidRPr="00A31542" w:rsidP="00A31542">
      <w:pPr>
        <w:pStyle w:val="NoPaddingFontSize1"/>
      </w:pPr>
    </w:p>
    <w:p w:rsidR="00000000" w:rsidRPr="00A31542" w:rsidP="00A31542">
      <w:pPr>
        <w:pStyle w:val="AllowPageBreak"/>
      </w:pPr>
    </w:p>
    <w:p w:rsidR="00000000" w:rsidRPr="00A31542" w:rsidP="00A31542">
      <w:pPr>
        <w:pStyle w:val="Heading1"/>
      </w:pPr>
      <w:bookmarkStart w:id="10" w:name="O_1238434"/>
      <w:bookmarkEnd w:id="10"/>
      <w:r w:rsidRPr="00A31542">
        <w:t>Links</w:t>
      </w:r>
    </w:p>
    <w:p w:rsidR="00000000" w:rsidRPr="00A31542" w:rsidP="00016AF7">
      <w:pPr>
        <w:pStyle w:val="BodyText"/>
      </w:pPr>
      <w:r w:rsidRPr="00A31542">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C73E3B">
        <w:rPr>
          <w:rStyle w:val="Hyperlink"/>
        </w:rPr>
        <w:t>https://vetnet.gov.au/Pages/TrainingDocs.aspx?q=6bdbab1e-11ed-4bc9-9cba-9e1a55d4e4a9</w:t>
      </w:r>
      <w:r>
        <w:fldChar w:fldCharType="end"/>
      </w:r>
    </w:p>
    <w:p w:rsidR="00000000" w:rsidRPr="00A31542" w:rsidP="00016AF7">
      <w:pPr>
        <w:pStyle w:val="BodyText"/>
        <w:sectPr w:rsidSect="00A31542">
          <w:headerReference w:type="default" r:id="rId10"/>
          <w:footerReference w:type="default" r:id="rId11"/>
          <w:pgSz w:w="11908" w:h="16833"/>
          <w:pgMar w:top="1702" w:right="1418" w:bottom="1702" w:left="1418" w:header="992" w:footer="992" w:gutter="0"/>
          <w:cols w:space="720"/>
          <w:noEndnote/>
          <w:docGrid w:linePitch="299"/>
        </w:sectPr>
      </w:pPr>
    </w:p>
    <w:p w:rsidR="00000000" w:rsidRPr="00A31542" w:rsidP="00A31542">
      <w:pPr>
        <w:pStyle w:val="SuperHeading"/>
      </w:pPr>
      <w:r w:rsidRPr="00A31542">
        <w:t>Assessment Requirements for DEFCHP007 Assist personnel with Moral Injury through Pastoral Narrative Disclosure (PND)</w:t>
      </w:r>
    </w:p>
    <w:p w:rsidR="00000000" w:rsidRPr="00A31542" w:rsidP="00A31542">
      <w:pPr>
        <w:pStyle w:val="Heading1"/>
      </w:pPr>
      <w:bookmarkStart w:id="11" w:name="O_1238429"/>
      <w:bookmarkEnd w:id="11"/>
      <w:r w:rsidRPr="00A31542">
        <w:t>Modification History</w:t>
      </w:r>
    </w:p>
    <w:tbl>
      <w:tblPr>
        <w:tblW w:w="9497" w:type="dxa"/>
        <w:tblLayout w:type="fixed"/>
        <w:tblCellMar>
          <w:left w:w="62" w:type="dxa"/>
          <w:right w:w="62" w:type="dxa"/>
        </w:tblCellMar>
        <w:tblLook w:val="0000"/>
      </w:tblPr>
      <w:tblGrid>
        <w:gridCol w:w="9497"/>
      </w:tblGrid>
      <w:tr w:rsidTr="00A315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1542" w:rsidP="00A31542">
            <w:pPr>
              <w:pStyle w:val="BodyText"/>
            </w:pPr>
            <w:r w:rsidRPr="00A31542">
              <w:t>Release 1. This is the first release of th</w:t>
            </w:r>
            <w:r w:rsidRPr="00A31542">
              <w:t>is unit of competency in the DEF Defence Training Package.</w:t>
            </w:r>
          </w:p>
        </w:tc>
      </w:tr>
    </w:tbl>
    <w:p w:rsidR="00000000" w:rsidRPr="00A31542" w:rsidP="00A31542">
      <w:pPr>
        <w:pStyle w:val="NoPaddingFontSize1"/>
      </w:pPr>
    </w:p>
    <w:p w:rsidR="00000000" w:rsidRPr="00A31542" w:rsidP="00A31542">
      <w:pPr>
        <w:pStyle w:val="AllowPageBreak"/>
      </w:pPr>
    </w:p>
    <w:p w:rsidR="00000000" w:rsidRPr="00A31542" w:rsidP="00A31542">
      <w:pPr>
        <w:pStyle w:val="Heading1"/>
      </w:pPr>
      <w:bookmarkStart w:id="12" w:name="O_1238430"/>
      <w:bookmarkEnd w:id="12"/>
      <w:r w:rsidRPr="00A31542">
        <w:t>Performance Evidence</w:t>
      </w:r>
    </w:p>
    <w:tbl>
      <w:tblPr>
        <w:tblW w:w="9497" w:type="dxa"/>
        <w:tblLayout w:type="fixed"/>
        <w:tblCellMar>
          <w:left w:w="62" w:type="dxa"/>
          <w:right w:w="62" w:type="dxa"/>
        </w:tblCellMar>
        <w:tblLook w:val="0000"/>
      </w:tblPr>
      <w:tblGrid>
        <w:gridCol w:w="9497"/>
      </w:tblGrid>
      <w:tr w:rsidTr="00A315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31542">
            <w:pPr>
              <w:pStyle w:val="BodyText"/>
              <w:rPr>
                <w:lang w:val="en-NZ"/>
              </w:rPr>
            </w:pPr>
            <w:r w:rsidRPr="00A31542">
              <w:t xml:space="preserve">Evidence required to demonstrate competence in this unit must be relevant to and satisfy all of the requirements of the elements and performance criteria on at least one occasion and include: </w:t>
            </w:r>
          </w:p>
        </w:tc>
      </w:tr>
      <w:tr w:rsidTr="00A315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1542" w:rsidP="00A31542">
            <w:pPr>
              <w:pStyle w:val="ListBullet"/>
            </w:pPr>
            <w:r w:rsidRPr="00A31542">
              <w:t>adhering to faith standards, organisational policies and proc</w:t>
            </w:r>
            <w:r w:rsidRPr="00A31542">
              <w:t>edures</w:t>
            </w:r>
          </w:p>
          <w:p w:rsidR="00000000" w:rsidRPr="00A31542" w:rsidP="00A31542">
            <w:pPr>
              <w:pStyle w:val="ListBullet"/>
            </w:pPr>
            <w:r w:rsidRPr="00A31542">
              <w:t>analysing and evaluating information</w:t>
            </w:r>
          </w:p>
          <w:p w:rsidR="00000000" w:rsidRPr="00A31542" w:rsidP="00A31542">
            <w:pPr>
              <w:pStyle w:val="ListBullet"/>
            </w:pPr>
            <w:r w:rsidRPr="00A31542">
              <w:t>analysing complex personal issues</w:t>
            </w:r>
          </w:p>
          <w:p w:rsidR="00000000" w:rsidRPr="00A31542" w:rsidP="00A31542">
            <w:pPr>
              <w:pStyle w:val="ListBullet"/>
            </w:pPr>
            <w:r w:rsidRPr="00A31542">
              <w:t>applying active listening skills</w:t>
            </w:r>
          </w:p>
          <w:p w:rsidR="00000000" w:rsidRPr="00A31542" w:rsidP="00A31542">
            <w:pPr>
              <w:pStyle w:val="ListBullet"/>
            </w:pPr>
            <w:r w:rsidRPr="00A31542">
              <w:t xml:space="preserve">applying counselling skills </w:t>
            </w:r>
          </w:p>
          <w:p w:rsidR="00000000" w:rsidRPr="00A31542" w:rsidP="00A31542">
            <w:pPr>
              <w:pStyle w:val="ListBullet"/>
            </w:pPr>
            <w:r w:rsidRPr="00A31542">
              <w:t>creating a pastoral care plan</w:t>
            </w:r>
          </w:p>
          <w:p w:rsidR="00000000" w:rsidRPr="00A31542" w:rsidP="00A31542">
            <w:pPr>
              <w:pStyle w:val="ListBullet"/>
            </w:pPr>
            <w:r w:rsidRPr="00A31542">
              <w:t>documenting and recording the intervention</w:t>
            </w:r>
          </w:p>
          <w:p w:rsidR="00000000" w:rsidRPr="00A31542" w:rsidP="00A31542">
            <w:pPr>
              <w:pStyle w:val="ListBullet"/>
            </w:pPr>
            <w:r w:rsidRPr="00A31542">
              <w:t>maintaining records in accordance with o</w:t>
            </w:r>
            <w:r w:rsidRPr="00A31542">
              <w:t>rganisational policy</w:t>
            </w:r>
          </w:p>
          <w:p w:rsidR="00000000" w:rsidRPr="00A31542" w:rsidP="00A31542">
            <w:pPr>
              <w:pStyle w:val="ListBullet"/>
            </w:pPr>
            <w:r w:rsidRPr="00A31542">
              <w:t xml:space="preserve">planning Moral Injury support </w:t>
            </w:r>
          </w:p>
          <w:p w:rsidR="00000000" w:rsidRPr="00A31542" w:rsidP="00A31542">
            <w:pPr>
              <w:pStyle w:val="ListBullet"/>
            </w:pPr>
            <w:r w:rsidRPr="00A31542">
              <w:t>selecting language style suitable to the individual and context for the purpose of establishing rapport, maintaining and developing relationships</w:t>
            </w:r>
          </w:p>
          <w:p w:rsidR="00000000" w:rsidRPr="00A31542" w:rsidP="00A31542">
            <w:pPr>
              <w:pStyle w:val="ListBullet"/>
            </w:pPr>
            <w:r w:rsidRPr="00A31542">
              <w:t>summarising and clarifying ideas</w:t>
            </w:r>
          </w:p>
          <w:p w:rsidR="00000000" w:rsidRPr="00A31542" w:rsidP="00A31542">
            <w:pPr>
              <w:pStyle w:val="ListBullet"/>
            </w:pPr>
            <w:r w:rsidRPr="00A31542">
              <w:t>supporting members of oth</w:t>
            </w:r>
            <w:r w:rsidRPr="00A31542">
              <w:t>er faiths</w:t>
            </w:r>
          </w:p>
          <w:p w:rsidR="00000000" w:rsidRPr="00A31542" w:rsidP="00A31542">
            <w:pPr>
              <w:pStyle w:val="ListBullet"/>
            </w:pPr>
            <w:r w:rsidRPr="00A31542">
              <w:t>using a variety of verbal and non-verbal communication techniques, including body language, language style and gestures.</w:t>
            </w:r>
          </w:p>
        </w:tc>
      </w:tr>
    </w:tbl>
    <w:p w:rsidR="00000000" w:rsidRPr="00A31542" w:rsidP="00A31542">
      <w:pPr>
        <w:pStyle w:val="NoPaddingFontSize1"/>
      </w:pPr>
    </w:p>
    <w:p w:rsidR="00000000" w:rsidRPr="00A31542" w:rsidP="00A31542">
      <w:pPr>
        <w:pStyle w:val="AllowPageBreak"/>
      </w:pPr>
    </w:p>
    <w:p w:rsidR="00000000" w:rsidRPr="00A31542" w:rsidP="00A31542">
      <w:pPr>
        <w:pStyle w:val="Heading1"/>
      </w:pPr>
      <w:bookmarkStart w:id="13" w:name="O_1238431"/>
      <w:bookmarkEnd w:id="13"/>
      <w:r w:rsidRPr="00A31542">
        <w:t>Knowledge Evidence</w:t>
      </w:r>
    </w:p>
    <w:tbl>
      <w:tblPr>
        <w:tblW w:w="9497" w:type="dxa"/>
        <w:tblLayout w:type="fixed"/>
        <w:tblCellMar>
          <w:left w:w="62" w:type="dxa"/>
          <w:right w:w="62" w:type="dxa"/>
        </w:tblCellMar>
        <w:tblLook w:val="0000"/>
      </w:tblPr>
      <w:tblGrid>
        <w:gridCol w:w="9497"/>
      </w:tblGrid>
      <w:tr w:rsidTr="00A315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31542">
            <w:pPr>
              <w:pStyle w:val="BodyText"/>
              <w:rPr>
                <w:lang w:val="en-NZ"/>
              </w:rPr>
            </w:pPr>
            <w:r w:rsidRPr="00A31542">
              <w:t>Evidence required to demonstrate competence in this unit must be relevant to and sati</w:t>
            </w:r>
            <w:r w:rsidRPr="00A31542">
              <w:t xml:space="preserve">sfy all of the requirements of the elements and performance criteria and include knowledge of: </w:t>
            </w:r>
          </w:p>
        </w:tc>
      </w:tr>
      <w:tr w:rsidTr="00A315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1542" w:rsidP="00A31542">
            <w:pPr>
              <w:pStyle w:val="ListBullet"/>
            </w:pPr>
            <w:r w:rsidRPr="00A31542">
              <w:t>biological, psychological, social and spiritual wellbeing</w:t>
            </w:r>
          </w:p>
          <w:p w:rsidR="00000000" w:rsidRPr="00A31542" w:rsidP="00A31542">
            <w:pPr>
              <w:pStyle w:val="ListBullet"/>
            </w:pPr>
            <w:r w:rsidRPr="00A31542">
              <w:t>building resilience factors that impact spiritual wellbeing</w:t>
            </w:r>
          </w:p>
          <w:p w:rsidR="00000000" w:rsidRPr="00A31542" w:rsidP="00A31542">
            <w:pPr>
              <w:pStyle w:val="ListBullet"/>
            </w:pPr>
            <w:r w:rsidRPr="00A31542">
              <w:t>moral injury causes and risks to others</w:t>
            </w:r>
          </w:p>
          <w:p w:rsidR="00000000" w:rsidRPr="00A31542" w:rsidP="00A31542">
            <w:pPr>
              <w:pStyle w:val="ListBullet"/>
            </w:pPr>
            <w:r w:rsidRPr="00A31542">
              <w:t>moral injury definition</w:t>
            </w:r>
          </w:p>
          <w:p w:rsidR="00000000" w:rsidRPr="00A31542" w:rsidP="00A31542">
            <w:pPr>
              <w:pStyle w:val="ListBullet"/>
            </w:pPr>
            <w:r w:rsidRPr="00A31542">
              <w:t>moral injury manual</w:t>
            </w:r>
          </w:p>
          <w:p w:rsidR="00000000" w:rsidRPr="00A31542" w:rsidP="00A31542">
            <w:pPr>
              <w:pStyle w:val="ListBullet"/>
            </w:pPr>
            <w:r w:rsidRPr="00A31542">
              <w:t>pastoral care requirements</w:t>
            </w:r>
          </w:p>
          <w:p w:rsidR="00000000" w:rsidRPr="00A31542" w:rsidP="00A31542">
            <w:pPr>
              <w:pStyle w:val="ListBullet"/>
            </w:pPr>
            <w:r w:rsidRPr="00A31542">
              <w:t>Pastoral Narrative Disclosure (PND) stages:</w:t>
            </w:r>
          </w:p>
          <w:p w:rsidR="00000000" w:rsidRPr="00A31542" w:rsidP="00A31542">
            <w:pPr>
              <w:pStyle w:val="ListBullet2"/>
            </w:pPr>
            <w:r w:rsidRPr="00A31542">
              <w:t>rapport</w:t>
            </w:r>
          </w:p>
          <w:p w:rsidR="00000000" w:rsidRPr="00A31542" w:rsidP="00A31542">
            <w:pPr>
              <w:pStyle w:val="ListBullet2"/>
            </w:pPr>
            <w:r w:rsidRPr="00A31542">
              <w:t>reflection</w:t>
            </w:r>
          </w:p>
          <w:p w:rsidR="00000000" w:rsidRPr="00A31542" w:rsidP="00A31542">
            <w:pPr>
              <w:pStyle w:val="ListBullet2"/>
            </w:pPr>
            <w:r w:rsidRPr="00A31542">
              <w:t>review</w:t>
            </w:r>
          </w:p>
          <w:p w:rsidR="00000000" w:rsidRPr="00A31542" w:rsidP="00A31542">
            <w:pPr>
              <w:pStyle w:val="ListBullet2"/>
            </w:pPr>
            <w:r w:rsidRPr="00A31542">
              <w:t>reconstruction</w:t>
            </w:r>
          </w:p>
          <w:p w:rsidR="00000000" w:rsidRPr="00A31542" w:rsidP="00A31542">
            <w:pPr>
              <w:pStyle w:val="ListBullet2"/>
            </w:pPr>
            <w:r w:rsidRPr="00A31542">
              <w:t>restoration</w:t>
            </w:r>
          </w:p>
          <w:p w:rsidR="00000000" w:rsidRPr="00A31542" w:rsidP="00A31542">
            <w:pPr>
              <w:pStyle w:val="ListBullet2"/>
            </w:pPr>
            <w:r w:rsidRPr="00A31542">
              <w:t>ritual</w:t>
            </w:r>
          </w:p>
          <w:p w:rsidR="00000000" w:rsidRPr="00A31542" w:rsidP="00A31542">
            <w:pPr>
              <w:pStyle w:val="ListBullet2"/>
            </w:pPr>
            <w:r w:rsidRPr="00A31542">
              <w:t>renewal</w:t>
            </w:r>
          </w:p>
          <w:p w:rsidR="00000000" w:rsidRPr="00A31542" w:rsidP="00A31542">
            <w:pPr>
              <w:pStyle w:val="ListBullet2"/>
            </w:pPr>
            <w:r w:rsidRPr="00A31542">
              <w:t>reconnection and referral</w:t>
            </w:r>
          </w:p>
          <w:p w:rsidR="00000000" w:rsidRPr="00A31542" w:rsidP="00A31542">
            <w:pPr>
              <w:pStyle w:val="ListBullet"/>
            </w:pPr>
            <w:r w:rsidRPr="00A31542">
              <w:t>privacy</w:t>
            </w:r>
          </w:p>
          <w:p w:rsidR="00000000" w:rsidRPr="00A31542" w:rsidP="00A31542">
            <w:pPr>
              <w:pStyle w:val="ListBullet"/>
            </w:pPr>
            <w:r w:rsidRPr="00A31542">
              <w:t>record management in accordance with organisational policy</w:t>
            </w:r>
          </w:p>
          <w:p w:rsidR="00000000" w:rsidRPr="00A31542" w:rsidP="00A31542">
            <w:pPr>
              <w:pStyle w:val="ListBullet"/>
            </w:pPr>
            <w:r w:rsidRPr="00A31542">
              <w:t>relevant key support personnel, including health care professionals</w:t>
            </w:r>
          </w:p>
          <w:p w:rsidR="00000000" w:rsidRPr="00A31542" w:rsidP="00A31542">
            <w:pPr>
              <w:pStyle w:val="ListBullet"/>
            </w:pPr>
            <w:r w:rsidRPr="00A31542">
              <w:t>relevant legislation, organisational policies and procedures</w:t>
            </w:r>
          </w:p>
          <w:p w:rsidR="00000000" w:rsidRPr="00A31542" w:rsidP="00A31542">
            <w:pPr>
              <w:pStyle w:val="ListBullet"/>
            </w:pPr>
            <w:r w:rsidRPr="00A31542">
              <w:t>relevant mobile applications (apps) used in individual support.</w:t>
            </w:r>
          </w:p>
        </w:tc>
      </w:tr>
    </w:tbl>
    <w:p w:rsidR="00016AF7" w:rsidP="00A31542">
      <w:pPr>
        <w:pStyle w:val="NoPaddingFontSize1"/>
      </w:pPr>
    </w:p>
    <w:p w:rsidR="00016AF7" w:rsidP="00A31542">
      <w:pPr>
        <w:pStyle w:val="NoPaddingFontSize1"/>
      </w:pPr>
    </w:p>
    <w:p w:rsidR="00000000" w:rsidRPr="00A31542" w:rsidP="00A31542">
      <w:pPr>
        <w:pStyle w:val="Heading1"/>
      </w:pPr>
      <w:bookmarkStart w:id="14" w:name="O_1238432"/>
      <w:bookmarkEnd w:id="14"/>
      <w:r w:rsidRPr="00A31542">
        <w:t>Assessment Conditions</w:t>
      </w:r>
    </w:p>
    <w:tbl>
      <w:tblPr>
        <w:tblW w:w="9497" w:type="dxa"/>
        <w:tblLayout w:type="fixed"/>
        <w:tblCellMar>
          <w:left w:w="62" w:type="dxa"/>
          <w:right w:w="62" w:type="dxa"/>
        </w:tblCellMar>
        <w:tblLook w:val="0000"/>
      </w:tblPr>
      <w:tblGrid>
        <w:gridCol w:w="9497"/>
      </w:tblGrid>
      <w:tr w:rsidTr="00A315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1542" w:rsidP="00A31542">
            <w:pPr>
              <w:pStyle w:val="BodyText"/>
            </w:pPr>
            <w:r w:rsidRPr="00A31542">
              <w:t>Assessors must hold credentials specified within the Standards for Registered Training Organisations current at the time of assessment.</w:t>
            </w:r>
          </w:p>
          <w:p w:rsidR="00000000" w:rsidRPr="00A31542" w:rsidP="00A31542">
            <w:pPr>
              <w:pStyle w:val="BodyText"/>
            </w:pPr>
            <w:r w:rsidRPr="00A31542">
              <w:t>Assessment must satisfy the Principles of Assessment and Rules of Evidence and a</w:t>
            </w:r>
            <w:r w:rsidRPr="00A31542">
              <w:t>ll regulatory requirements included within the Standards for Registered Training Organisations current at the time of assessment.</w:t>
            </w:r>
          </w:p>
          <w:p w:rsidR="00000000" w:rsidRPr="00A31542" w:rsidP="00A31542">
            <w:pPr>
              <w:pStyle w:val="BodyText"/>
            </w:pPr>
            <w:r w:rsidRPr="00A31542">
              <w:t>Assessment must occur in workplace operational situations. Where this is not appropriate, assessment must occur in simulated w</w:t>
            </w:r>
            <w:r w:rsidRPr="00A31542">
              <w:t>orkplace operational situations that reflect workplace conditions.</w:t>
            </w:r>
          </w:p>
          <w:p w:rsidR="00000000" w:rsidRPr="00A31542" w:rsidP="00A31542">
            <w:pPr>
              <w:pStyle w:val="BodyText"/>
            </w:pPr>
            <w:r w:rsidRPr="00A31542">
              <w:t>Assessment processes and techniques must be appropriate to the language, literacy and numeracy requirements of the work being performed and the needs of the candidate.</w:t>
            </w:r>
          </w:p>
          <w:p w:rsidR="00000000" w:rsidRPr="00A31542" w:rsidP="00A31542">
            <w:pPr>
              <w:pStyle w:val="BodyText"/>
            </w:pPr>
            <w:r w:rsidRPr="00A31542">
              <w:t>Resources for assessm</w:t>
            </w:r>
            <w:r w:rsidRPr="00A31542">
              <w:t>ent must include access to:</w:t>
            </w:r>
          </w:p>
          <w:p w:rsidR="00000000" w:rsidRPr="00A31542" w:rsidP="00A31542">
            <w:pPr>
              <w:pStyle w:val="ListBullet"/>
            </w:pPr>
            <w:r w:rsidRPr="00A31542">
              <w:t>a range of relevant exercises, case studies and/or simulations</w:t>
            </w:r>
          </w:p>
          <w:p w:rsidR="00000000" w:rsidRPr="00A31542" w:rsidP="00A31542">
            <w:pPr>
              <w:pStyle w:val="ListBullet"/>
            </w:pPr>
            <w:r w:rsidRPr="00A31542">
              <w:t>acceptable means of simulation assessment</w:t>
            </w:r>
          </w:p>
          <w:p w:rsidR="00000000" w:rsidRPr="00A31542" w:rsidP="00A31542">
            <w:pPr>
              <w:pStyle w:val="ListBullet"/>
            </w:pPr>
            <w:r w:rsidRPr="00A31542">
              <w:t>applicable documentation, including workplace procedures, regulations, codes of practice and operation manuals</w:t>
            </w:r>
          </w:p>
          <w:p w:rsidR="00000000" w:rsidRPr="00A31542" w:rsidP="00A31542">
            <w:pPr>
              <w:pStyle w:val="ListBullet"/>
            </w:pPr>
            <w:r w:rsidRPr="00A31542">
              <w:t>relevant ma</w:t>
            </w:r>
            <w:r w:rsidRPr="00A31542">
              <w:t>terials, tools, equipment and personal protective equipment (PPE) currently used in industry.</w:t>
            </w:r>
          </w:p>
        </w:tc>
      </w:tr>
    </w:tbl>
    <w:p w:rsidR="00000000" w:rsidRPr="00A31542" w:rsidP="00A31542">
      <w:pPr>
        <w:pStyle w:val="NoPaddingFontSize1"/>
      </w:pPr>
    </w:p>
    <w:p w:rsidR="00000000" w:rsidRPr="00A31542" w:rsidP="00A31542">
      <w:pPr>
        <w:pStyle w:val="AllowPageBreak"/>
      </w:pPr>
    </w:p>
    <w:p w:rsidR="00000000" w:rsidRPr="00A31542" w:rsidP="00A31542">
      <w:pPr>
        <w:pStyle w:val="Heading1"/>
      </w:pPr>
      <w:bookmarkStart w:id="15" w:name="O_1238435"/>
      <w:bookmarkEnd w:id="15"/>
      <w:r w:rsidRPr="00A31542">
        <w:t>Links</w:t>
      </w:r>
    </w:p>
    <w:p w:rsidR="00000000" w:rsidRPr="00A31542" w:rsidP="00016AF7">
      <w:pPr>
        <w:pStyle w:val="BodyText"/>
      </w:pPr>
      <w:r w:rsidRPr="00A31542">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C73E3B">
        <w:rPr>
          <w:rStyle w:val="Hyperlink"/>
        </w:rPr>
        <w:t>https://vetnet.gov.au/Pages/TrainingDocs.aspx?q=6bdbab1e-11ed-4bc9-9cba-9e1a55d4e4a9</w:t>
      </w:r>
      <w:r>
        <w:fldChar w:fldCharType="end"/>
      </w:r>
    </w:p>
    <w:p w:rsidR="00000000" w:rsidRPr="00A31542" w:rsidP="00A31542"/>
    <w:sectPr w:rsidSect="00A315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5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542" w:rsidRPr="00016AF7" w:rsidP="00016A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5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AF7" w:rsidP="00A315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6AF7" w:rsidP="00A315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16AF7" w:rsidP="00A315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542" w:rsidP="00A31542">
    <w:pPr>
      <w:pStyle w:val="Footer"/>
      <w:framePr w:wrap="around"/>
    </w:pPr>
    <w:r>
      <w:fldChar w:fldCharType="begin"/>
    </w:r>
    <w:r>
      <w:instrText xml:space="preserve"> DOCPROPERTY  Subject  \* MERGEFORMAT </w:instrText>
    </w:r>
    <w:r>
      <w:fldChar w:fldCharType="separate"/>
    </w:r>
    <w:r w:rsidR="00016AF7">
      <w:t>Approved</w:t>
    </w:r>
    <w:r w:rsidR="00016AF7">
      <w:fldChar w:fldCharType="end"/>
    </w:r>
    <w:r>
      <w:tab/>
      <w:t xml:space="preserve">Page </w:t>
    </w:r>
    <w:r>
      <w:fldChar w:fldCharType="begin"/>
    </w:r>
    <w:r>
      <w:instrText xml:space="preserve"> PAGE  \* Arabic  \* MERGEFORMAT </w:instrText>
    </w:r>
    <w:r>
      <w:fldChar w:fldCharType="separate"/>
    </w:r>
    <w:r w:rsidR="00016AF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6AF7">
      <w:rPr>
        <w:noProof/>
      </w:rPr>
      <w:t>4</w:t>
    </w:r>
    <w:r>
      <w:rPr>
        <w:noProof/>
      </w:rPr>
      <w:fldChar w:fldCharType="end"/>
    </w:r>
  </w:p>
  <w:p w:rsidR="00A31542" w:rsidP="00A31542">
    <w:pPr>
      <w:pStyle w:val="Footer"/>
      <w:framePr w:wrap="around"/>
    </w:pPr>
    <w:r>
      <w:t xml:space="preserve">© Commonwealth of Australia, </w:t>
    </w:r>
    <w:r>
      <w:fldChar w:fldCharType="begin"/>
    </w:r>
    <w:r>
      <w:instrText xml:space="preserve"> DATE  \@ "yyyy"  \* MERGEFORMAT </w:instrText>
    </w:r>
    <w:r>
      <w:fldChar w:fldCharType="separate"/>
    </w:r>
    <w:r w:rsidR="00016AF7">
      <w:rPr>
        <w:noProof/>
      </w:rPr>
      <w:t>2025</w:t>
    </w:r>
    <w:r>
      <w:fldChar w:fldCharType="end"/>
    </w:r>
    <w:r>
      <w:tab/>
    </w:r>
    <w:r>
      <w:fldChar w:fldCharType="begin"/>
    </w:r>
    <w:r>
      <w:instrText xml:space="preserve"> DOCPROPERTY  Author  \* MERGEFORMAT </w:instrText>
    </w:r>
    <w:r>
      <w:fldChar w:fldCharType="separate"/>
    </w:r>
    <w:r w:rsidR="00016AF7">
      <w:t>Public Skills Australia</w:t>
    </w:r>
    <w:r w:rsidR="00016AF7">
      <w:fldChar w:fldCharType="end"/>
    </w:r>
  </w:p>
  <w:p w:rsidR="00A31542" w:rsidP="00A315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5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A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1542" w:rsidRPr="00016AF7" w:rsidP="00016A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5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AF7" w:rsidRPr="002D2AF8" w:rsidP="00A31542">
    <w:pPr>
      <w:pStyle w:val="Header"/>
      <w:framePr w:wrap="around"/>
    </w:pPr>
    <w:r>
      <w:fldChar w:fldCharType="begin"/>
    </w:r>
    <w:r>
      <w:instrText xml:space="preserve"> TITLE   \* MERGEFORMAT </w:instrText>
    </w:r>
    <w:r>
      <w:fldChar w:fldCharType="separate"/>
    </w:r>
    <w:r>
      <w:t>DEFCHP007 Assist personnel with Moral Injury through Pastoral Narrative Disclosure (PND)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16AF7" w:rsidP="00A315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542" w:rsidRPr="002D2AF8" w:rsidP="00A31542">
    <w:pPr>
      <w:pStyle w:val="Header"/>
      <w:framePr w:wrap="around"/>
    </w:pPr>
    <w:r>
      <w:fldChar w:fldCharType="begin"/>
    </w:r>
    <w:r>
      <w:instrText xml:space="preserve"> TITLE   \* MERGEFORMAT </w:instrText>
    </w:r>
    <w:r>
      <w:fldChar w:fldCharType="separate"/>
    </w:r>
    <w:r w:rsidR="00016AF7">
      <w:t>DEFCHP007 Assist personnel with Moral Injury through Pastoral Narrative Disclosure (PND)</w:t>
    </w:r>
    <w:r w:rsidR="00016AF7">
      <w:fldChar w:fldCharType="end"/>
    </w:r>
    <w:r>
      <w:tab/>
      <w:t xml:space="preserve">Date this document was generated: </w:t>
    </w:r>
    <w:r>
      <w:fldChar w:fldCharType="begin"/>
    </w:r>
    <w:r>
      <w:instrText xml:space="preserve"> CREATEDATE  \@ "d MMMM yyyy"  \* MERGEFORMAT </w:instrText>
    </w:r>
    <w:r>
      <w:fldChar w:fldCharType="separate"/>
    </w:r>
    <w:r w:rsidR="00016AF7">
      <w:rPr>
        <w:noProof/>
      </w:rPr>
      <w:t>2 March 2025</w:t>
    </w:r>
    <w:r>
      <w:fldChar w:fldCharType="end"/>
    </w:r>
  </w:p>
  <w:p w:rsidR="00A31542" w:rsidP="00A315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66E4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44A4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AA9A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1542"/>
    <w:pPr>
      <w:spacing w:before="360" w:after="60"/>
      <w:outlineLvl w:val="0"/>
    </w:pPr>
    <w:rPr>
      <w:sz w:val="32"/>
    </w:rPr>
  </w:style>
  <w:style w:type="paragraph" w:styleId="Heading2">
    <w:name w:val="heading 2"/>
    <w:basedOn w:val="HeadingBase"/>
    <w:next w:val="BodyText"/>
    <w:link w:val="Heading2Char"/>
    <w:qFormat/>
    <w:rsid w:val="00A31542"/>
    <w:pPr>
      <w:keepLines/>
      <w:spacing w:before="240" w:after="120"/>
      <w:outlineLvl w:val="1"/>
    </w:pPr>
    <w:rPr>
      <w:sz w:val="28"/>
      <w:szCs w:val="40"/>
    </w:rPr>
  </w:style>
  <w:style w:type="paragraph" w:styleId="Heading3">
    <w:name w:val="heading 3"/>
    <w:basedOn w:val="HeadingBase"/>
    <w:next w:val="BodyText"/>
    <w:link w:val="Heading3Char"/>
    <w:qFormat/>
    <w:rsid w:val="00A31542"/>
    <w:pPr>
      <w:spacing w:before="180" w:after="120"/>
      <w:outlineLvl w:val="2"/>
    </w:pPr>
    <w:rPr>
      <w:spacing w:val="-10"/>
      <w:kern w:val="32"/>
    </w:rPr>
  </w:style>
  <w:style w:type="paragraph" w:styleId="Heading4">
    <w:name w:val="heading 4"/>
    <w:basedOn w:val="HeadingBase"/>
    <w:next w:val="BodyText"/>
    <w:link w:val="Heading4Char"/>
    <w:qFormat/>
    <w:rsid w:val="00A31542"/>
    <w:pPr>
      <w:spacing w:before="160" w:after="120"/>
      <w:outlineLvl w:val="3"/>
    </w:pPr>
    <w:rPr>
      <w:sz w:val="22"/>
    </w:rPr>
  </w:style>
  <w:style w:type="paragraph" w:styleId="Heading5">
    <w:name w:val="heading 5"/>
    <w:basedOn w:val="HeadingBase"/>
    <w:next w:val="Normal"/>
    <w:link w:val="Heading5Char"/>
    <w:qFormat/>
    <w:rsid w:val="00A31542"/>
    <w:pPr>
      <w:spacing w:before="80"/>
      <w:outlineLvl w:val="4"/>
    </w:pPr>
    <w:rPr>
      <w:color w:val="918585"/>
      <w:sz w:val="20"/>
    </w:rPr>
  </w:style>
  <w:style w:type="paragraph" w:styleId="Heading6">
    <w:name w:val="heading 6"/>
    <w:basedOn w:val="HeadingBase"/>
    <w:next w:val="Normal"/>
    <w:link w:val="Heading6Char"/>
    <w:qFormat/>
    <w:rsid w:val="00A31542"/>
    <w:pPr>
      <w:spacing w:before="60"/>
      <w:outlineLvl w:val="5"/>
    </w:pPr>
    <w:rPr>
      <w:color w:val="918585"/>
      <w:sz w:val="20"/>
    </w:rPr>
  </w:style>
  <w:style w:type="paragraph" w:styleId="Heading7">
    <w:name w:val="heading 7"/>
    <w:basedOn w:val="Normal"/>
    <w:next w:val="Normal"/>
    <w:link w:val="Heading7Char"/>
    <w:qFormat/>
    <w:rsid w:val="00A31542"/>
    <w:pPr>
      <w:ind w:left="720"/>
      <w:outlineLvl w:val="6"/>
    </w:pPr>
    <w:rPr>
      <w:i/>
    </w:rPr>
  </w:style>
  <w:style w:type="paragraph" w:styleId="Heading8">
    <w:name w:val="heading 8"/>
    <w:basedOn w:val="Normal"/>
    <w:next w:val="Normal"/>
    <w:link w:val="Heading8Char"/>
    <w:qFormat/>
    <w:rsid w:val="00A31542"/>
    <w:pPr>
      <w:ind w:left="720"/>
      <w:outlineLvl w:val="7"/>
    </w:pPr>
    <w:rPr>
      <w:i/>
    </w:rPr>
  </w:style>
  <w:style w:type="paragraph" w:styleId="Heading9">
    <w:name w:val="heading 9"/>
    <w:basedOn w:val="Normal"/>
    <w:next w:val="Normal"/>
    <w:link w:val="Heading9Char"/>
    <w:qFormat/>
    <w:rsid w:val="00A31542"/>
    <w:pPr>
      <w:ind w:left="720"/>
      <w:outlineLvl w:val="8"/>
    </w:pPr>
    <w:rPr>
      <w:i/>
    </w:rPr>
  </w:style>
  <w:style w:type="character" w:default="1" w:styleId="DefaultParagraphFont">
    <w:name w:val="Default Paragraph Font"/>
    <w:uiPriority w:val="1"/>
    <w:unhideWhenUsed/>
    <w:rsid w:val="00A315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1542"/>
  </w:style>
  <w:style w:type="character" w:customStyle="1" w:styleId="Heading1Char">
    <w:name w:val="Heading 1 Char"/>
    <w:basedOn w:val="DefaultParagraphFont"/>
    <w:link w:val="Heading1"/>
    <w:rsid w:val="00A31542"/>
    <w:rPr>
      <w:rFonts w:ascii="Times New Roman" w:eastAsia="Times New Roman" w:hAnsi="Times New Roman" w:cs="Times New Roman"/>
      <w:b/>
      <w:sz w:val="32"/>
      <w:szCs w:val="20"/>
      <w:lang w:eastAsia="en-US"/>
    </w:rPr>
  </w:style>
  <w:style w:type="paragraph" w:styleId="BodyText">
    <w:name w:val="Body Text"/>
    <w:basedOn w:val="Normal"/>
    <w:link w:val="BodyTextChar"/>
    <w:rsid w:val="00A315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1542"/>
    <w:rPr>
      <w:rFonts w:ascii="Times New Roman" w:eastAsia="Times New Roman" w:hAnsi="Times New Roman" w:cs="Times New Roman"/>
      <w:sz w:val="24"/>
      <w:lang w:eastAsia="en-US"/>
    </w:rPr>
  </w:style>
  <w:style w:type="paragraph" w:styleId="ListBullet">
    <w:name w:val="List Bullet"/>
    <w:basedOn w:val="List"/>
    <w:rsid w:val="00A31542"/>
    <w:pPr>
      <w:numPr>
        <w:numId w:val="12"/>
      </w:numPr>
      <w:tabs>
        <w:tab w:val="clear" w:pos="340"/>
      </w:tabs>
      <w:spacing w:before="40" w:after="40"/>
    </w:pPr>
  </w:style>
  <w:style w:type="character" w:customStyle="1" w:styleId="SpecialBold">
    <w:name w:val="Special Bold"/>
    <w:basedOn w:val="DefaultParagraphFont"/>
    <w:rsid w:val="00A31542"/>
    <w:rPr>
      <w:b/>
      <w:spacing w:val="0"/>
    </w:rPr>
  </w:style>
  <w:style w:type="paragraph" w:styleId="ListBullet2">
    <w:name w:val="List Bullet 2"/>
    <w:basedOn w:val="List2"/>
    <w:rsid w:val="00A31542"/>
    <w:pPr>
      <w:numPr>
        <w:numId w:val="13"/>
      </w:numPr>
      <w:tabs>
        <w:tab w:val="clear" w:pos="680"/>
      </w:tabs>
    </w:pPr>
  </w:style>
  <w:style w:type="paragraph" w:customStyle="1" w:styleId="SuperHeading">
    <w:name w:val="SuperHeading"/>
    <w:basedOn w:val="Normal"/>
    <w:rsid w:val="00A31542"/>
    <w:pPr>
      <w:spacing w:before="240" w:after="120"/>
      <w:outlineLvl w:val="0"/>
    </w:pPr>
    <w:rPr>
      <w:rFonts w:ascii="Times New Roman" w:hAnsi="Times New Roman"/>
      <w:b/>
      <w:sz w:val="32"/>
    </w:rPr>
  </w:style>
  <w:style w:type="paragraph" w:customStyle="1" w:styleId="AllowPageBreak">
    <w:name w:val="AllowPageBreak"/>
    <w:rsid w:val="00A315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315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15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15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15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15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15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15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1542"/>
    <w:rPr>
      <w:rFonts w:ascii="Courier New" w:eastAsia="Times New Roman" w:hAnsi="Courier New" w:cs="Times New Roman"/>
      <w:i/>
      <w:szCs w:val="20"/>
      <w:lang w:eastAsia="en-US"/>
    </w:rPr>
  </w:style>
  <w:style w:type="paragraph" w:customStyle="1" w:styleId="HeadingBase">
    <w:name w:val="Heading Base"/>
    <w:rsid w:val="00A315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1542"/>
    <w:pPr>
      <w:tabs>
        <w:tab w:val="right" w:leader="dot" w:pos="9072"/>
      </w:tabs>
      <w:ind w:left="567"/>
    </w:pPr>
    <w:rPr>
      <w:szCs w:val="22"/>
    </w:rPr>
  </w:style>
  <w:style w:type="paragraph" w:customStyle="1" w:styleId="TOCBase">
    <w:name w:val="TOC Base"/>
    <w:rsid w:val="00A315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1542"/>
    <w:pPr>
      <w:tabs>
        <w:tab w:val="right" w:leader="dot" w:pos="9072"/>
      </w:tabs>
      <w:spacing w:before="40" w:after="40"/>
      <w:ind w:left="284"/>
    </w:pPr>
    <w:rPr>
      <w:rFonts w:ascii="Times New Roman" w:hAnsi="Times New Roman"/>
    </w:rPr>
  </w:style>
  <w:style w:type="paragraph" w:styleId="TOC1">
    <w:name w:val="toc 1"/>
    <w:basedOn w:val="TOCBase"/>
    <w:next w:val="Normal"/>
    <w:rsid w:val="00A315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15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1542"/>
    <w:rPr>
      <w:rFonts w:ascii="Times New Roman" w:eastAsia="Times New Roman" w:hAnsi="Times New Roman" w:cs="Times New Roman"/>
      <w:sz w:val="16"/>
      <w:lang w:eastAsia="en-US"/>
    </w:rPr>
  </w:style>
  <w:style w:type="paragraph" w:styleId="Title">
    <w:name w:val="Title"/>
    <w:basedOn w:val="HeadingBase"/>
    <w:link w:val="TitleChar"/>
    <w:qFormat/>
    <w:rsid w:val="00A31542"/>
    <w:pPr>
      <w:spacing w:before="5040"/>
      <w:jc w:val="center"/>
    </w:pPr>
    <w:rPr>
      <w:sz w:val="48"/>
      <w:szCs w:val="72"/>
      <w:lang w:val="en-US"/>
    </w:rPr>
  </w:style>
  <w:style w:type="character" w:customStyle="1" w:styleId="TitleChar">
    <w:name w:val="Title Char"/>
    <w:basedOn w:val="DefaultParagraphFont"/>
    <w:link w:val="Title"/>
    <w:rsid w:val="00A315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1542"/>
    <w:pPr>
      <w:tabs>
        <w:tab w:val="left" w:pos="3600"/>
        <w:tab w:val="left" w:pos="3958"/>
      </w:tabs>
    </w:pPr>
  </w:style>
  <w:style w:type="paragraph" w:styleId="List">
    <w:name w:val="List"/>
    <w:basedOn w:val="BodyText"/>
    <w:next w:val="BodyText"/>
    <w:rsid w:val="00A31542"/>
    <w:pPr>
      <w:tabs>
        <w:tab w:val="left" w:pos="340"/>
      </w:tabs>
      <w:spacing w:before="60" w:after="60"/>
      <w:ind w:left="340" w:hanging="340"/>
    </w:pPr>
  </w:style>
  <w:style w:type="paragraph" w:customStyle="1" w:styleId="Note">
    <w:name w:val="Note"/>
    <w:basedOn w:val="BodyText"/>
    <w:rsid w:val="00A315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1542"/>
    <w:pPr>
      <w:framePr w:wrap="auto" w:hAnchor="text" w:y="6049"/>
    </w:pPr>
    <w:rPr>
      <w:color w:val="000000"/>
      <w:sz w:val="40"/>
    </w:rPr>
  </w:style>
  <w:style w:type="paragraph" w:customStyle="1" w:styleId="TOCTitle">
    <w:name w:val="TOCTitle"/>
    <w:basedOn w:val="Heading1"/>
    <w:rsid w:val="00A31542"/>
    <w:pPr>
      <w:spacing w:after="240"/>
      <w:jc w:val="center"/>
      <w:outlineLvl w:val="9"/>
    </w:pPr>
    <w:rPr>
      <w:caps/>
    </w:rPr>
  </w:style>
  <w:style w:type="paragraph" w:customStyle="1" w:styleId="Version">
    <w:name w:val="Version"/>
    <w:rsid w:val="00A315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1542"/>
    <w:pPr>
      <w:keepNext w:val="0"/>
      <w:tabs>
        <w:tab w:val="right" w:pos="4176"/>
      </w:tabs>
      <w:ind w:left="198" w:hanging="198"/>
    </w:pPr>
    <w:rPr>
      <w:rFonts w:ascii="Garamond" w:hAnsi="Garamond"/>
    </w:rPr>
  </w:style>
  <w:style w:type="paragraph" w:styleId="IndexHeading">
    <w:name w:val="index heading"/>
    <w:basedOn w:val="Normal"/>
    <w:next w:val="Index1"/>
    <w:semiHidden/>
    <w:rsid w:val="00A31542"/>
    <w:pPr>
      <w:spacing w:before="120" w:after="120"/>
    </w:pPr>
    <w:rPr>
      <w:rFonts w:ascii="Arial" w:hAnsi="Arial"/>
      <w:b/>
      <w:color w:val="918585"/>
      <w:sz w:val="24"/>
    </w:rPr>
  </w:style>
  <w:style w:type="paragraph" w:styleId="Header">
    <w:name w:val="header"/>
    <w:basedOn w:val="Normal"/>
    <w:link w:val="HeaderChar"/>
    <w:rsid w:val="00A315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1542"/>
    <w:rPr>
      <w:rFonts w:ascii="Times New Roman" w:eastAsia="Times New Roman" w:hAnsi="Times New Roman" w:cs="Times New Roman"/>
      <w:sz w:val="16"/>
      <w:szCs w:val="20"/>
      <w:lang w:val="en-GB" w:eastAsia="en-US"/>
    </w:rPr>
  </w:style>
  <w:style w:type="paragraph" w:customStyle="1" w:styleId="Chapter">
    <w:name w:val="Chapter"/>
    <w:basedOn w:val="Normal"/>
    <w:rsid w:val="00A31542"/>
    <w:pPr>
      <w:spacing w:before="240"/>
    </w:pPr>
    <w:rPr>
      <w:rFonts w:ascii="Times New Roman" w:hAnsi="Times New Roman"/>
      <w:smallCaps/>
      <w:spacing w:val="80"/>
      <w:sz w:val="28"/>
    </w:rPr>
  </w:style>
  <w:style w:type="paragraph" w:customStyle="1" w:styleId="InChapter">
    <w:name w:val="InChapter"/>
    <w:basedOn w:val="Heading3"/>
    <w:rsid w:val="00A31542"/>
    <w:pPr>
      <w:spacing w:after="240"/>
      <w:outlineLvl w:val="9"/>
    </w:pPr>
    <w:rPr>
      <w:noProof/>
    </w:rPr>
  </w:style>
  <w:style w:type="paragraph" w:styleId="Index2">
    <w:name w:val="index 2"/>
    <w:basedOn w:val="Normal"/>
    <w:next w:val="Normal"/>
    <w:semiHidden/>
    <w:rsid w:val="00A31542"/>
    <w:pPr>
      <w:tabs>
        <w:tab w:val="right" w:pos="4176"/>
      </w:tabs>
      <w:ind w:left="568" w:hanging="284"/>
    </w:pPr>
    <w:rPr>
      <w:rFonts w:ascii="Garamond" w:hAnsi="Garamond"/>
    </w:rPr>
  </w:style>
  <w:style w:type="paragraph" w:customStyle="1" w:styleId="Byline">
    <w:name w:val="Byline"/>
    <w:rsid w:val="00A315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1542"/>
    <w:pPr>
      <w:tabs>
        <w:tab w:val="clear" w:pos="3600"/>
        <w:tab w:val="clear" w:pos="3958"/>
      </w:tabs>
      <w:jc w:val="right"/>
    </w:pPr>
  </w:style>
  <w:style w:type="character" w:styleId="Emphasis">
    <w:name w:val="Emphasis"/>
    <w:basedOn w:val="DefaultParagraphFont"/>
    <w:qFormat/>
    <w:rsid w:val="00A31542"/>
    <w:rPr>
      <w:i/>
    </w:rPr>
  </w:style>
  <w:style w:type="paragraph" w:styleId="Caption">
    <w:name w:val="caption"/>
    <w:basedOn w:val="BodyText"/>
    <w:next w:val="Normal"/>
    <w:qFormat/>
    <w:rsid w:val="00A31542"/>
    <w:pPr>
      <w:framePr w:w="2268" w:hSpace="181" w:vSpace="181" w:wrap="around" w:vAnchor="text" w:hAnchor="page" w:x="1135" w:y="285" w:anchorLock="1"/>
    </w:pPr>
    <w:rPr>
      <w:i/>
    </w:rPr>
  </w:style>
  <w:style w:type="paragraph" w:customStyle="1" w:styleId="MiniTOCTitle">
    <w:name w:val="MiniTOCTitle"/>
    <w:basedOn w:val="Heading4"/>
    <w:rsid w:val="00A31542"/>
    <w:pPr>
      <w:spacing w:before="240"/>
      <w:outlineLvl w:val="9"/>
    </w:pPr>
    <w:rPr>
      <w:noProof/>
      <w:sz w:val="24"/>
    </w:rPr>
  </w:style>
  <w:style w:type="paragraph" w:customStyle="1" w:styleId="MiniTOCItem">
    <w:name w:val="MiniTOCItem"/>
    <w:basedOn w:val="ListBullet"/>
    <w:rsid w:val="00A31542"/>
    <w:pPr>
      <w:numPr>
        <w:numId w:val="0"/>
      </w:numPr>
      <w:tabs>
        <w:tab w:val="right" w:leader="dot" w:pos="6521"/>
      </w:tabs>
      <w:spacing w:before="0" w:after="0"/>
    </w:pPr>
  </w:style>
  <w:style w:type="paragraph" w:customStyle="1" w:styleId="TOFTitle">
    <w:name w:val="TOFTitle"/>
    <w:basedOn w:val="TOCTitle"/>
    <w:rsid w:val="00A31542"/>
  </w:style>
  <w:style w:type="paragraph" w:styleId="TableofFigures">
    <w:name w:val="table of figures"/>
    <w:basedOn w:val="Normal"/>
    <w:next w:val="Normal"/>
    <w:semiHidden/>
    <w:rsid w:val="00A31542"/>
    <w:pPr>
      <w:tabs>
        <w:tab w:val="right" w:leader="dot" w:pos="9072"/>
      </w:tabs>
      <w:ind w:left="970" w:hanging="403"/>
    </w:pPr>
    <w:rPr>
      <w:rFonts w:ascii="Times New Roman" w:hAnsi="Times New Roman"/>
      <w:b/>
    </w:rPr>
  </w:style>
  <w:style w:type="paragraph" w:styleId="ListNumber">
    <w:name w:val="List Number"/>
    <w:basedOn w:val="List"/>
    <w:rsid w:val="00A31542"/>
    <w:pPr>
      <w:numPr>
        <w:numId w:val="15"/>
      </w:numPr>
      <w:tabs>
        <w:tab w:val="clear" w:pos="340"/>
      </w:tabs>
    </w:pPr>
  </w:style>
  <w:style w:type="character" w:customStyle="1" w:styleId="WingdingSymbols">
    <w:name w:val="Wingding Symbols"/>
    <w:rsid w:val="00A31542"/>
    <w:rPr>
      <w:rFonts w:ascii="Wingdings" w:hAnsi="Wingdings"/>
    </w:rPr>
  </w:style>
  <w:style w:type="paragraph" w:customStyle="1" w:styleId="TableHeading">
    <w:name w:val="Table Heading"/>
    <w:basedOn w:val="HeadingBase"/>
    <w:rsid w:val="00A31542"/>
    <w:pPr>
      <w:keepLines/>
      <w:pBdr>
        <w:bottom w:val="single" w:sz="6" w:space="1" w:color="918585"/>
      </w:pBdr>
      <w:spacing w:before="240"/>
    </w:pPr>
  </w:style>
  <w:style w:type="character" w:customStyle="1" w:styleId="HotSpot">
    <w:name w:val="HotSpot"/>
    <w:rsid w:val="00A31542"/>
    <w:rPr>
      <w:color w:val="0033CC"/>
      <w:u w:val="none"/>
    </w:rPr>
  </w:style>
  <w:style w:type="paragraph" w:customStyle="1" w:styleId="BodyTextRight">
    <w:name w:val="Body Text Right"/>
    <w:basedOn w:val="BodyText"/>
    <w:rsid w:val="00A31542"/>
    <w:pPr>
      <w:spacing w:before="0" w:after="0"/>
      <w:jc w:val="right"/>
    </w:pPr>
  </w:style>
  <w:style w:type="paragraph" w:styleId="Index3">
    <w:name w:val="index 3"/>
    <w:basedOn w:val="ListNumber2"/>
    <w:next w:val="Normal"/>
    <w:semiHidden/>
    <w:rsid w:val="00A31542"/>
    <w:pPr>
      <w:numPr>
        <w:numId w:val="0"/>
      </w:numPr>
      <w:tabs>
        <w:tab w:val="right" w:leader="dot" w:pos="4176"/>
      </w:tabs>
    </w:pPr>
  </w:style>
  <w:style w:type="paragraph" w:styleId="ListNumber2">
    <w:name w:val="List Number 2"/>
    <w:basedOn w:val="List2"/>
    <w:rsid w:val="00A31542"/>
    <w:pPr>
      <w:numPr>
        <w:numId w:val="10"/>
      </w:numPr>
      <w:tabs>
        <w:tab w:val="clear" w:pos="1060"/>
      </w:tabs>
    </w:pPr>
  </w:style>
  <w:style w:type="paragraph" w:customStyle="1" w:styleId="MarginNote">
    <w:name w:val="Margin Note"/>
    <w:basedOn w:val="BodyText"/>
    <w:rsid w:val="00A315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15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15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1542"/>
    <w:rPr>
      <w:sz w:val="32"/>
    </w:rPr>
  </w:style>
  <w:style w:type="paragraph" w:customStyle="1" w:styleId="HeadingProcedure">
    <w:name w:val="Heading Procedure"/>
    <w:basedOn w:val="HeadingBase"/>
    <w:next w:val="Normal"/>
    <w:rsid w:val="00A31542"/>
    <w:pPr>
      <w:tabs>
        <w:tab w:val="left" w:pos="0"/>
      </w:tabs>
      <w:spacing w:before="120" w:after="60"/>
    </w:pPr>
    <w:rPr>
      <w:i/>
      <w:color w:val="918585"/>
      <w:sz w:val="22"/>
    </w:rPr>
  </w:style>
  <w:style w:type="paragraph" w:customStyle="1" w:styleId="TableBodyText">
    <w:name w:val="Table Body Text"/>
    <w:basedOn w:val="BodyText"/>
    <w:rsid w:val="00A31542"/>
    <w:pPr>
      <w:spacing w:before="60" w:after="60"/>
    </w:pPr>
  </w:style>
  <w:style w:type="paragraph" w:styleId="ListContinue">
    <w:name w:val="List Continue"/>
    <w:basedOn w:val="List"/>
    <w:rsid w:val="00A31542"/>
    <w:pPr>
      <w:ind w:firstLine="0"/>
    </w:pPr>
  </w:style>
  <w:style w:type="paragraph" w:customStyle="1" w:styleId="ListNote">
    <w:name w:val="List Note"/>
    <w:basedOn w:val="List"/>
    <w:rsid w:val="00A31542"/>
    <w:pPr>
      <w:pBdr>
        <w:top w:val="single" w:sz="6" w:space="2" w:color="918585"/>
        <w:bottom w:val="single" w:sz="6" w:space="2" w:color="918585"/>
      </w:pBdr>
      <w:tabs>
        <w:tab w:val="left" w:pos="1021"/>
      </w:tabs>
      <w:ind w:firstLine="0"/>
    </w:pPr>
  </w:style>
  <w:style w:type="paragraph" w:customStyle="1" w:styleId="Warning">
    <w:name w:val="Warning"/>
    <w:basedOn w:val="BodyText"/>
    <w:rsid w:val="00A31542"/>
    <w:pPr>
      <w:shd w:val="clear" w:color="auto" w:fill="D9D9D9"/>
      <w:tabs>
        <w:tab w:val="left" w:pos="992"/>
      </w:tabs>
      <w:ind w:left="119" w:right="119"/>
    </w:pPr>
    <w:rPr>
      <w:sz w:val="20"/>
    </w:rPr>
  </w:style>
  <w:style w:type="paragraph" w:customStyle="1" w:styleId="MarginIcons">
    <w:name w:val="Margin Icons"/>
    <w:basedOn w:val="BodyText"/>
    <w:rsid w:val="00A315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1542"/>
    <w:rPr>
      <w:rFonts w:ascii="Courier New" w:hAnsi="Courier New"/>
    </w:rPr>
  </w:style>
  <w:style w:type="paragraph" w:customStyle="1" w:styleId="NoteBullet">
    <w:name w:val="Note Bullet"/>
    <w:basedOn w:val="Note"/>
    <w:rsid w:val="00A31542"/>
    <w:pPr>
      <w:tabs>
        <w:tab w:val="clear" w:pos="680"/>
      </w:tabs>
      <w:spacing w:before="60" w:after="60"/>
    </w:pPr>
  </w:style>
  <w:style w:type="paragraph" w:customStyle="1" w:styleId="SubHeading2">
    <w:name w:val="SubHeading2"/>
    <w:basedOn w:val="HeadingBase"/>
    <w:rsid w:val="00A31542"/>
    <w:pPr>
      <w:spacing w:before="240" w:after="60"/>
    </w:pPr>
    <w:rPr>
      <w:sz w:val="20"/>
    </w:rPr>
  </w:style>
  <w:style w:type="paragraph" w:customStyle="1" w:styleId="SubHeading1">
    <w:name w:val="SubHeading1"/>
    <w:basedOn w:val="HeadingBase"/>
    <w:rsid w:val="00A31542"/>
    <w:pPr>
      <w:spacing w:before="240" w:after="60"/>
    </w:pPr>
    <w:rPr>
      <w:color w:val="918585"/>
      <w:sz w:val="22"/>
    </w:rPr>
  </w:style>
  <w:style w:type="paragraph" w:customStyle="1" w:styleId="SideHeading">
    <w:name w:val="Side Heading"/>
    <w:basedOn w:val="HeadingBase"/>
    <w:rsid w:val="00A315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1542"/>
    <w:pPr>
      <w:tabs>
        <w:tab w:val="num" w:pos="360"/>
      </w:tabs>
    </w:pPr>
  </w:style>
  <w:style w:type="paragraph" w:styleId="PlainText">
    <w:name w:val="Plain Text"/>
    <w:basedOn w:val="Normal"/>
    <w:link w:val="PlainTextChar"/>
    <w:rsid w:val="00A31542"/>
    <w:rPr>
      <w:sz w:val="20"/>
    </w:rPr>
  </w:style>
  <w:style w:type="character" w:customStyle="1" w:styleId="PlainTextChar">
    <w:name w:val="Plain Text Char"/>
    <w:basedOn w:val="DefaultParagraphFont"/>
    <w:link w:val="PlainText"/>
    <w:rsid w:val="00A31542"/>
    <w:rPr>
      <w:rFonts w:ascii="Courier New" w:eastAsia="Times New Roman" w:hAnsi="Courier New" w:cs="Times New Roman"/>
      <w:sz w:val="20"/>
      <w:szCs w:val="20"/>
      <w:lang w:eastAsia="en-US"/>
    </w:rPr>
  </w:style>
  <w:style w:type="character" w:customStyle="1" w:styleId="MenuOption">
    <w:name w:val="Menu Option"/>
    <w:basedOn w:val="DefaultParagraphFont"/>
    <w:rsid w:val="00A31542"/>
    <w:rPr>
      <w:b/>
      <w:smallCaps/>
    </w:rPr>
  </w:style>
  <w:style w:type="paragraph" w:customStyle="1" w:styleId="TableListNumber">
    <w:name w:val="Table List Number"/>
    <w:basedOn w:val="ListNumber"/>
    <w:rsid w:val="00A31542"/>
    <w:pPr>
      <w:numPr>
        <w:numId w:val="0"/>
      </w:numPr>
    </w:pPr>
  </w:style>
  <w:style w:type="paragraph" w:styleId="TOC4">
    <w:name w:val="toc 4"/>
    <w:basedOn w:val="TOCBase"/>
    <w:next w:val="Normal"/>
    <w:semiHidden/>
    <w:rsid w:val="00A31542"/>
    <w:pPr>
      <w:tabs>
        <w:tab w:val="right" w:leader="dot" w:pos="9071"/>
      </w:tabs>
      <w:ind w:left="1701"/>
    </w:pPr>
  </w:style>
  <w:style w:type="paragraph" w:customStyle="1" w:styleId="ListAlpha">
    <w:name w:val="List Alpha"/>
    <w:basedOn w:val="List"/>
    <w:rsid w:val="00A31542"/>
    <w:pPr>
      <w:numPr>
        <w:numId w:val="9"/>
      </w:numPr>
    </w:pPr>
  </w:style>
  <w:style w:type="paragraph" w:customStyle="1" w:styleId="ListAlpha2">
    <w:name w:val="List Alpha 2"/>
    <w:basedOn w:val="List2"/>
    <w:rsid w:val="00A31542"/>
    <w:pPr>
      <w:numPr>
        <w:numId w:val="8"/>
      </w:numPr>
    </w:pPr>
  </w:style>
  <w:style w:type="paragraph" w:styleId="List2">
    <w:name w:val="List 2"/>
    <w:basedOn w:val="BodyText"/>
    <w:rsid w:val="00A31542"/>
    <w:pPr>
      <w:tabs>
        <w:tab w:val="left" w:pos="680"/>
      </w:tabs>
      <w:spacing w:before="60" w:after="60"/>
      <w:ind w:left="680" w:hanging="340"/>
    </w:pPr>
  </w:style>
  <w:style w:type="paragraph" w:styleId="List3">
    <w:name w:val="List 3"/>
    <w:basedOn w:val="BodyText"/>
    <w:rsid w:val="00A31542"/>
    <w:pPr>
      <w:tabs>
        <w:tab w:val="left" w:pos="1021"/>
      </w:tabs>
      <w:spacing w:before="60" w:after="60"/>
      <w:ind w:left="1020" w:hanging="340"/>
    </w:pPr>
  </w:style>
  <w:style w:type="paragraph" w:styleId="List4">
    <w:name w:val="List 4"/>
    <w:basedOn w:val="BodyText"/>
    <w:rsid w:val="00A31542"/>
    <w:pPr>
      <w:tabs>
        <w:tab w:val="left" w:pos="1361"/>
      </w:tabs>
      <w:spacing w:before="60" w:after="60"/>
      <w:ind w:left="1361" w:hanging="340"/>
    </w:pPr>
  </w:style>
  <w:style w:type="paragraph" w:styleId="List5">
    <w:name w:val="List 5"/>
    <w:basedOn w:val="BodyText"/>
    <w:rsid w:val="00A31542"/>
    <w:pPr>
      <w:tabs>
        <w:tab w:val="left" w:pos="1701"/>
      </w:tabs>
      <w:spacing w:before="60" w:after="60"/>
      <w:ind w:left="1701" w:hanging="340"/>
    </w:pPr>
  </w:style>
  <w:style w:type="paragraph" w:styleId="ListBullet3">
    <w:name w:val="List Bullet 3"/>
    <w:basedOn w:val="List3"/>
    <w:rsid w:val="00A31542"/>
    <w:pPr>
      <w:numPr>
        <w:numId w:val="14"/>
      </w:numPr>
      <w:tabs>
        <w:tab w:val="clear" w:pos="1021"/>
      </w:tabs>
      <w:ind w:left="1037" w:hanging="357"/>
    </w:pPr>
  </w:style>
  <w:style w:type="paragraph" w:styleId="ListBullet4">
    <w:name w:val="List Bullet 4"/>
    <w:basedOn w:val="List4"/>
    <w:rsid w:val="00A31542"/>
    <w:pPr>
      <w:numPr>
        <w:numId w:val="3"/>
      </w:numPr>
      <w:tabs>
        <w:tab w:val="clear" w:pos="1361"/>
      </w:tabs>
    </w:pPr>
  </w:style>
  <w:style w:type="paragraph" w:styleId="ListBullet5">
    <w:name w:val="List Bullet 5"/>
    <w:basedOn w:val="List5"/>
    <w:rsid w:val="00A31542"/>
    <w:pPr>
      <w:numPr>
        <w:numId w:val="4"/>
      </w:numPr>
    </w:pPr>
  </w:style>
  <w:style w:type="paragraph" w:styleId="ListContinue2">
    <w:name w:val="List Continue 2"/>
    <w:basedOn w:val="List2"/>
    <w:rsid w:val="00A31542"/>
    <w:pPr>
      <w:ind w:firstLine="0"/>
    </w:pPr>
  </w:style>
  <w:style w:type="paragraph" w:styleId="ListContinue3">
    <w:name w:val="List Continue 3"/>
    <w:basedOn w:val="List3"/>
    <w:rsid w:val="00A31542"/>
    <w:pPr>
      <w:ind w:left="1021" w:firstLine="0"/>
    </w:pPr>
  </w:style>
  <w:style w:type="paragraph" w:styleId="ListContinue4">
    <w:name w:val="List Continue 4"/>
    <w:basedOn w:val="List4"/>
    <w:rsid w:val="00A31542"/>
    <w:pPr>
      <w:ind w:firstLine="0"/>
    </w:pPr>
  </w:style>
  <w:style w:type="paragraph" w:styleId="ListContinue5">
    <w:name w:val="List Continue 5"/>
    <w:basedOn w:val="List5"/>
    <w:rsid w:val="00A31542"/>
    <w:pPr>
      <w:ind w:firstLine="0"/>
    </w:pPr>
  </w:style>
  <w:style w:type="paragraph" w:styleId="ListNumber3">
    <w:name w:val="List Number 3"/>
    <w:basedOn w:val="List3"/>
    <w:rsid w:val="00A31542"/>
    <w:pPr>
      <w:numPr>
        <w:numId w:val="5"/>
      </w:numPr>
    </w:pPr>
  </w:style>
  <w:style w:type="paragraph" w:styleId="ListNumber4">
    <w:name w:val="List Number 4"/>
    <w:basedOn w:val="List4"/>
    <w:rsid w:val="00A31542"/>
    <w:pPr>
      <w:numPr>
        <w:numId w:val="6"/>
      </w:numPr>
    </w:pPr>
  </w:style>
  <w:style w:type="paragraph" w:styleId="ListNumber5">
    <w:name w:val="List Number 5"/>
    <w:basedOn w:val="List5"/>
    <w:rsid w:val="00A31542"/>
    <w:pPr>
      <w:numPr>
        <w:numId w:val="7"/>
      </w:numPr>
    </w:pPr>
  </w:style>
  <w:style w:type="paragraph" w:styleId="BlockText">
    <w:name w:val="Block Text"/>
    <w:basedOn w:val="Normal"/>
    <w:rsid w:val="00A31542"/>
    <w:pPr>
      <w:spacing w:after="120"/>
      <w:ind w:left="1440" w:right="1440"/>
    </w:pPr>
  </w:style>
  <w:style w:type="character" w:customStyle="1" w:styleId="Subscript">
    <w:name w:val="Subscript"/>
    <w:basedOn w:val="DefaultParagraphFont"/>
    <w:rsid w:val="00A31542"/>
    <w:rPr>
      <w:sz w:val="16"/>
      <w:vertAlign w:val="subscript"/>
    </w:rPr>
  </w:style>
  <w:style w:type="character" w:customStyle="1" w:styleId="Superscript">
    <w:name w:val="Superscript"/>
    <w:basedOn w:val="DefaultParagraphFont"/>
    <w:rsid w:val="00A31542"/>
    <w:rPr>
      <w:sz w:val="16"/>
      <w:vertAlign w:val="superscript"/>
    </w:rPr>
  </w:style>
  <w:style w:type="character" w:customStyle="1" w:styleId="Symbols">
    <w:name w:val="Symbols"/>
    <w:basedOn w:val="DefaultParagraphFont"/>
    <w:rsid w:val="00A31542"/>
    <w:rPr>
      <w:rFonts w:ascii="Symbol" w:hAnsi="Symbol"/>
    </w:rPr>
  </w:style>
  <w:style w:type="character" w:customStyle="1" w:styleId="MenuOptions">
    <w:name w:val="Menu Options"/>
    <w:basedOn w:val="DefaultParagraphFont"/>
    <w:rsid w:val="00A31542"/>
    <w:rPr>
      <w:rFonts w:ascii="Arial Narrow" w:hAnsi="Arial Narrow"/>
      <w:smallCaps/>
    </w:rPr>
  </w:style>
  <w:style w:type="character" w:customStyle="1" w:styleId="Buttons">
    <w:name w:val="Buttons"/>
    <w:basedOn w:val="DefaultParagraphFont"/>
    <w:rsid w:val="00A31542"/>
    <w:rPr>
      <w:b/>
    </w:rPr>
  </w:style>
  <w:style w:type="character" w:customStyle="1" w:styleId="Underlined">
    <w:name w:val="Underlined"/>
    <w:basedOn w:val="DefaultParagraphFont"/>
    <w:rsid w:val="00A31542"/>
    <w:rPr>
      <w:u w:val="single"/>
    </w:rPr>
  </w:style>
  <w:style w:type="paragraph" w:customStyle="1" w:styleId="TableBodyTextRight">
    <w:name w:val="Table Body Text Right"/>
    <w:basedOn w:val="TableBodyText"/>
    <w:rsid w:val="00A31542"/>
    <w:pPr>
      <w:widowControl w:val="0"/>
      <w:autoSpaceDE w:val="0"/>
      <w:autoSpaceDN w:val="0"/>
      <w:adjustRightInd w:val="0"/>
      <w:jc w:val="right"/>
    </w:pPr>
    <w:rPr>
      <w:rFonts w:cs="Arial"/>
      <w:szCs w:val="18"/>
    </w:rPr>
  </w:style>
  <w:style w:type="paragraph" w:customStyle="1" w:styleId="CopyrightText">
    <w:name w:val="Copyright Text"/>
    <w:basedOn w:val="BodyText"/>
    <w:rsid w:val="00A31542"/>
    <w:rPr>
      <w:sz w:val="18"/>
    </w:rPr>
  </w:style>
  <w:style w:type="paragraph" w:customStyle="1" w:styleId="BodySmallRight">
    <w:name w:val="Body Small Right"/>
    <w:basedOn w:val="BodyTextRight"/>
    <w:rsid w:val="00A31542"/>
    <w:rPr>
      <w:sz w:val="18"/>
      <w:szCs w:val="18"/>
    </w:rPr>
  </w:style>
  <w:style w:type="paragraph" w:customStyle="1" w:styleId="MarginEdition">
    <w:name w:val="Margin Edition"/>
    <w:basedOn w:val="MarginNote"/>
    <w:rsid w:val="00A31542"/>
    <w:pPr>
      <w:spacing w:before="0" w:after="0"/>
    </w:pPr>
    <w:rPr>
      <w:rFonts w:ascii="Times New Roman" w:hAnsi="Times New Roman"/>
      <w:color w:val="999999"/>
    </w:rPr>
  </w:style>
  <w:style w:type="paragraph" w:customStyle="1" w:styleId="Spacer">
    <w:name w:val="Spacer"/>
    <w:basedOn w:val="Normal"/>
    <w:rsid w:val="00A31542"/>
    <w:rPr>
      <w:sz w:val="2"/>
      <w:szCs w:val="2"/>
    </w:rPr>
  </w:style>
  <w:style w:type="character" w:customStyle="1" w:styleId="Small">
    <w:name w:val="Small"/>
    <w:basedOn w:val="DefaultParagraphFont"/>
    <w:rsid w:val="00A31542"/>
    <w:rPr>
      <w:sz w:val="16"/>
    </w:rPr>
  </w:style>
  <w:style w:type="paragraph" w:customStyle="1" w:styleId="WideTable">
    <w:name w:val="Wide Table"/>
    <w:basedOn w:val="Normal"/>
    <w:rsid w:val="00A31542"/>
    <w:pPr>
      <w:ind w:left="-1418"/>
    </w:pPr>
    <w:rPr>
      <w:sz w:val="2"/>
      <w:szCs w:val="2"/>
    </w:rPr>
  </w:style>
  <w:style w:type="character" w:styleId="PageNumber">
    <w:name w:val="page number"/>
    <w:basedOn w:val="DefaultParagraphFont"/>
    <w:rsid w:val="00A31542"/>
  </w:style>
  <w:style w:type="paragraph" w:styleId="Quote">
    <w:name w:val="Quote"/>
    <w:basedOn w:val="Heading1"/>
    <w:link w:val="QuoteChar"/>
    <w:qFormat/>
    <w:rsid w:val="00A31542"/>
    <w:rPr>
      <w:b w:val="0"/>
      <w:sz w:val="72"/>
      <w:szCs w:val="72"/>
      <w:lang w:val="en-NZ"/>
    </w:rPr>
  </w:style>
  <w:style w:type="character" w:customStyle="1" w:styleId="QuoteChar">
    <w:name w:val="Quote Char"/>
    <w:basedOn w:val="DefaultParagraphFont"/>
    <w:link w:val="Quote"/>
    <w:rsid w:val="00A315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1542"/>
    <w:pPr>
      <w:pageBreakBefore/>
    </w:pPr>
  </w:style>
  <w:style w:type="paragraph" w:customStyle="1" w:styleId="Border">
    <w:name w:val="Border"/>
    <w:basedOn w:val="Normal"/>
    <w:qFormat/>
    <w:rsid w:val="00A315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1542"/>
    <w:rPr>
      <w:b/>
      <w:bCs/>
      <w:i/>
      <w:iCs/>
      <w:color w:val="auto"/>
    </w:rPr>
  </w:style>
  <w:style w:type="paragraph" w:styleId="IntenseQuote">
    <w:name w:val="Intense Quote"/>
    <w:basedOn w:val="Normal"/>
    <w:next w:val="Normal"/>
    <w:link w:val="IntenseQuoteChar"/>
    <w:uiPriority w:val="30"/>
    <w:qFormat/>
    <w:rsid w:val="00A315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15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1542"/>
    <w:rPr>
      <w:smallCaps/>
      <w:color w:val="auto"/>
      <w:u w:val="single"/>
    </w:rPr>
  </w:style>
  <w:style w:type="character" w:styleId="IntenseReference">
    <w:name w:val="Intense Reference"/>
    <w:basedOn w:val="DefaultParagraphFont"/>
    <w:uiPriority w:val="32"/>
    <w:qFormat/>
    <w:rsid w:val="00A31542"/>
    <w:rPr>
      <w:b/>
      <w:bCs/>
      <w:smallCaps/>
      <w:color w:val="auto"/>
      <w:spacing w:val="5"/>
      <w:u w:val="single"/>
    </w:rPr>
  </w:style>
  <w:style w:type="paragraph" w:customStyle="1" w:styleId="2ColumnHeading">
    <w:name w:val="2Column Heading"/>
    <w:basedOn w:val="BodyText"/>
    <w:qFormat/>
    <w:rsid w:val="00A31542"/>
    <w:pPr>
      <w:spacing w:after="60"/>
      <w:ind w:left="-2268"/>
    </w:pPr>
    <w:rPr>
      <w:b/>
    </w:rPr>
  </w:style>
  <w:style w:type="paragraph" w:customStyle="1" w:styleId="Heading1TOC">
    <w:name w:val="Heading1 TOC"/>
    <w:basedOn w:val="Normal"/>
    <w:qFormat/>
    <w:rsid w:val="00A31542"/>
    <w:pPr>
      <w:spacing w:before="240" w:after="120"/>
    </w:pPr>
    <w:rPr>
      <w:rFonts w:ascii="Times New Roman" w:hAnsi="Times New Roman"/>
      <w:b/>
      <w:sz w:val="32"/>
    </w:rPr>
  </w:style>
  <w:style w:type="paragraph" w:customStyle="1" w:styleId="Heading2TOC">
    <w:name w:val="Heading2 TOC"/>
    <w:basedOn w:val="Normal"/>
    <w:qFormat/>
    <w:rsid w:val="00A31542"/>
    <w:pPr>
      <w:spacing w:before="240" w:after="60"/>
    </w:pPr>
    <w:rPr>
      <w:rFonts w:ascii="Times New Roman" w:hAnsi="Times New Roman"/>
      <w:b/>
      <w:sz w:val="28"/>
    </w:rPr>
  </w:style>
  <w:style w:type="character" w:customStyle="1" w:styleId="Underline">
    <w:name w:val="Underline"/>
    <w:basedOn w:val="DefaultParagraphFont"/>
    <w:qFormat/>
    <w:rsid w:val="00A31542"/>
    <w:rPr>
      <w:u w:val="single"/>
    </w:rPr>
  </w:style>
  <w:style w:type="character" w:customStyle="1" w:styleId="BoldandItalics">
    <w:name w:val="Bold and Italics"/>
    <w:qFormat/>
    <w:rsid w:val="00A31542"/>
    <w:rPr>
      <w:b/>
      <w:i/>
      <w:u w:val="none"/>
    </w:rPr>
  </w:style>
  <w:style w:type="paragraph" w:styleId="BalloonText">
    <w:name w:val="Balloon Text"/>
    <w:basedOn w:val="Normal"/>
    <w:link w:val="BalloonTextChar"/>
    <w:rsid w:val="00A31542"/>
    <w:rPr>
      <w:rFonts w:ascii="Tahoma" w:hAnsi="Tahoma" w:cs="Tahoma"/>
      <w:sz w:val="16"/>
      <w:szCs w:val="16"/>
    </w:rPr>
  </w:style>
  <w:style w:type="character" w:customStyle="1" w:styleId="BalloonTextChar">
    <w:name w:val="Balloon Text Char"/>
    <w:basedOn w:val="DefaultParagraphFont"/>
    <w:link w:val="BalloonText"/>
    <w:rsid w:val="00A315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15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15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1542"/>
    <w:rPr>
      <w:b/>
      <w:color w:val="660033"/>
      <w:spacing w:val="0"/>
    </w:rPr>
  </w:style>
  <w:style w:type="paragraph" w:customStyle="1" w:styleId="Nameditemlist">
    <w:name w:val="Named item list"/>
    <w:basedOn w:val="BodyText"/>
    <w:qFormat/>
    <w:rsid w:val="00A31542"/>
    <w:pPr>
      <w:tabs>
        <w:tab w:val="left" w:pos="2835"/>
      </w:tabs>
      <w:ind w:left="2835" w:hanging="2835"/>
    </w:pPr>
  </w:style>
  <w:style w:type="paragraph" w:customStyle="1" w:styleId="BodyTextnopadding">
    <w:name w:val="Body Text no padding"/>
    <w:basedOn w:val="BodyText"/>
    <w:qFormat/>
    <w:rsid w:val="00A31542"/>
    <w:pPr>
      <w:spacing w:before="0" w:after="0"/>
    </w:pPr>
  </w:style>
  <w:style w:type="paragraph" w:customStyle="1" w:styleId="BodyTextBold">
    <w:name w:val="Body Text Bold"/>
    <w:basedOn w:val="BodyText"/>
    <w:qFormat/>
    <w:rsid w:val="00A31542"/>
    <w:rPr>
      <w:b/>
    </w:rPr>
  </w:style>
  <w:style w:type="character" w:styleId="Hyperlink">
    <w:name w:val="Hyperlink"/>
    <w:basedOn w:val="DefaultParagraphFont"/>
    <w:uiPriority w:val="99"/>
    <w:unhideWhenUsed/>
    <w:rsid w:val="00016A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943</Words>
  <Characters>6133</Characters>
  <Application>Microsoft Office Word</Application>
  <DocSecurity>0</DocSecurity>
  <Lines>227</Lines>
  <Paragraphs>138</Paragraphs>
  <ScaleCrop>false</ScaleCrop>
  <Company>Author-it Software Corporation Ltd.</Company>
  <LinksUpToDate>false</LinksUpToDate>
  <CharactersWithSpaces>6938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DEFCHP007 Assist personnel with Moral Injury through Pastoral Narrative Disclosure (PND)</dc:title>
  <dc:subject>Approved</dc:subject>
  <dc:creator>Public Skills Australia</dc:creator>
  <cp:keywords>Release: 1</cp:keywords>
  <dc:description>Review Date: 12 April 2008</dc:description>
  <cp:lastModifiedBy>HSD_TPCMSd.prod</cp:lastModifiedBy>
  <cp:revision>3</cp:revision>
  <dcterms:created xsi:type="dcterms:W3CDTF">2025-03-01T16:01:00Z</dcterms:created>
  <dcterms:modified xsi:type="dcterms:W3CDTF">2025-03-01T16:01:00Z</dcterms:modified>
</cp:coreProperties>
</file>