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8F1" w:rsidP="000078F1">
      <w:pPr>
        <w:pStyle w:val="Title"/>
      </w:pPr>
      <w:r>
        <w:fldChar w:fldCharType="begin"/>
      </w:r>
      <w:r>
        <w:instrText xml:space="preserve"> TITLE   \* MERGEFORMAT </w:instrText>
      </w:r>
      <w:r>
        <w:fldChar w:fldCharType="separate"/>
      </w:r>
      <w:r>
        <w:t>DEFCHP006 Perform the duties of a chaplain in a deployed environment</w:t>
      </w:r>
      <w:r>
        <w:fldChar w:fldCharType="end"/>
      </w:r>
    </w:p>
    <w:p w:rsidR="000078F1" w:rsidP="000078F1">
      <w:pPr>
        <w:pStyle w:val="Version"/>
        <w:sectPr w:rsidSect="000870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70A2" w:rsidP="000870A2">
      <w:pPr>
        <w:pStyle w:val="SuperHeading"/>
      </w:pPr>
      <w:r w:rsidRPr="000870A2">
        <w:t>DEFCHP006 Perform the duties of a chaplain in a deployed environment</w:t>
      </w:r>
    </w:p>
    <w:p w:rsidR="00000000" w:rsidRPr="000870A2" w:rsidP="000870A2">
      <w:pPr>
        <w:pStyle w:val="Heading1"/>
      </w:pPr>
      <w:bookmarkStart w:id="1" w:name="O_1095769"/>
      <w:bookmarkEnd w:id="1"/>
      <w:r w:rsidRPr="000870A2">
        <w:t>Modification History</w:t>
      </w:r>
    </w:p>
    <w:tbl>
      <w:tblPr>
        <w:tblW w:w="9497" w:type="dxa"/>
        <w:tblLayout w:type="fixed"/>
        <w:tblCellMar>
          <w:left w:w="62" w:type="dxa"/>
          <w:right w:w="62" w:type="dxa"/>
        </w:tblCellMar>
        <w:tblLook w:val="0000"/>
      </w:tblPr>
      <w:tblGrid>
        <w:gridCol w:w="9497"/>
      </w:tblGrid>
      <w:tr w:rsidTr="000870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t>Release 2. Modifications made to Assessment Conditions.</w:t>
            </w:r>
          </w:p>
        </w:tc>
      </w:tr>
      <w:tr w:rsidTr="000870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t>Release 1</w:t>
            </w:r>
            <w:r w:rsidRPr="000870A2">
              <w:t>.  This unit was released in DEF Defence Training Package release 1.0 and meets the Standards for Training Packages.</w:t>
            </w:r>
          </w:p>
        </w:tc>
      </w:tr>
    </w:tbl>
    <w:p w:rsidR="000078F1" w:rsidP="000870A2">
      <w:pPr>
        <w:pStyle w:val="NoPaddingFontSize1"/>
      </w:pPr>
    </w:p>
    <w:p w:rsidR="000078F1" w:rsidP="000870A2">
      <w:pPr>
        <w:pStyle w:val="NoPaddingFontSize1"/>
      </w:pPr>
    </w:p>
    <w:p w:rsidR="00000000" w:rsidRPr="000870A2" w:rsidP="000870A2">
      <w:pPr>
        <w:pStyle w:val="Heading1"/>
      </w:pPr>
      <w:bookmarkStart w:id="2" w:name="O_1095768"/>
      <w:bookmarkEnd w:id="2"/>
      <w:r w:rsidRPr="000870A2">
        <w:t>Application</w:t>
      </w:r>
    </w:p>
    <w:tbl>
      <w:tblPr>
        <w:tblW w:w="9497" w:type="dxa"/>
        <w:tblLayout w:type="fixed"/>
        <w:tblCellMar>
          <w:left w:w="62" w:type="dxa"/>
          <w:right w:w="62" w:type="dxa"/>
        </w:tblCellMar>
        <w:tblLook w:val="0000"/>
      </w:tblPr>
      <w:tblGrid>
        <w:gridCol w:w="9497"/>
      </w:tblGrid>
      <w:tr w:rsidTr="000870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t>This unit describes the skills required to perform the duties of a chaplain in a joint combined or coali</w:t>
            </w:r>
            <w:r w:rsidRPr="000870A2">
              <w:t>tion deployed environment. The chaplains’ role in this environment can be unique due to a change in context and increased complexity. Deployed environment means away from base.</w:t>
            </w:r>
          </w:p>
          <w:p w:rsidR="00000000" w:rsidRPr="000870A2" w:rsidP="000870A2">
            <w:pPr>
              <w:pStyle w:val="BodyText"/>
            </w:pPr>
            <w:r w:rsidRPr="000870A2">
              <w:t>This unit was developed for Defence Chaplains but may be relevant to others who</w:t>
            </w:r>
            <w:r w:rsidRPr="000870A2">
              <w:t xml:space="preserve"> work in this field.</w:t>
            </w:r>
          </w:p>
          <w:p w:rsidR="00000000" w:rsidRPr="000870A2" w:rsidP="000870A2">
            <w:pPr>
              <w:pStyle w:val="BodyText"/>
            </w:pPr>
            <w:r w:rsidRPr="000870A2">
              <w:t>The skills and knowledge described in this unit must be applied within the legislative, regulatory and policy environment in which they are carried out. Organisational policies and procedures must be consulted and adhered to.</w:t>
            </w:r>
          </w:p>
          <w:p w:rsidR="00000000" w:rsidRPr="000870A2" w:rsidP="000870A2">
            <w:pPr>
              <w:pStyle w:val="BodyText"/>
            </w:pPr>
            <w:r w:rsidRPr="000870A2">
              <w:t>Those und</w:t>
            </w:r>
            <w:r w:rsidRPr="000870A2">
              <w:t>ertaking this unit would work independently, while performing complex tasks in a broad range of contexts that are often unpredictable.</w:t>
            </w:r>
          </w:p>
          <w:p w:rsidR="00000000" w:rsidRPr="000870A2" w:rsidP="000870A2">
            <w:pPr>
              <w:pStyle w:val="BodyText"/>
            </w:pPr>
            <w:r w:rsidRPr="000870A2">
              <w:t>No licensing, legislative or certification requirements apply to unit at the time of publication.</w:t>
            </w:r>
          </w:p>
        </w:tc>
      </w:tr>
    </w:tbl>
    <w:p w:rsidR="000078F1" w:rsidP="000870A2">
      <w:pPr>
        <w:pStyle w:val="NoPaddingFontSize1"/>
      </w:pPr>
    </w:p>
    <w:p w:rsidR="000078F1" w:rsidP="000870A2">
      <w:pPr>
        <w:pStyle w:val="NoPaddingFontSize1"/>
      </w:pPr>
    </w:p>
    <w:p w:rsidR="00000000" w:rsidRPr="000870A2" w:rsidP="000870A2">
      <w:pPr>
        <w:pStyle w:val="Heading1"/>
      </w:pPr>
      <w:bookmarkStart w:id="3" w:name="O_1100653"/>
      <w:bookmarkEnd w:id="3"/>
      <w:r w:rsidRPr="000870A2">
        <w:t>P</w:t>
      </w:r>
      <w:r w:rsidRPr="000870A2">
        <w:t>re-requisite Unit</w:t>
      </w:r>
    </w:p>
    <w:tbl>
      <w:tblPr>
        <w:tblW w:w="9497" w:type="dxa"/>
        <w:tblLayout w:type="fixed"/>
        <w:tblCellMar>
          <w:left w:w="62" w:type="dxa"/>
          <w:right w:w="62" w:type="dxa"/>
        </w:tblCellMar>
        <w:tblLook w:val="0000"/>
      </w:tblPr>
      <w:tblGrid>
        <w:gridCol w:w="9497"/>
      </w:tblGrid>
      <w:tr w:rsidTr="000870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t>Not applicable.</w:t>
            </w:r>
          </w:p>
        </w:tc>
      </w:tr>
    </w:tbl>
    <w:p w:rsidR="000078F1" w:rsidP="000870A2">
      <w:pPr>
        <w:pStyle w:val="NoPaddingFontSize1"/>
      </w:pPr>
    </w:p>
    <w:p w:rsidR="000078F1" w:rsidP="000870A2">
      <w:pPr>
        <w:pStyle w:val="NoPaddingFontSize1"/>
      </w:pPr>
    </w:p>
    <w:p w:rsidR="00000000" w:rsidRPr="000870A2" w:rsidP="000870A2">
      <w:pPr>
        <w:pStyle w:val="Heading1"/>
      </w:pPr>
      <w:bookmarkStart w:id="4" w:name="O_1095767"/>
      <w:bookmarkEnd w:id="4"/>
      <w:r w:rsidRPr="000870A2">
        <w:t>Competency Field</w:t>
      </w:r>
    </w:p>
    <w:tbl>
      <w:tblPr>
        <w:tblW w:w="9497" w:type="dxa"/>
        <w:tblLayout w:type="fixed"/>
        <w:tblCellMar>
          <w:left w:w="62" w:type="dxa"/>
          <w:right w:w="62" w:type="dxa"/>
        </w:tblCellMar>
        <w:tblLook w:val="0000"/>
      </w:tblPr>
      <w:tblGrid>
        <w:gridCol w:w="9497"/>
      </w:tblGrid>
      <w:tr w:rsidTr="000870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t>Chaplaincy</w:t>
            </w:r>
          </w:p>
        </w:tc>
      </w:tr>
    </w:tbl>
    <w:p w:rsidR="000078F1" w:rsidP="000870A2">
      <w:pPr>
        <w:pStyle w:val="NoPaddingFontSize1"/>
      </w:pPr>
    </w:p>
    <w:p w:rsidR="000078F1" w:rsidP="000870A2">
      <w:pPr>
        <w:pStyle w:val="NoPaddingFontSize1"/>
      </w:pPr>
    </w:p>
    <w:p w:rsidR="00000000" w:rsidRPr="000870A2" w:rsidP="000870A2">
      <w:pPr>
        <w:pStyle w:val="Heading1"/>
      </w:pPr>
      <w:bookmarkStart w:id="5" w:name="O_1100654"/>
      <w:bookmarkEnd w:id="5"/>
      <w:r w:rsidRPr="000870A2">
        <w:t>Unit Sector</w:t>
      </w:r>
    </w:p>
    <w:tbl>
      <w:tblPr>
        <w:tblW w:w="9497" w:type="dxa"/>
        <w:tblLayout w:type="fixed"/>
        <w:tblCellMar>
          <w:left w:w="62" w:type="dxa"/>
          <w:right w:w="62" w:type="dxa"/>
        </w:tblCellMar>
        <w:tblLook w:val="0000"/>
      </w:tblPr>
      <w:tblGrid>
        <w:gridCol w:w="9497"/>
      </w:tblGrid>
      <w:tr w:rsidTr="000870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t>Not applicable.</w:t>
            </w:r>
          </w:p>
        </w:tc>
      </w:tr>
    </w:tbl>
    <w:p w:rsidR="000078F1" w:rsidP="000870A2">
      <w:pPr>
        <w:pStyle w:val="NoPaddingFontSize1"/>
      </w:pPr>
    </w:p>
    <w:p w:rsidR="000078F1" w:rsidP="000870A2">
      <w:pPr>
        <w:pStyle w:val="NoPaddingFontSize1"/>
      </w:pPr>
    </w:p>
    <w:p w:rsidR="00000000" w:rsidRPr="000870A2" w:rsidP="000870A2">
      <w:pPr>
        <w:pStyle w:val="Heading1"/>
      </w:pPr>
      <w:bookmarkStart w:id="6" w:name="O_1095766"/>
      <w:bookmarkEnd w:id="6"/>
      <w:r w:rsidRPr="000870A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870A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rPr>
                <w:rStyle w:val="SpecialBold"/>
              </w:rPr>
              <w:t>PERFORMANCE CRITERIA</w:t>
            </w:r>
          </w:p>
        </w:tc>
      </w:tr>
      <w:tr w:rsidTr="000870A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t>Performance criteria describe the performance needed to demonstrate achievement of the element.</w:t>
            </w:r>
          </w:p>
        </w:tc>
      </w:tr>
      <w:tr w:rsidTr="000870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rPr>
                <w:rStyle w:val="SpecialBold"/>
              </w:rPr>
              <w:t>Establish chaplaincy capability within a deployed environment</w:t>
            </w:r>
          </w:p>
        </w:tc>
        <w:tc>
          <w:tcPr>
            <w:tcW w:w="697"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t>Identify and liaise with the military organisa</w:t>
            </w:r>
            <w:r w:rsidRPr="000870A2">
              <w:t>tional structures including chain of command</w:t>
            </w:r>
          </w:p>
        </w:tc>
      </w:tr>
      <w:tr w:rsidTr="000870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70A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t>Implement joint, combined or coalition doctrine</w:t>
            </w:r>
          </w:p>
        </w:tc>
      </w:tr>
      <w:tr w:rsidTr="000870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70A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t>Establish cooperative working relationships with coalition partners and chaplains</w:t>
            </w:r>
          </w:p>
        </w:tc>
      </w:tr>
      <w:tr w:rsidTr="000870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70A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t>Identify and advise command about religions and cultures</w:t>
            </w:r>
          </w:p>
        </w:tc>
      </w:tr>
      <w:tr w:rsidTr="000870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70A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t>Identify consecrated, sacred or significant religious sites</w:t>
            </w:r>
          </w:p>
        </w:tc>
      </w:tr>
      <w:tr w:rsidTr="000870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70A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t>Liaise with religious leaders of local faith groups</w:t>
            </w:r>
          </w:p>
        </w:tc>
      </w:tr>
      <w:tr w:rsidTr="000870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rPr>
                <w:rStyle w:val="SpecialBold"/>
              </w:rPr>
              <w:t>Minister in deployed environments</w:t>
            </w:r>
          </w:p>
        </w:tc>
        <w:tc>
          <w:tcPr>
            <w:tcW w:w="697"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t>Identify military and civilian resources to support chaplaincy capability</w:t>
            </w:r>
          </w:p>
        </w:tc>
      </w:tr>
      <w:tr w:rsidTr="000870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70A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t>Identify and provide for the spiritual, pastoral and religious needs of members of Australian and coalition forces operating in a deployed environment</w:t>
            </w:r>
          </w:p>
        </w:tc>
      </w:tr>
      <w:tr w:rsidTr="000870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70A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t>Conduct religious services</w:t>
            </w:r>
          </w:p>
        </w:tc>
      </w:tr>
      <w:tr w:rsidTr="000870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70A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t>Analyse completed activities and recommend improvements</w:t>
            </w:r>
          </w:p>
        </w:tc>
      </w:tr>
      <w:tr w:rsidTr="000870A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70A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70A2">
            <w:pPr>
              <w:pStyle w:val="BodyText"/>
              <w:rPr>
                <w:lang w:val="en-NZ"/>
              </w:rPr>
            </w:pPr>
            <w:r w:rsidRPr="000870A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t>Complete, compile and process reports and returns</w:t>
            </w:r>
          </w:p>
        </w:tc>
      </w:tr>
    </w:tbl>
    <w:p w:rsidR="000078F1" w:rsidP="000870A2">
      <w:pPr>
        <w:pStyle w:val="NoPaddingFontSize1"/>
      </w:pPr>
    </w:p>
    <w:p w:rsidR="000078F1" w:rsidP="000870A2">
      <w:pPr>
        <w:pStyle w:val="NoPaddingFontSize1"/>
      </w:pPr>
    </w:p>
    <w:p w:rsidR="00000000" w:rsidRPr="000870A2" w:rsidP="000870A2">
      <w:pPr>
        <w:pStyle w:val="Heading1"/>
      </w:pPr>
      <w:bookmarkStart w:id="7" w:name="O_1095765"/>
      <w:bookmarkEnd w:id="7"/>
      <w:r w:rsidRPr="000870A2">
        <w:t>Foundation Skills</w:t>
      </w:r>
    </w:p>
    <w:tbl>
      <w:tblPr>
        <w:tblW w:w="9497" w:type="dxa"/>
        <w:tblLayout w:type="fixed"/>
        <w:tblCellMar>
          <w:left w:w="62" w:type="dxa"/>
          <w:right w:w="62" w:type="dxa"/>
        </w:tblCellMar>
        <w:tblLook w:val="0000"/>
      </w:tblPr>
      <w:tblGrid>
        <w:gridCol w:w="9497"/>
      </w:tblGrid>
      <w:tr w:rsidTr="000870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t>Foundation skills essential to performance are explicit in the performance criteria of this unit of competency.</w:t>
            </w:r>
          </w:p>
        </w:tc>
      </w:tr>
    </w:tbl>
    <w:p w:rsidR="000078F1" w:rsidP="000870A2">
      <w:pPr>
        <w:pStyle w:val="NoPaddingFontSize1"/>
      </w:pPr>
    </w:p>
    <w:p w:rsidR="000078F1" w:rsidP="000870A2">
      <w:pPr>
        <w:pStyle w:val="NoPaddingFontSize1"/>
      </w:pPr>
    </w:p>
    <w:p w:rsidR="00000000" w:rsidRPr="000870A2" w:rsidP="000870A2">
      <w:pPr>
        <w:pStyle w:val="Heading1"/>
      </w:pPr>
      <w:bookmarkStart w:id="8" w:name="O_1100655"/>
      <w:bookmarkEnd w:id="8"/>
      <w:r w:rsidRPr="000870A2">
        <w:t>Range of Conditions</w:t>
      </w:r>
    </w:p>
    <w:tbl>
      <w:tblPr>
        <w:tblW w:w="9497" w:type="dxa"/>
        <w:tblLayout w:type="fixed"/>
        <w:tblCellMar>
          <w:left w:w="62" w:type="dxa"/>
          <w:right w:w="62" w:type="dxa"/>
        </w:tblCellMar>
        <w:tblLook w:val="0000"/>
      </w:tblPr>
      <w:tblGrid>
        <w:gridCol w:w="9497"/>
      </w:tblGrid>
      <w:tr w:rsidTr="000870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t>Range is restricted to essential operating conditions and any other variables essential to the work environment.</w:t>
            </w:r>
          </w:p>
          <w:p w:rsidR="00000000" w:rsidRPr="000870A2" w:rsidP="000870A2">
            <w:pPr>
              <w:pStyle w:val="BodyText"/>
            </w:pPr>
            <w:r w:rsidRPr="000870A2">
              <w:t>Non-essential conditions may be found in the Companion Volume Implementation Guide.</w:t>
            </w:r>
          </w:p>
        </w:tc>
      </w:tr>
    </w:tbl>
    <w:p w:rsidR="000078F1" w:rsidP="000870A2">
      <w:pPr>
        <w:pStyle w:val="NoPaddingFontSize1"/>
      </w:pPr>
    </w:p>
    <w:p w:rsidR="000078F1" w:rsidP="000870A2">
      <w:pPr>
        <w:pStyle w:val="NoPaddingFontSize1"/>
      </w:pPr>
    </w:p>
    <w:p w:rsidR="00000000" w:rsidRPr="000870A2" w:rsidP="000870A2">
      <w:pPr>
        <w:pStyle w:val="Heading1"/>
      </w:pPr>
      <w:bookmarkStart w:id="9" w:name="O_1095764"/>
      <w:bookmarkEnd w:id="9"/>
      <w:r w:rsidRPr="000870A2">
        <w:t>Unit Mapping Information</w:t>
      </w:r>
    </w:p>
    <w:tbl>
      <w:tblPr>
        <w:tblW w:w="9497" w:type="dxa"/>
        <w:tblLayout w:type="fixed"/>
        <w:tblCellMar>
          <w:left w:w="62" w:type="dxa"/>
          <w:right w:w="62" w:type="dxa"/>
        </w:tblCellMar>
        <w:tblLook w:val="0000"/>
      </w:tblPr>
      <w:tblGrid>
        <w:gridCol w:w="9497"/>
      </w:tblGrid>
      <w:tr w:rsidTr="000870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70A2" w:rsidP="000870A2">
            <w:pPr>
              <w:pStyle w:val="BodyText"/>
            </w:pPr>
            <w:r w:rsidRPr="000870A2">
              <w:t>No equivalent unit.</w:t>
            </w:r>
          </w:p>
        </w:tc>
      </w:tr>
    </w:tbl>
    <w:p w:rsidR="000078F1" w:rsidP="000870A2">
      <w:pPr>
        <w:pStyle w:val="NoPaddingFontSize1"/>
      </w:pPr>
    </w:p>
    <w:p w:rsidR="000078F1" w:rsidP="000870A2">
      <w:pPr>
        <w:pStyle w:val="NoPaddingFontSize1"/>
      </w:pPr>
    </w:p>
    <w:p w:rsidR="00000000" w:rsidRPr="000870A2" w:rsidP="000870A2">
      <w:pPr>
        <w:pStyle w:val="Heading1"/>
      </w:pPr>
      <w:bookmarkStart w:id="10" w:name="O_1095770"/>
      <w:bookmarkEnd w:id="10"/>
      <w:r w:rsidRPr="000870A2">
        <w:t>Links</w:t>
      </w:r>
    </w:p>
    <w:p w:rsidR="00000000" w:rsidRPr="000870A2" w:rsidP="000078F1">
      <w:pPr>
        <w:pStyle w:val="BodyText"/>
      </w:pPr>
      <w:r w:rsidRPr="000870A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47E4D">
        <w:rPr>
          <w:rStyle w:val="Hyperlink"/>
        </w:rPr>
        <w:t>https://vetnet.gov.au/Pages/TrainingDocs.aspx?q=6bdbab1e-11ed-4bc9-9cba-9e1a55d4e4a9</w:t>
      </w:r>
      <w:r>
        <w:fldChar w:fldCharType="end"/>
      </w:r>
    </w:p>
    <w:p w:rsidR="00000000" w:rsidRPr="000870A2" w:rsidP="000870A2"/>
    <w:sectPr w:rsidSect="000870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0A2" w:rsidRPr="000078F1" w:rsidP="000078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F1" w:rsidP="00087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78F1" w:rsidP="000870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078F1" w:rsidP="000870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70A2" w:rsidRPr="000078F1" w:rsidP="000078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F1" w:rsidRPr="002D2AF8" w:rsidP="000870A2">
    <w:pPr>
      <w:pStyle w:val="Header"/>
      <w:framePr w:wrap="around"/>
    </w:pPr>
    <w:r>
      <w:fldChar w:fldCharType="begin"/>
    </w:r>
    <w:r>
      <w:instrText xml:space="preserve"> TITLE   \* MERGEFORMAT </w:instrText>
    </w:r>
    <w:r>
      <w:fldChar w:fldCharType="separate"/>
    </w:r>
    <w:r>
      <w:t>DEFCHP006 Perform the duties of a chaplain in a deployed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078F1" w:rsidP="000870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0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0A2"/>
    <w:pPr>
      <w:spacing w:before="360" w:after="60"/>
      <w:outlineLvl w:val="0"/>
    </w:pPr>
    <w:rPr>
      <w:sz w:val="32"/>
    </w:rPr>
  </w:style>
  <w:style w:type="paragraph" w:styleId="Heading2">
    <w:name w:val="heading 2"/>
    <w:basedOn w:val="HeadingBase"/>
    <w:next w:val="BodyText"/>
    <w:link w:val="Heading2Char"/>
    <w:qFormat/>
    <w:rsid w:val="000870A2"/>
    <w:pPr>
      <w:keepLines/>
      <w:spacing w:before="240" w:after="120"/>
      <w:outlineLvl w:val="1"/>
    </w:pPr>
    <w:rPr>
      <w:sz w:val="28"/>
      <w:szCs w:val="40"/>
    </w:rPr>
  </w:style>
  <w:style w:type="paragraph" w:styleId="Heading3">
    <w:name w:val="heading 3"/>
    <w:basedOn w:val="HeadingBase"/>
    <w:next w:val="BodyText"/>
    <w:link w:val="Heading3Char"/>
    <w:qFormat/>
    <w:rsid w:val="000870A2"/>
    <w:pPr>
      <w:spacing w:before="180" w:after="120"/>
      <w:outlineLvl w:val="2"/>
    </w:pPr>
    <w:rPr>
      <w:spacing w:val="-10"/>
      <w:kern w:val="32"/>
    </w:rPr>
  </w:style>
  <w:style w:type="paragraph" w:styleId="Heading4">
    <w:name w:val="heading 4"/>
    <w:basedOn w:val="HeadingBase"/>
    <w:next w:val="BodyText"/>
    <w:link w:val="Heading4Char"/>
    <w:qFormat/>
    <w:rsid w:val="000870A2"/>
    <w:pPr>
      <w:spacing w:before="160" w:after="120"/>
      <w:outlineLvl w:val="3"/>
    </w:pPr>
    <w:rPr>
      <w:sz w:val="22"/>
    </w:rPr>
  </w:style>
  <w:style w:type="paragraph" w:styleId="Heading5">
    <w:name w:val="heading 5"/>
    <w:basedOn w:val="HeadingBase"/>
    <w:next w:val="Normal"/>
    <w:link w:val="Heading5Char"/>
    <w:qFormat/>
    <w:rsid w:val="000870A2"/>
    <w:pPr>
      <w:spacing w:before="80"/>
      <w:outlineLvl w:val="4"/>
    </w:pPr>
    <w:rPr>
      <w:color w:val="918585"/>
      <w:sz w:val="20"/>
    </w:rPr>
  </w:style>
  <w:style w:type="paragraph" w:styleId="Heading6">
    <w:name w:val="heading 6"/>
    <w:basedOn w:val="HeadingBase"/>
    <w:next w:val="Normal"/>
    <w:link w:val="Heading6Char"/>
    <w:qFormat/>
    <w:rsid w:val="000870A2"/>
    <w:pPr>
      <w:spacing w:before="60"/>
      <w:outlineLvl w:val="5"/>
    </w:pPr>
    <w:rPr>
      <w:color w:val="918585"/>
      <w:sz w:val="20"/>
    </w:rPr>
  </w:style>
  <w:style w:type="paragraph" w:styleId="Heading7">
    <w:name w:val="heading 7"/>
    <w:basedOn w:val="Normal"/>
    <w:next w:val="Normal"/>
    <w:link w:val="Heading7Char"/>
    <w:qFormat/>
    <w:rsid w:val="000870A2"/>
    <w:pPr>
      <w:ind w:left="720"/>
      <w:outlineLvl w:val="6"/>
    </w:pPr>
    <w:rPr>
      <w:i/>
    </w:rPr>
  </w:style>
  <w:style w:type="paragraph" w:styleId="Heading8">
    <w:name w:val="heading 8"/>
    <w:basedOn w:val="Normal"/>
    <w:next w:val="Normal"/>
    <w:link w:val="Heading8Char"/>
    <w:qFormat/>
    <w:rsid w:val="000870A2"/>
    <w:pPr>
      <w:ind w:left="720"/>
      <w:outlineLvl w:val="7"/>
    </w:pPr>
    <w:rPr>
      <w:i/>
    </w:rPr>
  </w:style>
  <w:style w:type="paragraph" w:styleId="Heading9">
    <w:name w:val="heading 9"/>
    <w:basedOn w:val="Normal"/>
    <w:next w:val="Normal"/>
    <w:link w:val="Heading9Char"/>
    <w:qFormat/>
    <w:rsid w:val="000870A2"/>
    <w:pPr>
      <w:ind w:left="720"/>
      <w:outlineLvl w:val="8"/>
    </w:pPr>
    <w:rPr>
      <w:i/>
    </w:rPr>
  </w:style>
  <w:style w:type="character" w:default="1" w:styleId="DefaultParagraphFont">
    <w:name w:val="Default Paragraph Font"/>
    <w:uiPriority w:val="1"/>
    <w:unhideWhenUsed/>
    <w:rsid w:val="00087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0A2"/>
  </w:style>
  <w:style w:type="character" w:customStyle="1" w:styleId="Heading1Char">
    <w:name w:val="Heading 1 Char"/>
    <w:basedOn w:val="DefaultParagraphFont"/>
    <w:link w:val="Heading1"/>
    <w:rsid w:val="000870A2"/>
    <w:rPr>
      <w:rFonts w:ascii="Times New Roman" w:eastAsia="Times New Roman" w:hAnsi="Times New Roman" w:cs="Times New Roman"/>
      <w:b/>
      <w:sz w:val="32"/>
      <w:szCs w:val="20"/>
      <w:lang w:eastAsia="en-US"/>
    </w:rPr>
  </w:style>
  <w:style w:type="paragraph" w:styleId="BodyText">
    <w:name w:val="Body Text"/>
    <w:basedOn w:val="Normal"/>
    <w:link w:val="BodyTextChar"/>
    <w:rsid w:val="000870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70A2"/>
    <w:rPr>
      <w:rFonts w:ascii="Times New Roman" w:eastAsia="Times New Roman" w:hAnsi="Times New Roman" w:cs="Times New Roman"/>
      <w:sz w:val="24"/>
      <w:lang w:eastAsia="en-US"/>
    </w:rPr>
  </w:style>
  <w:style w:type="character" w:customStyle="1" w:styleId="SpecialBold">
    <w:name w:val="Special Bold"/>
    <w:basedOn w:val="DefaultParagraphFont"/>
    <w:rsid w:val="000870A2"/>
    <w:rPr>
      <w:b/>
      <w:spacing w:val="0"/>
    </w:rPr>
  </w:style>
  <w:style w:type="paragraph" w:customStyle="1" w:styleId="SuperHeading">
    <w:name w:val="SuperHeading"/>
    <w:basedOn w:val="Normal"/>
    <w:rsid w:val="000870A2"/>
    <w:pPr>
      <w:spacing w:before="240" w:after="120"/>
      <w:outlineLvl w:val="0"/>
    </w:pPr>
    <w:rPr>
      <w:rFonts w:ascii="Times New Roman" w:hAnsi="Times New Roman"/>
      <w:b/>
      <w:sz w:val="32"/>
    </w:rPr>
  </w:style>
  <w:style w:type="paragraph" w:customStyle="1" w:styleId="AllowPageBreak">
    <w:name w:val="AllowPageBreak"/>
    <w:rsid w:val="000870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7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0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0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0A2"/>
    <w:rPr>
      <w:rFonts w:ascii="Courier New" w:eastAsia="Times New Roman" w:hAnsi="Courier New" w:cs="Times New Roman"/>
      <w:i/>
      <w:szCs w:val="20"/>
      <w:lang w:eastAsia="en-US"/>
    </w:rPr>
  </w:style>
  <w:style w:type="paragraph" w:customStyle="1" w:styleId="HeadingBase">
    <w:name w:val="Heading Base"/>
    <w:rsid w:val="00087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0A2"/>
    <w:pPr>
      <w:tabs>
        <w:tab w:val="right" w:leader="dot" w:pos="9072"/>
      </w:tabs>
      <w:ind w:left="567"/>
    </w:pPr>
    <w:rPr>
      <w:szCs w:val="22"/>
    </w:rPr>
  </w:style>
  <w:style w:type="paragraph" w:customStyle="1" w:styleId="TOCBase">
    <w:name w:val="TOC Base"/>
    <w:rsid w:val="00087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0A2"/>
    <w:pPr>
      <w:tabs>
        <w:tab w:val="right" w:leader="dot" w:pos="9072"/>
      </w:tabs>
      <w:spacing w:before="40" w:after="40"/>
      <w:ind w:left="284"/>
    </w:pPr>
    <w:rPr>
      <w:rFonts w:ascii="Times New Roman" w:hAnsi="Times New Roman"/>
    </w:rPr>
  </w:style>
  <w:style w:type="paragraph" w:styleId="TOC1">
    <w:name w:val="toc 1"/>
    <w:basedOn w:val="TOCBase"/>
    <w:next w:val="Normal"/>
    <w:rsid w:val="000870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0A2"/>
    <w:rPr>
      <w:rFonts w:ascii="Times New Roman" w:eastAsia="Times New Roman" w:hAnsi="Times New Roman" w:cs="Times New Roman"/>
      <w:sz w:val="16"/>
      <w:lang w:eastAsia="en-US"/>
    </w:rPr>
  </w:style>
  <w:style w:type="paragraph" w:styleId="Title">
    <w:name w:val="Title"/>
    <w:basedOn w:val="HeadingBase"/>
    <w:link w:val="TitleChar"/>
    <w:qFormat/>
    <w:rsid w:val="000870A2"/>
    <w:pPr>
      <w:spacing w:before="5040"/>
      <w:jc w:val="center"/>
    </w:pPr>
    <w:rPr>
      <w:sz w:val="48"/>
      <w:szCs w:val="72"/>
      <w:lang w:val="en-US"/>
    </w:rPr>
  </w:style>
  <w:style w:type="character" w:customStyle="1" w:styleId="TitleChar">
    <w:name w:val="Title Char"/>
    <w:basedOn w:val="DefaultParagraphFont"/>
    <w:link w:val="Title"/>
    <w:rsid w:val="00087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0A2"/>
    <w:pPr>
      <w:tabs>
        <w:tab w:val="left" w:pos="3600"/>
        <w:tab w:val="left" w:pos="3958"/>
      </w:tabs>
    </w:pPr>
  </w:style>
  <w:style w:type="paragraph" w:styleId="List">
    <w:name w:val="List"/>
    <w:basedOn w:val="BodyText"/>
    <w:next w:val="BodyText"/>
    <w:rsid w:val="000870A2"/>
    <w:pPr>
      <w:tabs>
        <w:tab w:val="left" w:pos="340"/>
      </w:tabs>
      <w:spacing w:before="60" w:after="60"/>
      <w:ind w:left="340" w:hanging="340"/>
    </w:pPr>
  </w:style>
  <w:style w:type="paragraph" w:styleId="ListBullet">
    <w:name w:val="List Bullet"/>
    <w:basedOn w:val="List"/>
    <w:rsid w:val="000870A2"/>
    <w:pPr>
      <w:numPr>
        <w:numId w:val="10"/>
      </w:numPr>
      <w:tabs>
        <w:tab w:val="clear" w:pos="340"/>
      </w:tabs>
      <w:spacing w:before="40" w:after="40"/>
    </w:pPr>
  </w:style>
  <w:style w:type="paragraph" w:customStyle="1" w:styleId="Note">
    <w:name w:val="Note"/>
    <w:basedOn w:val="BodyText"/>
    <w:rsid w:val="00087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0A2"/>
    <w:pPr>
      <w:framePr w:wrap="auto" w:hAnchor="text" w:y="6049"/>
    </w:pPr>
    <w:rPr>
      <w:color w:val="000000"/>
      <w:sz w:val="40"/>
    </w:rPr>
  </w:style>
  <w:style w:type="paragraph" w:customStyle="1" w:styleId="TOCTitle">
    <w:name w:val="TOCTitle"/>
    <w:basedOn w:val="Heading1"/>
    <w:rsid w:val="000870A2"/>
    <w:pPr>
      <w:spacing w:after="240"/>
      <w:jc w:val="center"/>
      <w:outlineLvl w:val="9"/>
    </w:pPr>
    <w:rPr>
      <w:caps/>
    </w:rPr>
  </w:style>
  <w:style w:type="paragraph" w:customStyle="1" w:styleId="Version">
    <w:name w:val="Version"/>
    <w:rsid w:val="000870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70A2"/>
    <w:pPr>
      <w:numPr>
        <w:numId w:val="11"/>
      </w:numPr>
      <w:tabs>
        <w:tab w:val="clear" w:pos="680"/>
      </w:tabs>
    </w:pPr>
  </w:style>
  <w:style w:type="paragraph" w:styleId="Index1">
    <w:name w:val="index 1"/>
    <w:basedOn w:val="Normal"/>
    <w:next w:val="Normal"/>
    <w:semiHidden/>
    <w:rsid w:val="000870A2"/>
    <w:pPr>
      <w:keepNext w:val="0"/>
      <w:tabs>
        <w:tab w:val="right" w:pos="4176"/>
      </w:tabs>
      <w:ind w:left="198" w:hanging="198"/>
    </w:pPr>
    <w:rPr>
      <w:rFonts w:ascii="Garamond" w:hAnsi="Garamond"/>
    </w:rPr>
  </w:style>
  <w:style w:type="paragraph" w:styleId="IndexHeading">
    <w:name w:val="index heading"/>
    <w:basedOn w:val="Normal"/>
    <w:next w:val="Index1"/>
    <w:semiHidden/>
    <w:rsid w:val="000870A2"/>
    <w:pPr>
      <w:spacing w:before="120" w:after="120"/>
    </w:pPr>
    <w:rPr>
      <w:rFonts w:ascii="Arial" w:hAnsi="Arial"/>
      <w:b/>
      <w:color w:val="918585"/>
      <w:sz w:val="24"/>
    </w:rPr>
  </w:style>
  <w:style w:type="paragraph" w:styleId="Header">
    <w:name w:val="header"/>
    <w:basedOn w:val="Normal"/>
    <w:link w:val="HeaderChar"/>
    <w:rsid w:val="00087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0A2"/>
    <w:rPr>
      <w:rFonts w:ascii="Times New Roman" w:eastAsia="Times New Roman" w:hAnsi="Times New Roman" w:cs="Times New Roman"/>
      <w:sz w:val="16"/>
      <w:szCs w:val="20"/>
      <w:lang w:val="en-GB" w:eastAsia="en-US"/>
    </w:rPr>
  </w:style>
  <w:style w:type="paragraph" w:customStyle="1" w:styleId="Chapter">
    <w:name w:val="Chapter"/>
    <w:basedOn w:val="Normal"/>
    <w:rsid w:val="000870A2"/>
    <w:pPr>
      <w:spacing w:before="240"/>
    </w:pPr>
    <w:rPr>
      <w:rFonts w:ascii="Times New Roman" w:hAnsi="Times New Roman"/>
      <w:smallCaps/>
      <w:spacing w:val="80"/>
      <w:sz w:val="28"/>
    </w:rPr>
  </w:style>
  <w:style w:type="paragraph" w:customStyle="1" w:styleId="InChapter">
    <w:name w:val="InChapter"/>
    <w:basedOn w:val="Heading3"/>
    <w:rsid w:val="000870A2"/>
    <w:pPr>
      <w:spacing w:after="240"/>
      <w:outlineLvl w:val="9"/>
    </w:pPr>
    <w:rPr>
      <w:noProof/>
    </w:rPr>
  </w:style>
  <w:style w:type="paragraph" w:styleId="Index2">
    <w:name w:val="index 2"/>
    <w:basedOn w:val="Normal"/>
    <w:next w:val="Normal"/>
    <w:semiHidden/>
    <w:rsid w:val="000870A2"/>
    <w:pPr>
      <w:tabs>
        <w:tab w:val="right" w:pos="4176"/>
      </w:tabs>
      <w:ind w:left="568" w:hanging="284"/>
    </w:pPr>
    <w:rPr>
      <w:rFonts w:ascii="Garamond" w:hAnsi="Garamond"/>
    </w:rPr>
  </w:style>
  <w:style w:type="paragraph" w:customStyle="1" w:styleId="Byline">
    <w:name w:val="Byline"/>
    <w:rsid w:val="00087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0A2"/>
    <w:pPr>
      <w:tabs>
        <w:tab w:val="clear" w:pos="3600"/>
        <w:tab w:val="clear" w:pos="3958"/>
      </w:tabs>
      <w:jc w:val="right"/>
    </w:pPr>
  </w:style>
  <w:style w:type="character" w:styleId="Emphasis">
    <w:name w:val="Emphasis"/>
    <w:basedOn w:val="DefaultParagraphFont"/>
    <w:qFormat/>
    <w:rsid w:val="000870A2"/>
    <w:rPr>
      <w:i/>
    </w:rPr>
  </w:style>
  <w:style w:type="paragraph" w:styleId="Caption">
    <w:name w:val="caption"/>
    <w:basedOn w:val="BodyText"/>
    <w:next w:val="Normal"/>
    <w:qFormat/>
    <w:rsid w:val="000870A2"/>
    <w:pPr>
      <w:framePr w:w="2268" w:hSpace="181" w:vSpace="181" w:wrap="around" w:vAnchor="text" w:hAnchor="page" w:x="1135" w:y="285" w:anchorLock="1"/>
    </w:pPr>
    <w:rPr>
      <w:i/>
    </w:rPr>
  </w:style>
  <w:style w:type="paragraph" w:customStyle="1" w:styleId="MiniTOCTitle">
    <w:name w:val="MiniTOCTitle"/>
    <w:basedOn w:val="Heading4"/>
    <w:rsid w:val="000870A2"/>
    <w:pPr>
      <w:spacing w:before="240"/>
      <w:outlineLvl w:val="9"/>
    </w:pPr>
    <w:rPr>
      <w:noProof/>
      <w:sz w:val="24"/>
    </w:rPr>
  </w:style>
  <w:style w:type="paragraph" w:customStyle="1" w:styleId="MiniTOCItem">
    <w:name w:val="MiniTOCItem"/>
    <w:basedOn w:val="ListBullet"/>
    <w:rsid w:val="000870A2"/>
    <w:pPr>
      <w:numPr>
        <w:numId w:val="0"/>
      </w:numPr>
      <w:tabs>
        <w:tab w:val="right" w:leader="dot" w:pos="6521"/>
      </w:tabs>
      <w:spacing w:before="0" w:after="0"/>
    </w:pPr>
  </w:style>
  <w:style w:type="paragraph" w:customStyle="1" w:styleId="TOFTitle">
    <w:name w:val="TOFTitle"/>
    <w:basedOn w:val="TOCTitle"/>
    <w:rsid w:val="000870A2"/>
  </w:style>
  <w:style w:type="paragraph" w:styleId="TableofFigures">
    <w:name w:val="table of figures"/>
    <w:basedOn w:val="Normal"/>
    <w:next w:val="Normal"/>
    <w:semiHidden/>
    <w:rsid w:val="000870A2"/>
    <w:pPr>
      <w:tabs>
        <w:tab w:val="right" w:leader="dot" w:pos="9072"/>
      </w:tabs>
      <w:ind w:left="970" w:hanging="403"/>
    </w:pPr>
    <w:rPr>
      <w:rFonts w:ascii="Times New Roman" w:hAnsi="Times New Roman"/>
      <w:b/>
    </w:rPr>
  </w:style>
  <w:style w:type="paragraph" w:styleId="ListNumber">
    <w:name w:val="List Number"/>
    <w:basedOn w:val="List"/>
    <w:rsid w:val="000870A2"/>
    <w:pPr>
      <w:numPr>
        <w:numId w:val="13"/>
      </w:numPr>
      <w:tabs>
        <w:tab w:val="clear" w:pos="340"/>
      </w:tabs>
    </w:pPr>
  </w:style>
  <w:style w:type="character" w:customStyle="1" w:styleId="WingdingSymbols">
    <w:name w:val="Wingding Symbols"/>
    <w:rsid w:val="000870A2"/>
    <w:rPr>
      <w:rFonts w:ascii="Wingdings" w:hAnsi="Wingdings"/>
    </w:rPr>
  </w:style>
  <w:style w:type="paragraph" w:customStyle="1" w:styleId="TableHeading">
    <w:name w:val="Table Heading"/>
    <w:basedOn w:val="HeadingBase"/>
    <w:rsid w:val="000870A2"/>
    <w:pPr>
      <w:keepLines/>
      <w:pBdr>
        <w:bottom w:val="single" w:sz="6" w:space="1" w:color="918585"/>
      </w:pBdr>
      <w:spacing w:before="240"/>
    </w:pPr>
  </w:style>
  <w:style w:type="character" w:customStyle="1" w:styleId="HotSpot">
    <w:name w:val="HotSpot"/>
    <w:rsid w:val="000870A2"/>
    <w:rPr>
      <w:color w:val="0033CC"/>
      <w:u w:val="none"/>
    </w:rPr>
  </w:style>
  <w:style w:type="paragraph" w:customStyle="1" w:styleId="BodyTextRight">
    <w:name w:val="Body Text Right"/>
    <w:basedOn w:val="BodyText"/>
    <w:rsid w:val="000870A2"/>
    <w:pPr>
      <w:spacing w:before="0" w:after="0"/>
      <w:jc w:val="right"/>
    </w:pPr>
  </w:style>
  <w:style w:type="paragraph" w:styleId="Index3">
    <w:name w:val="index 3"/>
    <w:basedOn w:val="ListNumber2"/>
    <w:next w:val="Normal"/>
    <w:semiHidden/>
    <w:rsid w:val="000870A2"/>
    <w:pPr>
      <w:numPr>
        <w:numId w:val="0"/>
      </w:numPr>
      <w:tabs>
        <w:tab w:val="right" w:leader="dot" w:pos="4176"/>
      </w:tabs>
    </w:pPr>
  </w:style>
  <w:style w:type="paragraph" w:styleId="ListNumber2">
    <w:name w:val="List Number 2"/>
    <w:basedOn w:val="List2"/>
    <w:rsid w:val="000870A2"/>
    <w:pPr>
      <w:numPr>
        <w:numId w:val="8"/>
      </w:numPr>
      <w:tabs>
        <w:tab w:val="clear" w:pos="1060"/>
      </w:tabs>
    </w:pPr>
  </w:style>
  <w:style w:type="paragraph" w:customStyle="1" w:styleId="MarginNote">
    <w:name w:val="Margin Note"/>
    <w:basedOn w:val="BodyText"/>
    <w:rsid w:val="00087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0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0A2"/>
    <w:rPr>
      <w:sz w:val="32"/>
    </w:rPr>
  </w:style>
  <w:style w:type="paragraph" w:customStyle="1" w:styleId="HeadingProcedure">
    <w:name w:val="Heading Procedure"/>
    <w:basedOn w:val="HeadingBase"/>
    <w:next w:val="Normal"/>
    <w:rsid w:val="000870A2"/>
    <w:pPr>
      <w:tabs>
        <w:tab w:val="left" w:pos="0"/>
      </w:tabs>
      <w:spacing w:before="120" w:after="60"/>
    </w:pPr>
    <w:rPr>
      <w:i/>
      <w:color w:val="918585"/>
      <w:sz w:val="22"/>
    </w:rPr>
  </w:style>
  <w:style w:type="paragraph" w:customStyle="1" w:styleId="TableBodyText">
    <w:name w:val="Table Body Text"/>
    <w:basedOn w:val="BodyText"/>
    <w:rsid w:val="000870A2"/>
    <w:pPr>
      <w:spacing w:before="60" w:after="60"/>
    </w:pPr>
  </w:style>
  <w:style w:type="paragraph" w:styleId="ListContinue">
    <w:name w:val="List Continue"/>
    <w:basedOn w:val="List"/>
    <w:rsid w:val="000870A2"/>
    <w:pPr>
      <w:ind w:firstLine="0"/>
    </w:pPr>
  </w:style>
  <w:style w:type="paragraph" w:customStyle="1" w:styleId="ListNote">
    <w:name w:val="List Note"/>
    <w:basedOn w:val="List"/>
    <w:rsid w:val="000870A2"/>
    <w:pPr>
      <w:pBdr>
        <w:top w:val="single" w:sz="6" w:space="2" w:color="918585"/>
        <w:bottom w:val="single" w:sz="6" w:space="2" w:color="918585"/>
      </w:pBdr>
      <w:tabs>
        <w:tab w:val="left" w:pos="1021"/>
      </w:tabs>
      <w:ind w:firstLine="0"/>
    </w:pPr>
  </w:style>
  <w:style w:type="paragraph" w:customStyle="1" w:styleId="Warning">
    <w:name w:val="Warning"/>
    <w:basedOn w:val="BodyText"/>
    <w:rsid w:val="000870A2"/>
    <w:pPr>
      <w:shd w:val="clear" w:color="auto" w:fill="D9D9D9"/>
      <w:tabs>
        <w:tab w:val="left" w:pos="992"/>
      </w:tabs>
      <w:ind w:left="119" w:right="119"/>
    </w:pPr>
    <w:rPr>
      <w:sz w:val="20"/>
    </w:rPr>
  </w:style>
  <w:style w:type="paragraph" w:customStyle="1" w:styleId="MarginIcons">
    <w:name w:val="Margin Icons"/>
    <w:basedOn w:val="BodyText"/>
    <w:rsid w:val="00087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0A2"/>
    <w:rPr>
      <w:rFonts w:ascii="Courier New" w:hAnsi="Courier New"/>
    </w:rPr>
  </w:style>
  <w:style w:type="paragraph" w:customStyle="1" w:styleId="NoteBullet">
    <w:name w:val="Note Bullet"/>
    <w:basedOn w:val="Note"/>
    <w:rsid w:val="000870A2"/>
    <w:pPr>
      <w:tabs>
        <w:tab w:val="clear" w:pos="680"/>
      </w:tabs>
      <w:spacing w:before="60" w:after="60"/>
    </w:pPr>
  </w:style>
  <w:style w:type="paragraph" w:customStyle="1" w:styleId="SubHeading2">
    <w:name w:val="SubHeading2"/>
    <w:basedOn w:val="HeadingBase"/>
    <w:rsid w:val="000870A2"/>
    <w:pPr>
      <w:spacing w:before="240" w:after="60"/>
    </w:pPr>
    <w:rPr>
      <w:sz w:val="20"/>
    </w:rPr>
  </w:style>
  <w:style w:type="paragraph" w:customStyle="1" w:styleId="SubHeading1">
    <w:name w:val="SubHeading1"/>
    <w:basedOn w:val="HeadingBase"/>
    <w:rsid w:val="000870A2"/>
    <w:pPr>
      <w:spacing w:before="240" w:after="60"/>
    </w:pPr>
    <w:rPr>
      <w:color w:val="918585"/>
      <w:sz w:val="22"/>
    </w:rPr>
  </w:style>
  <w:style w:type="paragraph" w:customStyle="1" w:styleId="SideHeading">
    <w:name w:val="Side Heading"/>
    <w:basedOn w:val="HeadingBase"/>
    <w:rsid w:val="00087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0A2"/>
    <w:pPr>
      <w:numPr>
        <w:numId w:val="9"/>
      </w:numPr>
    </w:pPr>
  </w:style>
  <w:style w:type="paragraph" w:styleId="PlainText">
    <w:name w:val="Plain Text"/>
    <w:basedOn w:val="Normal"/>
    <w:link w:val="PlainTextChar"/>
    <w:rsid w:val="000870A2"/>
    <w:rPr>
      <w:sz w:val="20"/>
    </w:rPr>
  </w:style>
  <w:style w:type="character" w:customStyle="1" w:styleId="PlainTextChar">
    <w:name w:val="Plain Text Char"/>
    <w:basedOn w:val="DefaultParagraphFont"/>
    <w:link w:val="PlainText"/>
    <w:rsid w:val="000870A2"/>
    <w:rPr>
      <w:rFonts w:ascii="Courier New" w:eastAsia="Times New Roman" w:hAnsi="Courier New" w:cs="Times New Roman"/>
      <w:sz w:val="20"/>
      <w:szCs w:val="20"/>
      <w:lang w:eastAsia="en-US"/>
    </w:rPr>
  </w:style>
  <w:style w:type="character" w:customStyle="1" w:styleId="MenuOption">
    <w:name w:val="Menu Option"/>
    <w:basedOn w:val="DefaultParagraphFont"/>
    <w:rsid w:val="000870A2"/>
    <w:rPr>
      <w:b/>
      <w:smallCaps/>
    </w:rPr>
  </w:style>
  <w:style w:type="paragraph" w:customStyle="1" w:styleId="TableListNumber">
    <w:name w:val="Table List Number"/>
    <w:basedOn w:val="ListNumber"/>
    <w:rsid w:val="000870A2"/>
    <w:pPr>
      <w:numPr>
        <w:numId w:val="0"/>
      </w:numPr>
    </w:pPr>
  </w:style>
  <w:style w:type="paragraph" w:styleId="TOC4">
    <w:name w:val="toc 4"/>
    <w:basedOn w:val="TOCBase"/>
    <w:next w:val="Normal"/>
    <w:semiHidden/>
    <w:rsid w:val="000870A2"/>
    <w:pPr>
      <w:tabs>
        <w:tab w:val="right" w:leader="dot" w:pos="9071"/>
      </w:tabs>
      <w:ind w:left="1701"/>
    </w:pPr>
  </w:style>
  <w:style w:type="paragraph" w:customStyle="1" w:styleId="ListAlpha">
    <w:name w:val="List Alpha"/>
    <w:basedOn w:val="List"/>
    <w:rsid w:val="000870A2"/>
    <w:pPr>
      <w:numPr>
        <w:numId w:val="7"/>
      </w:numPr>
    </w:pPr>
  </w:style>
  <w:style w:type="paragraph" w:customStyle="1" w:styleId="ListAlpha2">
    <w:name w:val="List Alpha 2"/>
    <w:basedOn w:val="List2"/>
    <w:rsid w:val="000870A2"/>
    <w:pPr>
      <w:numPr>
        <w:numId w:val="6"/>
      </w:numPr>
    </w:pPr>
  </w:style>
  <w:style w:type="paragraph" w:styleId="List2">
    <w:name w:val="List 2"/>
    <w:basedOn w:val="BodyText"/>
    <w:rsid w:val="000870A2"/>
    <w:pPr>
      <w:tabs>
        <w:tab w:val="left" w:pos="680"/>
      </w:tabs>
      <w:spacing w:before="60" w:after="60"/>
      <w:ind w:left="680" w:hanging="340"/>
    </w:pPr>
  </w:style>
  <w:style w:type="paragraph" w:styleId="List3">
    <w:name w:val="List 3"/>
    <w:basedOn w:val="BodyText"/>
    <w:rsid w:val="000870A2"/>
    <w:pPr>
      <w:tabs>
        <w:tab w:val="left" w:pos="1021"/>
      </w:tabs>
      <w:spacing w:before="60" w:after="60"/>
      <w:ind w:left="1020" w:hanging="340"/>
    </w:pPr>
  </w:style>
  <w:style w:type="paragraph" w:styleId="List4">
    <w:name w:val="List 4"/>
    <w:basedOn w:val="BodyText"/>
    <w:rsid w:val="000870A2"/>
    <w:pPr>
      <w:tabs>
        <w:tab w:val="left" w:pos="1361"/>
      </w:tabs>
      <w:spacing w:before="60" w:after="60"/>
      <w:ind w:left="1361" w:hanging="340"/>
    </w:pPr>
  </w:style>
  <w:style w:type="paragraph" w:styleId="List5">
    <w:name w:val="List 5"/>
    <w:basedOn w:val="BodyText"/>
    <w:rsid w:val="000870A2"/>
    <w:pPr>
      <w:tabs>
        <w:tab w:val="left" w:pos="1701"/>
      </w:tabs>
      <w:spacing w:before="60" w:after="60"/>
      <w:ind w:left="1701" w:hanging="340"/>
    </w:pPr>
  </w:style>
  <w:style w:type="paragraph" w:styleId="ListBullet3">
    <w:name w:val="List Bullet 3"/>
    <w:basedOn w:val="List3"/>
    <w:rsid w:val="000870A2"/>
    <w:pPr>
      <w:numPr>
        <w:numId w:val="12"/>
      </w:numPr>
      <w:tabs>
        <w:tab w:val="clear" w:pos="1021"/>
      </w:tabs>
      <w:ind w:left="1037" w:hanging="357"/>
    </w:pPr>
  </w:style>
  <w:style w:type="paragraph" w:styleId="ListBullet4">
    <w:name w:val="List Bullet 4"/>
    <w:basedOn w:val="List4"/>
    <w:rsid w:val="000870A2"/>
    <w:pPr>
      <w:numPr>
        <w:numId w:val="1"/>
      </w:numPr>
      <w:tabs>
        <w:tab w:val="clear" w:pos="1361"/>
      </w:tabs>
    </w:pPr>
  </w:style>
  <w:style w:type="paragraph" w:styleId="ListBullet5">
    <w:name w:val="List Bullet 5"/>
    <w:basedOn w:val="List5"/>
    <w:rsid w:val="000870A2"/>
    <w:pPr>
      <w:numPr>
        <w:numId w:val="2"/>
      </w:numPr>
    </w:pPr>
  </w:style>
  <w:style w:type="paragraph" w:styleId="ListContinue2">
    <w:name w:val="List Continue 2"/>
    <w:basedOn w:val="List2"/>
    <w:rsid w:val="000870A2"/>
    <w:pPr>
      <w:ind w:firstLine="0"/>
    </w:pPr>
  </w:style>
  <w:style w:type="paragraph" w:styleId="ListContinue3">
    <w:name w:val="List Continue 3"/>
    <w:basedOn w:val="List3"/>
    <w:rsid w:val="000870A2"/>
    <w:pPr>
      <w:ind w:left="1021" w:firstLine="0"/>
    </w:pPr>
  </w:style>
  <w:style w:type="paragraph" w:styleId="ListContinue4">
    <w:name w:val="List Continue 4"/>
    <w:basedOn w:val="List4"/>
    <w:rsid w:val="000870A2"/>
    <w:pPr>
      <w:ind w:firstLine="0"/>
    </w:pPr>
  </w:style>
  <w:style w:type="paragraph" w:styleId="ListContinue5">
    <w:name w:val="List Continue 5"/>
    <w:basedOn w:val="List5"/>
    <w:rsid w:val="000870A2"/>
    <w:pPr>
      <w:ind w:firstLine="0"/>
    </w:pPr>
  </w:style>
  <w:style w:type="paragraph" w:styleId="ListNumber3">
    <w:name w:val="List Number 3"/>
    <w:basedOn w:val="List3"/>
    <w:rsid w:val="000870A2"/>
    <w:pPr>
      <w:numPr>
        <w:numId w:val="3"/>
      </w:numPr>
    </w:pPr>
  </w:style>
  <w:style w:type="paragraph" w:styleId="ListNumber4">
    <w:name w:val="List Number 4"/>
    <w:basedOn w:val="List4"/>
    <w:rsid w:val="000870A2"/>
    <w:pPr>
      <w:numPr>
        <w:numId w:val="4"/>
      </w:numPr>
    </w:pPr>
  </w:style>
  <w:style w:type="paragraph" w:styleId="ListNumber5">
    <w:name w:val="List Number 5"/>
    <w:basedOn w:val="List5"/>
    <w:rsid w:val="000870A2"/>
    <w:pPr>
      <w:numPr>
        <w:numId w:val="5"/>
      </w:numPr>
    </w:pPr>
  </w:style>
  <w:style w:type="paragraph" w:styleId="BlockText">
    <w:name w:val="Block Text"/>
    <w:basedOn w:val="Normal"/>
    <w:rsid w:val="000870A2"/>
    <w:pPr>
      <w:spacing w:after="120"/>
      <w:ind w:left="1440" w:right="1440"/>
    </w:pPr>
  </w:style>
  <w:style w:type="character" w:customStyle="1" w:styleId="Subscript">
    <w:name w:val="Subscript"/>
    <w:basedOn w:val="DefaultParagraphFont"/>
    <w:rsid w:val="000870A2"/>
    <w:rPr>
      <w:sz w:val="16"/>
      <w:vertAlign w:val="subscript"/>
    </w:rPr>
  </w:style>
  <w:style w:type="character" w:customStyle="1" w:styleId="Superscript">
    <w:name w:val="Superscript"/>
    <w:basedOn w:val="DefaultParagraphFont"/>
    <w:rsid w:val="000870A2"/>
    <w:rPr>
      <w:sz w:val="16"/>
      <w:vertAlign w:val="superscript"/>
    </w:rPr>
  </w:style>
  <w:style w:type="character" w:customStyle="1" w:styleId="Symbols">
    <w:name w:val="Symbols"/>
    <w:basedOn w:val="DefaultParagraphFont"/>
    <w:rsid w:val="000870A2"/>
    <w:rPr>
      <w:rFonts w:ascii="Symbol" w:hAnsi="Symbol"/>
    </w:rPr>
  </w:style>
  <w:style w:type="character" w:customStyle="1" w:styleId="MenuOptions">
    <w:name w:val="Menu Options"/>
    <w:basedOn w:val="DefaultParagraphFont"/>
    <w:rsid w:val="000870A2"/>
    <w:rPr>
      <w:rFonts w:ascii="Arial Narrow" w:hAnsi="Arial Narrow"/>
      <w:smallCaps/>
    </w:rPr>
  </w:style>
  <w:style w:type="character" w:customStyle="1" w:styleId="Buttons">
    <w:name w:val="Buttons"/>
    <w:basedOn w:val="DefaultParagraphFont"/>
    <w:rsid w:val="000870A2"/>
    <w:rPr>
      <w:b/>
    </w:rPr>
  </w:style>
  <w:style w:type="character" w:customStyle="1" w:styleId="Underlined">
    <w:name w:val="Underlined"/>
    <w:basedOn w:val="DefaultParagraphFont"/>
    <w:rsid w:val="000870A2"/>
    <w:rPr>
      <w:u w:val="single"/>
    </w:rPr>
  </w:style>
  <w:style w:type="paragraph" w:customStyle="1" w:styleId="TableBodyTextRight">
    <w:name w:val="Table Body Text Right"/>
    <w:basedOn w:val="TableBodyText"/>
    <w:rsid w:val="000870A2"/>
    <w:pPr>
      <w:widowControl w:val="0"/>
      <w:autoSpaceDE w:val="0"/>
      <w:autoSpaceDN w:val="0"/>
      <w:adjustRightInd w:val="0"/>
      <w:jc w:val="right"/>
    </w:pPr>
    <w:rPr>
      <w:rFonts w:cs="Arial"/>
      <w:szCs w:val="18"/>
    </w:rPr>
  </w:style>
  <w:style w:type="paragraph" w:customStyle="1" w:styleId="CopyrightText">
    <w:name w:val="Copyright Text"/>
    <w:basedOn w:val="BodyText"/>
    <w:rsid w:val="000870A2"/>
    <w:rPr>
      <w:sz w:val="18"/>
    </w:rPr>
  </w:style>
  <w:style w:type="paragraph" w:customStyle="1" w:styleId="BodySmallRight">
    <w:name w:val="Body Small Right"/>
    <w:basedOn w:val="BodyTextRight"/>
    <w:rsid w:val="000870A2"/>
    <w:rPr>
      <w:sz w:val="18"/>
      <w:szCs w:val="18"/>
    </w:rPr>
  </w:style>
  <w:style w:type="paragraph" w:customStyle="1" w:styleId="MarginEdition">
    <w:name w:val="Margin Edition"/>
    <w:basedOn w:val="MarginNote"/>
    <w:rsid w:val="000870A2"/>
    <w:pPr>
      <w:spacing w:before="0" w:after="0"/>
    </w:pPr>
    <w:rPr>
      <w:rFonts w:ascii="Times New Roman" w:hAnsi="Times New Roman"/>
      <w:color w:val="999999"/>
    </w:rPr>
  </w:style>
  <w:style w:type="paragraph" w:customStyle="1" w:styleId="Spacer">
    <w:name w:val="Spacer"/>
    <w:basedOn w:val="Normal"/>
    <w:rsid w:val="000870A2"/>
    <w:rPr>
      <w:sz w:val="2"/>
      <w:szCs w:val="2"/>
    </w:rPr>
  </w:style>
  <w:style w:type="character" w:customStyle="1" w:styleId="Small">
    <w:name w:val="Small"/>
    <w:basedOn w:val="DefaultParagraphFont"/>
    <w:rsid w:val="000870A2"/>
    <w:rPr>
      <w:sz w:val="16"/>
    </w:rPr>
  </w:style>
  <w:style w:type="paragraph" w:customStyle="1" w:styleId="WideTable">
    <w:name w:val="Wide Table"/>
    <w:basedOn w:val="Normal"/>
    <w:rsid w:val="000870A2"/>
    <w:pPr>
      <w:ind w:left="-1418"/>
    </w:pPr>
    <w:rPr>
      <w:sz w:val="2"/>
      <w:szCs w:val="2"/>
    </w:rPr>
  </w:style>
  <w:style w:type="character" w:styleId="PageNumber">
    <w:name w:val="page number"/>
    <w:basedOn w:val="DefaultParagraphFont"/>
    <w:rsid w:val="000870A2"/>
  </w:style>
  <w:style w:type="paragraph" w:styleId="Quote">
    <w:name w:val="Quote"/>
    <w:basedOn w:val="Heading1"/>
    <w:link w:val="QuoteChar"/>
    <w:qFormat/>
    <w:rsid w:val="000870A2"/>
    <w:rPr>
      <w:b w:val="0"/>
      <w:sz w:val="72"/>
      <w:szCs w:val="72"/>
      <w:lang w:val="en-NZ"/>
    </w:rPr>
  </w:style>
  <w:style w:type="character" w:customStyle="1" w:styleId="QuoteChar">
    <w:name w:val="Quote Char"/>
    <w:basedOn w:val="DefaultParagraphFont"/>
    <w:link w:val="Quote"/>
    <w:rsid w:val="00087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0A2"/>
    <w:pPr>
      <w:pageBreakBefore/>
    </w:pPr>
  </w:style>
  <w:style w:type="paragraph" w:customStyle="1" w:styleId="Border">
    <w:name w:val="Border"/>
    <w:basedOn w:val="Normal"/>
    <w:qFormat/>
    <w:rsid w:val="00087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0A2"/>
    <w:rPr>
      <w:b/>
      <w:bCs/>
      <w:i/>
      <w:iCs/>
      <w:color w:val="auto"/>
    </w:rPr>
  </w:style>
  <w:style w:type="paragraph" w:styleId="IntenseQuote">
    <w:name w:val="Intense Quote"/>
    <w:basedOn w:val="Normal"/>
    <w:next w:val="Normal"/>
    <w:link w:val="IntenseQuoteChar"/>
    <w:uiPriority w:val="30"/>
    <w:qFormat/>
    <w:rsid w:val="00087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0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0A2"/>
    <w:rPr>
      <w:smallCaps/>
      <w:color w:val="auto"/>
      <w:u w:val="single"/>
    </w:rPr>
  </w:style>
  <w:style w:type="character" w:styleId="IntenseReference">
    <w:name w:val="Intense Reference"/>
    <w:basedOn w:val="DefaultParagraphFont"/>
    <w:uiPriority w:val="32"/>
    <w:qFormat/>
    <w:rsid w:val="000870A2"/>
    <w:rPr>
      <w:b/>
      <w:bCs/>
      <w:smallCaps/>
      <w:color w:val="auto"/>
      <w:spacing w:val="5"/>
      <w:u w:val="single"/>
    </w:rPr>
  </w:style>
  <w:style w:type="paragraph" w:customStyle="1" w:styleId="2ColumnHeading">
    <w:name w:val="2Column Heading"/>
    <w:basedOn w:val="BodyText"/>
    <w:qFormat/>
    <w:rsid w:val="000870A2"/>
    <w:pPr>
      <w:spacing w:after="60"/>
      <w:ind w:left="-2268"/>
    </w:pPr>
    <w:rPr>
      <w:b/>
    </w:rPr>
  </w:style>
  <w:style w:type="paragraph" w:customStyle="1" w:styleId="Heading1TOC">
    <w:name w:val="Heading1 TOC"/>
    <w:basedOn w:val="Normal"/>
    <w:qFormat/>
    <w:rsid w:val="000870A2"/>
    <w:pPr>
      <w:spacing w:before="240" w:after="120"/>
    </w:pPr>
    <w:rPr>
      <w:rFonts w:ascii="Times New Roman" w:hAnsi="Times New Roman"/>
      <w:b/>
      <w:sz w:val="32"/>
    </w:rPr>
  </w:style>
  <w:style w:type="paragraph" w:customStyle="1" w:styleId="Heading2TOC">
    <w:name w:val="Heading2 TOC"/>
    <w:basedOn w:val="Normal"/>
    <w:qFormat/>
    <w:rsid w:val="000870A2"/>
    <w:pPr>
      <w:spacing w:before="240" w:after="60"/>
    </w:pPr>
    <w:rPr>
      <w:rFonts w:ascii="Times New Roman" w:hAnsi="Times New Roman"/>
      <w:b/>
      <w:sz w:val="28"/>
    </w:rPr>
  </w:style>
  <w:style w:type="character" w:customStyle="1" w:styleId="Underline">
    <w:name w:val="Underline"/>
    <w:basedOn w:val="DefaultParagraphFont"/>
    <w:qFormat/>
    <w:rsid w:val="000870A2"/>
    <w:rPr>
      <w:u w:val="single"/>
    </w:rPr>
  </w:style>
  <w:style w:type="character" w:customStyle="1" w:styleId="BoldandItalics">
    <w:name w:val="Bold and Italics"/>
    <w:qFormat/>
    <w:rsid w:val="000870A2"/>
    <w:rPr>
      <w:b/>
      <w:i/>
      <w:u w:val="none"/>
    </w:rPr>
  </w:style>
  <w:style w:type="paragraph" w:styleId="BalloonText">
    <w:name w:val="Balloon Text"/>
    <w:basedOn w:val="Normal"/>
    <w:link w:val="BalloonTextChar"/>
    <w:rsid w:val="000870A2"/>
    <w:rPr>
      <w:rFonts w:ascii="Tahoma" w:hAnsi="Tahoma" w:cs="Tahoma"/>
      <w:sz w:val="16"/>
      <w:szCs w:val="16"/>
    </w:rPr>
  </w:style>
  <w:style w:type="character" w:customStyle="1" w:styleId="BalloonTextChar">
    <w:name w:val="Balloon Text Char"/>
    <w:basedOn w:val="DefaultParagraphFont"/>
    <w:link w:val="BalloonText"/>
    <w:rsid w:val="000870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0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70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0A2"/>
    <w:rPr>
      <w:b/>
      <w:color w:val="660033"/>
      <w:spacing w:val="0"/>
    </w:rPr>
  </w:style>
  <w:style w:type="paragraph" w:customStyle="1" w:styleId="Nameditemlist">
    <w:name w:val="Named item list"/>
    <w:basedOn w:val="BodyText"/>
    <w:qFormat/>
    <w:rsid w:val="000870A2"/>
    <w:pPr>
      <w:tabs>
        <w:tab w:val="left" w:pos="2835"/>
      </w:tabs>
      <w:ind w:left="2835" w:hanging="2835"/>
    </w:pPr>
  </w:style>
  <w:style w:type="paragraph" w:customStyle="1" w:styleId="BodyTextnopadding">
    <w:name w:val="Body Text no padding"/>
    <w:basedOn w:val="BodyText"/>
    <w:qFormat/>
    <w:rsid w:val="000870A2"/>
    <w:pPr>
      <w:spacing w:before="0" w:after="0"/>
    </w:pPr>
  </w:style>
  <w:style w:type="paragraph" w:customStyle="1" w:styleId="BodyTextBold">
    <w:name w:val="Body Text Bold"/>
    <w:basedOn w:val="BodyText"/>
    <w:qFormat/>
    <w:rsid w:val="000870A2"/>
    <w:rPr>
      <w:b/>
    </w:rPr>
  </w:style>
  <w:style w:type="character" w:styleId="Hyperlink">
    <w:name w:val="Hyperlink"/>
    <w:basedOn w:val="DefaultParagraphFont"/>
    <w:uiPriority w:val="99"/>
    <w:unhideWhenUsed/>
    <w:rsid w:val="000078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439</Words>
  <Characters>2733</Characters>
  <Application>Microsoft Office Word</Application>
  <DocSecurity>0</DocSecurity>
  <Lines>130</Lines>
  <Paragraphs>72</Paragraphs>
  <ScaleCrop>false</ScaleCrop>
  <Company>Author-it Software Corporation Ltd.</Company>
  <LinksUpToDate>false</LinksUpToDate>
  <CharactersWithSpaces>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DEFCHP006 Perform the duties of a chaplain in a deployed environment</dc:title>
  <dc:subject>Approved</dc:subject>
  <dc:creator>Public Skills Australia</dc:creator>
  <cp:keywords>Release: 2</cp:keywords>
  <dc:description>Review Date: 12 April 2008</dc:description>
  <cp:lastModifiedBy>HSD_TPCMSd.prod</cp:lastModifiedBy>
  <cp:revision>3</cp:revision>
  <dcterms:created xsi:type="dcterms:W3CDTF">2024-11-07T12:12:00Z</dcterms:created>
  <dcterms:modified xsi:type="dcterms:W3CDTF">2024-11-07T12:12:00Z</dcterms:modified>
</cp:coreProperties>
</file>