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9DF" w:rsidP="000C79DF">
      <w:pPr>
        <w:pStyle w:val="Title"/>
      </w:pPr>
      <w:r>
        <w:fldChar w:fldCharType="begin"/>
      </w:r>
      <w:r>
        <w:instrText xml:space="preserve"> TITLE   \* MERGEFORMAT </w:instrText>
      </w:r>
      <w:r>
        <w:fldChar w:fldCharType="separate"/>
      </w:r>
      <w:r>
        <w:t>DEFCHP006 Perform the duties of a chaplain in a deployed environment</w:t>
      </w:r>
      <w:r>
        <w:fldChar w:fldCharType="end"/>
      </w:r>
    </w:p>
    <w:p w:rsidR="000C79DF" w:rsidP="000C79DF">
      <w:pPr>
        <w:pStyle w:val="Version"/>
        <w:sectPr w:rsidSect="000A55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55F4" w:rsidP="000A55F4">
      <w:pPr>
        <w:pStyle w:val="SuperHeading"/>
      </w:pPr>
      <w:r w:rsidRPr="000A55F4">
        <w:t>DEFCHP006 Perform the duties of a chaplain in a deployed environment</w:t>
      </w:r>
    </w:p>
    <w:p w:rsidR="00000000" w:rsidRPr="000A55F4" w:rsidP="000A55F4">
      <w:pPr>
        <w:pStyle w:val="Heading1"/>
      </w:pPr>
      <w:bookmarkStart w:id="1" w:name="O_1095769"/>
      <w:bookmarkEnd w:id="1"/>
      <w:r w:rsidRPr="000A55F4">
        <w:t>Modification History</w:t>
      </w:r>
    </w:p>
    <w:tbl>
      <w:tblPr>
        <w:tblW w:w="9497" w:type="dxa"/>
        <w:tblLayout w:type="fixed"/>
        <w:tblCellMar>
          <w:left w:w="62" w:type="dxa"/>
          <w:right w:w="62" w:type="dxa"/>
        </w:tblCellMar>
        <w:tblLook w:val="0000"/>
      </w:tblPr>
      <w:tblGrid>
        <w:gridCol w:w="9497"/>
      </w:tblGrid>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Release 2. Modifications made to Assessment Conditions.</w:t>
            </w:r>
          </w:p>
        </w:tc>
      </w:tr>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t>Release 1.  This unit was released in DEF Defence Training Package release 1.0 and meets the Standards for Training Packages.</w:t>
            </w:r>
          </w:p>
        </w:tc>
      </w:tr>
    </w:tbl>
    <w:p w:rsidR="000C79DF" w:rsidP="000A55F4">
      <w:pPr>
        <w:pStyle w:val="NoPaddingFontSize1"/>
      </w:pPr>
    </w:p>
    <w:p w:rsidR="000C79DF" w:rsidP="000A55F4">
      <w:pPr>
        <w:pStyle w:val="NoPaddingFontSize1"/>
      </w:pPr>
    </w:p>
    <w:p w:rsidR="00000000" w:rsidRPr="000A55F4" w:rsidP="000A55F4">
      <w:pPr>
        <w:pStyle w:val="Heading1"/>
      </w:pPr>
      <w:bookmarkStart w:id="2" w:name="O_1095768"/>
      <w:bookmarkEnd w:id="2"/>
      <w:r w:rsidRPr="000A55F4">
        <w:t>Application</w:t>
      </w:r>
    </w:p>
    <w:tbl>
      <w:tblPr>
        <w:tblW w:w="9497" w:type="dxa"/>
        <w:tblLayout w:type="fixed"/>
        <w:tblCellMar>
          <w:left w:w="62" w:type="dxa"/>
          <w:right w:w="62" w:type="dxa"/>
        </w:tblCellMar>
        <w:tblLook w:val="0000"/>
      </w:tblPr>
      <w:tblGrid>
        <w:gridCol w:w="9497"/>
      </w:tblGrid>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t>This unit describes the skills required to perform the duties of a chaplain in a joint combined</w:t>
            </w:r>
            <w:r w:rsidRPr="000A55F4">
              <w:t xml:space="preserve"> or coalition deployed environment. The chaplains’ role in this environment can be unique due to a change in context and increased complexity. Deployed environment means away from base.</w:t>
            </w:r>
          </w:p>
          <w:p w:rsidR="00000000" w:rsidRPr="000A55F4" w:rsidP="000A55F4">
            <w:pPr>
              <w:pStyle w:val="BodyText"/>
            </w:pPr>
            <w:r w:rsidRPr="000A55F4">
              <w:t>This unit was developed for Defence Chaplains but may be relevant to o</w:t>
            </w:r>
            <w:r w:rsidRPr="000A55F4">
              <w:t>thers who work in this field.</w:t>
            </w:r>
          </w:p>
          <w:p w:rsidR="00000000" w:rsidRPr="000A55F4" w:rsidP="000A55F4">
            <w:pPr>
              <w:pStyle w:val="BodyText"/>
            </w:pPr>
            <w:r w:rsidRPr="000A55F4">
              <w:t>The skills and knowledge described in this unit must be applied within the legislative, regulatory and policy environment in which they are carried out. Organisational policies and procedures must be consulted and adhered to.</w:t>
            </w:r>
          </w:p>
          <w:p w:rsidR="00000000" w:rsidRPr="000A55F4" w:rsidP="000A55F4">
            <w:pPr>
              <w:pStyle w:val="BodyText"/>
            </w:pPr>
            <w:r w:rsidRPr="000A55F4">
              <w:t>Those undertaking this unit would work independently, while performing complex tasks in a broad range of contexts that are often unpredictable.</w:t>
            </w:r>
          </w:p>
          <w:p w:rsidR="00000000" w:rsidRPr="000A55F4" w:rsidP="000A55F4">
            <w:pPr>
              <w:pStyle w:val="BodyText"/>
            </w:pPr>
            <w:r w:rsidRPr="000A55F4">
              <w:t>No licensing, legislative or certification requirements apply to unit at the time of publication.</w:t>
            </w:r>
          </w:p>
        </w:tc>
      </w:tr>
    </w:tbl>
    <w:p w:rsidR="000C79DF" w:rsidP="000A55F4">
      <w:pPr>
        <w:pStyle w:val="NoPaddingFontSize1"/>
      </w:pPr>
    </w:p>
    <w:p w:rsidR="000C79DF" w:rsidP="000A55F4">
      <w:pPr>
        <w:pStyle w:val="NoPaddingFontSize1"/>
      </w:pPr>
    </w:p>
    <w:p w:rsidR="00000000" w:rsidRPr="000A55F4" w:rsidP="000A55F4">
      <w:pPr>
        <w:pStyle w:val="Heading1"/>
      </w:pPr>
      <w:bookmarkStart w:id="3" w:name="O_1100653"/>
      <w:bookmarkEnd w:id="3"/>
      <w:r w:rsidRPr="000A55F4">
        <w:t>Pre-requisite Unit</w:t>
      </w:r>
    </w:p>
    <w:tbl>
      <w:tblPr>
        <w:tblW w:w="9497" w:type="dxa"/>
        <w:tblLayout w:type="fixed"/>
        <w:tblCellMar>
          <w:left w:w="62" w:type="dxa"/>
          <w:right w:w="62" w:type="dxa"/>
        </w:tblCellMar>
        <w:tblLook w:val="0000"/>
      </w:tblPr>
      <w:tblGrid>
        <w:gridCol w:w="9497"/>
      </w:tblGrid>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t>Not applicable.</w:t>
            </w:r>
          </w:p>
        </w:tc>
      </w:tr>
    </w:tbl>
    <w:p w:rsidR="000C79DF" w:rsidP="000A55F4">
      <w:pPr>
        <w:pStyle w:val="NoPaddingFontSize1"/>
      </w:pPr>
    </w:p>
    <w:p w:rsidR="000C79DF" w:rsidP="000A55F4">
      <w:pPr>
        <w:pStyle w:val="NoPaddingFontSize1"/>
      </w:pPr>
    </w:p>
    <w:p w:rsidR="00000000" w:rsidRPr="000A55F4" w:rsidP="000A55F4">
      <w:pPr>
        <w:pStyle w:val="Heading1"/>
      </w:pPr>
      <w:bookmarkStart w:id="4" w:name="O_1095767"/>
      <w:bookmarkEnd w:id="4"/>
      <w:r w:rsidRPr="000A55F4">
        <w:t>Competency Field</w:t>
      </w:r>
    </w:p>
    <w:tbl>
      <w:tblPr>
        <w:tblW w:w="9497" w:type="dxa"/>
        <w:tblLayout w:type="fixed"/>
        <w:tblCellMar>
          <w:left w:w="62" w:type="dxa"/>
          <w:right w:w="62" w:type="dxa"/>
        </w:tblCellMar>
        <w:tblLook w:val="0000"/>
      </w:tblPr>
      <w:tblGrid>
        <w:gridCol w:w="9497"/>
      </w:tblGrid>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t>Chaplaincy</w:t>
            </w:r>
          </w:p>
        </w:tc>
      </w:tr>
    </w:tbl>
    <w:p w:rsidR="000C79DF" w:rsidP="000A55F4">
      <w:pPr>
        <w:pStyle w:val="NoPaddingFontSize1"/>
      </w:pPr>
    </w:p>
    <w:p w:rsidR="000C79DF" w:rsidP="000A55F4">
      <w:pPr>
        <w:pStyle w:val="NoPaddingFontSize1"/>
      </w:pPr>
    </w:p>
    <w:p w:rsidR="00000000" w:rsidRPr="000A55F4" w:rsidP="000A55F4">
      <w:pPr>
        <w:pStyle w:val="Heading1"/>
      </w:pPr>
      <w:bookmarkStart w:id="5" w:name="O_1100654"/>
      <w:bookmarkEnd w:id="5"/>
      <w:r w:rsidRPr="000A55F4">
        <w:t>Unit Sector</w:t>
      </w:r>
    </w:p>
    <w:tbl>
      <w:tblPr>
        <w:tblW w:w="9497" w:type="dxa"/>
        <w:tblLayout w:type="fixed"/>
        <w:tblCellMar>
          <w:left w:w="62" w:type="dxa"/>
          <w:right w:w="62" w:type="dxa"/>
        </w:tblCellMar>
        <w:tblLook w:val="0000"/>
      </w:tblPr>
      <w:tblGrid>
        <w:gridCol w:w="9497"/>
      </w:tblGrid>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t>Not applicable.</w:t>
            </w:r>
          </w:p>
        </w:tc>
      </w:tr>
    </w:tbl>
    <w:p w:rsidR="000C79DF" w:rsidP="000A55F4">
      <w:pPr>
        <w:pStyle w:val="NoPaddingFontSize1"/>
      </w:pPr>
    </w:p>
    <w:p w:rsidR="000C79DF" w:rsidP="000A55F4">
      <w:pPr>
        <w:pStyle w:val="NoPaddingFontSize1"/>
      </w:pPr>
    </w:p>
    <w:p w:rsidR="00000000" w:rsidRPr="000A55F4" w:rsidP="000A55F4">
      <w:pPr>
        <w:pStyle w:val="Heading1"/>
      </w:pPr>
      <w:bookmarkStart w:id="6" w:name="O_1095766"/>
      <w:bookmarkEnd w:id="6"/>
      <w:r w:rsidRPr="000A55F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A55F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rPr>
                <w:rStyle w:val="SpecialBold"/>
              </w:rPr>
              <w:t>PERFORMANCE CRITERIA</w:t>
            </w:r>
          </w:p>
        </w:tc>
      </w:tr>
      <w:tr w:rsidTr="000A55F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Performance criteria describe the performance needed to demonstrate achievement of the element.</w:t>
            </w:r>
          </w:p>
        </w:tc>
      </w:tr>
      <w:tr w:rsidTr="000A55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rPr>
                <w:rStyle w:val="SpecialBold"/>
              </w:rPr>
              <w:t>Establish chaplaincy capability within a deployed environment</w:t>
            </w:r>
          </w:p>
        </w:tc>
        <w:tc>
          <w:tcPr>
            <w:tcW w:w="6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Identify and liaise with the military organisa</w:t>
            </w:r>
            <w:r w:rsidRPr="000A55F4">
              <w:t>tional structures including chain of command</w:t>
            </w:r>
          </w:p>
        </w:tc>
      </w:tr>
      <w:tr w:rsidTr="000A55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5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Implement joint, combined or coalition doctrine</w:t>
            </w:r>
          </w:p>
        </w:tc>
      </w:tr>
      <w:tr w:rsidTr="000A55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5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Establish cooperative working relationships with coalition partners and chaplains</w:t>
            </w:r>
          </w:p>
        </w:tc>
      </w:tr>
      <w:tr w:rsidTr="000A55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5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Identify and advise command about religions and cultures</w:t>
            </w:r>
          </w:p>
        </w:tc>
      </w:tr>
      <w:tr w:rsidTr="000A55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5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Identify consecrated, sacred or significant religious sites</w:t>
            </w:r>
          </w:p>
        </w:tc>
      </w:tr>
      <w:tr w:rsidTr="000A55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5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Liaise with religious leaders of local faith groups</w:t>
            </w:r>
          </w:p>
        </w:tc>
      </w:tr>
      <w:tr w:rsidTr="000A55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rPr>
                <w:rStyle w:val="SpecialBold"/>
              </w:rPr>
              <w:t>Minister in deployed environments</w:t>
            </w:r>
          </w:p>
        </w:tc>
        <w:tc>
          <w:tcPr>
            <w:tcW w:w="6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Identify military and civilian resources to support chaplaincy capability</w:t>
            </w:r>
          </w:p>
        </w:tc>
      </w:tr>
      <w:tr w:rsidTr="000A55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5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Identify and provide for the spiritual, pastoral and religious needs of members of Australian and coalition forces operating in a deployed environment</w:t>
            </w:r>
          </w:p>
        </w:tc>
      </w:tr>
      <w:tr w:rsidTr="000A55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5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Conduct religious services</w:t>
            </w:r>
          </w:p>
        </w:tc>
      </w:tr>
      <w:tr w:rsidTr="000A55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5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Analyse completed activities and recommend improvements</w:t>
            </w:r>
          </w:p>
        </w:tc>
      </w:tr>
      <w:tr w:rsidTr="000A55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55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t>Complete, compile and process reports and returns</w:t>
            </w:r>
          </w:p>
        </w:tc>
      </w:tr>
    </w:tbl>
    <w:p w:rsidR="000C79DF" w:rsidP="000A55F4">
      <w:pPr>
        <w:pStyle w:val="NoPaddingFontSize1"/>
      </w:pPr>
    </w:p>
    <w:p w:rsidR="000C79DF" w:rsidP="000A55F4">
      <w:pPr>
        <w:pStyle w:val="NoPaddingFontSize1"/>
      </w:pPr>
    </w:p>
    <w:p w:rsidR="00000000" w:rsidRPr="000A55F4" w:rsidP="000A55F4">
      <w:pPr>
        <w:pStyle w:val="Heading1"/>
      </w:pPr>
      <w:bookmarkStart w:id="7" w:name="O_1095765"/>
      <w:bookmarkEnd w:id="7"/>
      <w:r w:rsidRPr="000A55F4">
        <w:t>Foundation Skills</w:t>
      </w:r>
    </w:p>
    <w:tbl>
      <w:tblPr>
        <w:tblW w:w="9497" w:type="dxa"/>
        <w:tblLayout w:type="fixed"/>
        <w:tblCellMar>
          <w:left w:w="62" w:type="dxa"/>
          <w:right w:w="62" w:type="dxa"/>
        </w:tblCellMar>
        <w:tblLook w:val="0000"/>
      </w:tblPr>
      <w:tblGrid>
        <w:gridCol w:w="9497"/>
      </w:tblGrid>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t>Foundation skills essential to performance are explicit in the performance criteria of this unit of competency.</w:t>
            </w:r>
          </w:p>
        </w:tc>
      </w:tr>
    </w:tbl>
    <w:p w:rsidR="000C79DF" w:rsidP="000A55F4">
      <w:pPr>
        <w:pStyle w:val="NoPaddingFontSize1"/>
      </w:pPr>
    </w:p>
    <w:p w:rsidR="000C79DF" w:rsidP="000A55F4">
      <w:pPr>
        <w:pStyle w:val="NoPaddingFontSize1"/>
      </w:pPr>
    </w:p>
    <w:p w:rsidR="00000000" w:rsidRPr="000A55F4" w:rsidP="000A55F4">
      <w:pPr>
        <w:pStyle w:val="Heading1"/>
      </w:pPr>
      <w:bookmarkStart w:id="8" w:name="O_1100655"/>
      <w:bookmarkEnd w:id="8"/>
      <w:r w:rsidRPr="000A55F4">
        <w:t>Range of Conditions</w:t>
      </w:r>
    </w:p>
    <w:tbl>
      <w:tblPr>
        <w:tblW w:w="9497" w:type="dxa"/>
        <w:tblLayout w:type="fixed"/>
        <w:tblCellMar>
          <w:left w:w="62" w:type="dxa"/>
          <w:right w:w="62" w:type="dxa"/>
        </w:tblCellMar>
        <w:tblLook w:val="0000"/>
      </w:tblPr>
      <w:tblGrid>
        <w:gridCol w:w="9497"/>
      </w:tblGrid>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t>Range is re</w:t>
            </w:r>
            <w:r w:rsidRPr="000A55F4">
              <w:t>stricted to essential operating conditions and any other variables essential to the work environment.</w:t>
            </w:r>
          </w:p>
          <w:p w:rsidR="00000000" w:rsidRPr="000A55F4" w:rsidP="000A55F4">
            <w:pPr>
              <w:pStyle w:val="BodyText"/>
            </w:pPr>
            <w:r w:rsidRPr="000A55F4">
              <w:t>Non-essential conditions may be found in the Companion Volume Implementation Guide.</w:t>
            </w:r>
          </w:p>
        </w:tc>
      </w:tr>
    </w:tbl>
    <w:p w:rsidR="000C79DF" w:rsidP="000A55F4">
      <w:pPr>
        <w:pStyle w:val="NoPaddingFontSize1"/>
      </w:pPr>
    </w:p>
    <w:p w:rsidR="000C79DF" w:rsidP="000A55F4">
      <w:pPr>
        <w:pStyle w:val="NoPaddingFontSize1"/>
      </w:pPr>
    </w:p>
    <w:p w:rsidR="00000000" w:rsidRPr="000A55F4" w:rsidP="000A55F4">
      <w:pPr>
        <w:pStyle w:val="Heading1"/>
      </w:pPr>
      <w:bookmarkStart w:id="9" w:name="O_1095764"/>
      <w:bookmarkEnd w:id="9"/>
      <w:r w:rsidRPr="000A55F4">
        <w:t>Unit Mapping Information</w:t>
      </w:r>
    </w:p>
    <w:tbl>
      <w:tblPr>
        <w:tblW w:w="9497" w:type="dxa"/>
        <w:tblLayout w:type="fixed"/>
        <w:tblCellMar>
          <w:left w:w="62" w:type="dxa"/>
          <w:right w:w="62" w:type="dxa"/>
        </w:tblCellMar>
        <w:tblLook w:val="0000"/>
      </w:tblPr>
      <w:tblGrid>
        <w:gridCol w:w="9497"/>
      </w:tblGrid>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t>No equivalent unit.</w:t>
            </w:r>
          </w:p>
        </w:tc>
      </w:tr>
    </w:tbl>
    <w:p w:rsidR="000C79DF" w:rsidP="000A55F4">
      <w:pPr>
        <w:pStyle w:val="NoPaddingFontSize1"/>
      </w:pPr>
    </w:p>
    <w:p w:rsidR="000C79DF" w:rsidP="000A55F4">
      <w:pPr>
        <w:pStyle w:val="NoPaddingFontSize1"/>
      </w:pPr>
    </w:p>
    <w:p w:rsidR="00000000" w:rsidRPr="000A55F4" w:rsidP="000A55F4">
      <w:pPr>
        <w:pStyle w:val="Heading1"/>
      </w:pPr>
      <w:bookmarkStart w:id="10" w:name="O_1095770"/>
      <w:bookmarkEnd w:id="10"/>
      <w:r w:rsidRPr="000A55F4">
        <w:t>Links</w:t>
      </w:r>
    </w:p>
    <w:p w:rsidR="00000000" w:rsidRPr="000A55F4" w:rsidP="000C79DF">
      <w:pPr>
        <w:pStyle w:val="BodyText"/>
      </w:pPr>
      <w:r w:rsidRPr="000A55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D48B5">
        <w:rPr>
          <w:rStyle w:val="Hyperlink"/>
        </w:rPr>
        <w:t>https://vetnet.gov.au/Pages/TrainingDocs.aspx?q=6bdbab1e-11ed-4bc9-9cba-9e1a55d4e4a9</w:t>
      </w:r>
      <w:r>
        <w:fldChar w:fldCharType="end"/>
      </w:r>
    </w:p>
    <w:p w:rsidR="00000000" w:rsidRPr="000A55F4" w:rsidP="000C79DF">
      <w:pPr>
        <w:pStyle w:val="BodyText"/>
        <w:sectPr w:rsidSect="000A55F4">
          <w:headerReference w:type="default" r:id="rId10"/>
          <w:footerReference w:type="default" r:id="rId11"/>
          <w:pgSz w:w="11908" w:h="16833"/>
          <w:pgMar w:top="1702" w:right="1418" w:bottom="1702" w:left="1418" w:header="992" w:footer="992" w:gutter="0"/>
          <w:cols w:space="720"/>
          <w:noEndnote/>
          <w:docGrid w:linePitch="299"/>
        </w:sectPr>
      </w:pPr>
    </w:p>
    <w:p w:rsidR="00000000" w:rsidRPr="000A55F4" w:rsidP="000A55F4">
      <w:pPr>
        <w:pStyle w:val="SuperHeading"/>
      </w:pPr>
      <w:r w:rsidRPr="000A55F4">
        <w:t xml:space="preserve">Assessment Requirements for DEFCHP006 </w:t>
      </w:r>
      <w:r w:rsidRPr="000A55F4">
        <w:t>Perform the duties of a chaplain in a deployed environment</w:t>
      </w:r>
    </w:p>
    <w:p w:rsidR="00000000" w:rsidRPr="000A55F4" w:rsidP="000A55F4">
      <w:pPr>
        <w:pStyle w:val="Heading1"/>
      </w:pPr>
      <w:bookmarkStart w:id="11" w:name="O_1095762"/>
      <w:bookmarkEnd w:id="11"/>
      <w:r w:rsidRPr="000A55F4">
        <w:t>Modification History</w:t>
      </w:r>
    </w:p>
    <w:tbl>
      <w:tblPr>
        <w:tblW w:w="9497" w:type="dxa"/>
        <w:tblLayout w:type="fixed"/>
        <w:tblCellMar>
          <w:left w:w="62" w:type="dxa"/>
          <w:right w:w="62" w:type="dxa"/>
        </w:tblCellMar>
        <w:tblLook w:val="0000"/>
      </w:tblPr>
      <w:tblGrid>
        <w:gridCol w:w="9497"/>
      </w:tblGrid>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Release 2. Modifications made to Assessment Conditions.</w:t>
            </w:r>
          </w:p>
        </w:tc>
      </w:tr>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t>Release 1.  This unit was released in DEF Defence Training Package release 1.0 and meets the Standard</w:t>
            </w:r>
            <w:r w:rsidRPr="000A55F4">
              <w:t>s for Training Packages.</w:t>
            </w:r>
          </w:p>
        </w:tc>
      </w:tr>
    </w:tbl>
    <w:p w:rsidR="000C79DF" w:rsidP="000A55F4">
      <w:pPr>
        <w:pStyle w:val="NoPaddingFontSize1"/>
      </w:pPr>
    </w:p>
    <w:p w:rsidR="000C79DF" w:rsidP="000A55F4">
      <w:pPr>
        <w:pStyle w:val="NoPaddingFontSize1"/>
      </w:pPr>
    </w:p>
    <w:p w:rsidR="00000000" w:rsidRPr="000A55F4" w:rsidP="000A55F4">
      <w:pPr>
        <w:pStyle w:val="Heading1"/>
      </w:pPr>
      <w:bookmarkStart w:id="12" w:name="O_1095761"/>
      <w:bookmarkEnd w:id="12"/>
      <w:r w:rsidRPr="000A55F4">
        <w:t>Performance Evidence</w:t>
      </w:r>
    </w:p>
    <w:tbl>
      <w:tblPr>
        <w:tblW w:w="9497" w:type="dxa"/>
        <w:tblLayout w:type="fixed"/>
        <w:tblCellMar>
          <w:left w:w="62" w:type="dxa"/>
          <w:right w:w="62" w:type="dxa"/>
        </w:tblCellMar>
        <w:tblLook w:val="0000"/>
      </w:tblPr>
      <w:tblGrid>
        <w:gridCol w:w="9497"/>
      </w:tblGrid>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 xml:space="preserve">Evidence required to demonstrate competence in this unit must be relevant to and satisfy all of the requirements of the elements and performance criteria on </w:t>
            </w:r>
            <w:r w:rsidRPr="000A55F4">
              <w:t>at least one occasion and includes:</w:t>
            </w:r>
          </w:p>
        </w:tc>
      </w:tr>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5F4" w:rsidP="000A55F4">
            <w:pPr>
              <w:pStyle w:val="ListBullet"/>
            </w:pPr>
            <w:r w:rsidRPr="000A55F4">
              <w:t>meeting denominational or multi-faith requirements</w:t>
            </w:r>
          </w:p>
          <w:p w:rsidR="00000000" w:rsidRPr="000A55F4" w:rsidP="000A55F4">
            <w:pPr>
              <w:pStyle w:val="ListBullet"/>
            </w:pPr>
            <w:r w:rsidRPr="000A55F4">
              <w:t>presenting abstract and symbolic ideas to groups and individuals</w:t>
            </w:r>
          </w:p>
          <w:p w:rsidR="00000000" w:rsidRPr="000A55F4" w:rsidP="000A55F4">
            <w:pPr>
              <w:pStyle w:val="ListBullet"/>
            </w:pPr>
            <w:r w:rsidRPr="000A55F4">
              <w:t>taking part in and facilitating interpersonal exchanges with groups and individuals</w:t>
            </w:r>
          </w:p>
          <w:p w:rsidR="00000000" w:rsidRPr="000A55F4" w:rsidP="000A55F4">
            <w:pPr>
              <w:pStyle w:val="ListBullet"/>
            </w:pPr>
            <w:r w:rsidRPr="000A55F4">
              <w:t>selecting language</w:t>
            </w:r>
            <w:r w:rsidRPr="000A55F4">
              <w:t xml:space="preserve"> style suitable to audience and context for the purpose of establishing, maintaining and developing relationships</w:t>
            </w:r>
          </w:p>
          <w:p w:rsidR="00000000" w:rsidRPr="000A55F4" w:rsidP="000A55F4">
            <w:pPr>
              <w:pStyle w:val="ListBullet"/>
            </w:pPr>
            <w:r w:rsidRPr="000A55F4">
              <w:t>exploring issues and or problem solving</w:t>
            </w:r>
          </w:p>
          <w:p w:rsidR="00000000" w:rsidRPr="000A55F4" w:rsidP="000A55F4">
            <w:pPr>
              <w:pStyle w:val="ListBullet"/>
            </w:pPr>
            <w:r w:rsidRPr="000A55F4">
              <w:t>summarising and clarifying ideas</w:t>
            </w:r>
          </w:p>
          <w:p w:rsidR="00000000" w:rsidRPr="000A55F4" w:rsidP="000A55F4">
            <w:pPr>
              <w:pStyle w:val="ListBullet"/>
            </w:pPr>
            <w:r w:rsidRPr="000A55F4">
              <w:t>following instructions</w:t>
            </w:r>
          </w:p>
          <w:p w:rsidR="00000000" w:rsidRPr="000A55F4" w:rsidP="000A55F4">
            <w:pPr>
              <w:pStyle w:val="ListBullet"/>
            </w:pPr>
            <w:r w:rsidRPr="000A55F4">
              <w:t>reporting information</w:t>
            </w:r>
          </w:p>
          <w:p w:rsidR="00000000" w:rsidRPr="000A55F4" w:rsidP="000A55F4">
            <w:pPr>
              <w:pStyle w:val="ListBullet"/>
            </w:pPr>
            <w:r w:rsidRPr="000A55F4">
              <w:t>planning events and activities</w:t>
            </w:r>
          </w:p>
          <w:p w:rsidR="00000000" w:rsidRPr="000A55F4" w:rsidP="000A55F4">
            <w:pPr>
              <w:pStyle w:val="ListBullet"/>
            </w:pPr>
            <w:r w:rsidRPr="000A55F4">
              <w:t>liaising with organisations and agencies</w:t>
            </w:r>
          </w:p>
          <w:p w:rsidR="00000000" w:rsidRPr="000A55F4" w:rsidP="000A55F4">
            <w:pPr>
              <w:pStyle w:val="ListBullet"/>
            </w:pPr>
            <w:r w:rsidRPr="000A55F4">
              <w:t>analysing and evaluating information</w:t>
            </w:r>
          </w:p>
          <w:p w:rsidR="00000000" w:rsidRPr="000A55F4" w:rsidP="000A55F4">
            <w:pPr>
              <w:pStyle w:val="ListBullet"/>
            </w:pPr>
            <w:r w:rsidRPr="000A55F4">
              <w:t>retaining professionalism under duress</w:t>
            </w:r>
          </w:p>
          <w:p w:rsidR="00000000" w:rsidRPr="000A55F4" w:rsidP="000A55F4">
            <w:pPr>
              <w:pStyle w:val="ListBullet"/>
            </w:pPr>
            <w:r w:rsidRPr="000A55F4">
              <w:t>assessing Rules of Engagement with regard to their application to a chaplain</w:t>
            </w:r>
          </w:p>
          <w:p w:rsidR="00000000" w:rsidRPr="000A55F4" w:rsidP="000A55F4">
            <w:pPr>
              <w:pStyle w:val="ListBullet"/>
            </w:pPr>
            <w:r w:rsidRPr="000A55F4">
              <w:t>identifying and understanding c</w:t>
            </w:r>
            <w:r w:rsidRPr="000A55F4">
              <w:t>ulture, structures, ranks and terminology of other services, coalition forces, other government and NGOs within the deployed environment</w:t>
            </w:r>
          </w:p>
        </w:tc>
      </w:tr>
    </w:tbl>
    <w:p w:rsidR="00000000" w:rsidRPr="000A55F4" w:rsidP="000A55F4">
      <w:pPr>
        <w:pStyle w:val="NoPaddingFontSize1"/>
      </w:pPr>
    </w:p>
    <w:p w:rsidR="00000000" w:rsidRPr="000A55F4" w:rsidP="000A55F4">
      <w:pPr>
        <w:pStyle w:val="AllowPageBreak"/>
      </w:pPr>
    </w:p>
    <w:p w:rsidR="00000000" w:rsidRPr="000A55F4" w:rsidP="000A55F4">
      <w:pPr>
        <w:pStyle w:val="Heading1"/>
      </w:pPr>
      <w:bookmarkStart w:id="13" w:name="O_1095760"/>
      <w:bookmarkEnd w:id="13"/>
      <w:r w:rsidRPr="000A55F4">
        <w:t>Knowledge Evidence</w:t>
      </w:r>
    </w:p>
    <w:tbl>
      <w:tblPr>
        <w:tblW w:w="9497" w:type="dxa"/>
        <w:tblLayout w:type="fixed"/>
        <w:tblCellMar>
          <w:left w:w="62" w:type="dxa"/>
          <w:right w:w="62" w:type="dxa"/>
        </w:tblCellMar>
        <w:tblLook w:val="0000"/>
      </w:tblPr>
      <w:tblGrid>
        <w:gridCol w:w="9497"/>
      </w:tblGrid>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55F4">
            <w:pPr>
              <w:pStyle w:val="BodyText"/>
              <w:rPr>
                <w:lang w:val="en-NZ"/>
              </w:rPr>
            </w:pPr>
            <w:r w:rsidRPr="000A55F4">
              <w:t>Evidence required to demonstrate competence in this unit must be relevant to an</w:t>
            </w:r>
            <w:r w:rsidRPr="000A55F4">
              <w:t>d satisfy all of the requirements of the elements and performance criteria and include knowledge of:</w:t>
            </w:r>
          </w:p>
        </w:tc>
      </w:tr>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5F4" w:rsidP="000A55F4">
            <w:pPr>
              <w:pStyle w:val="ListBullet"/>
            </w:pPr>
            <w:r w:rsidRPr="000A55F4">
              <w:t>chaplaincy role and function</w:t>
            </w:r>
          </w:p>
          <w:p w:rsidR="00000000" w:rsidRPr="000A55F4" w:rsidP="000A55F4">
            <w:pPr>
              <w:pStyle w:val="ListBullet"/>
            </w:pPr>
            <w:r w:rsidRPr="000A55F4">
              <w:t>world religions together with associated religious beliefs and practices</w:t>
            </w:r>
          </w:p>
          <w:p w:rsidR="00000000" w:rsidRPr="000A55F4" w:rsidP="000A55F4">
            <w:pPr>
              <w:pStyle w:val="ListBullet"/>
            </w:pPr>
            <w:r w:rsidRPr="000A55F4">
              <w:t>denominational doctrines, worship and practices</w:t>
            </w:r>
          </w:p>
          <w:p w:rsidR="00000000" w:rsidRPr="000A55F4" w:rsidP="000A55F4">
            <w:pPr>
              <w:pStyle w:val="ListBullet"/>
            </w:pPr>
            <w:r w:rsidRPr="000A55F4">
              <w:t>principles of chaplaincy care</w:t>
            </w:r>
          </w:p>
          <w:p w:rsidR="00000000" w:rsidRPr="000A55F4" w:rsidP="000A55F4">
            <w:pPr>
              <w:pStyle w:val="ListBullet"/>
            </w:pPr>
            <w:r w:rsidRPr="000A55F4">
              <w:t>relevant organisational processes and protocols</w:t>
            </w:r>
          </w:p>
          <w:p w:rsidR="00000000" w:rsidRPr="000A55F4" w:rsidP="000A55F4">
            <w:pPr>
              <w:pStyle w:val="ListBullet"/>
            </w:pPr>
            <w:r w:rsidRPr="000A55F4">
              <w:t>relevant records maintenance requirements</w:t>
            </w:r>
          </w:p>
          <w:p w:rsidR="00000000" w:rsidRPr="000A55F4" w:rsidP="000A55F4">
            <w:pPr>
              <w:pStyle w:val="ListBullet"/>
            </w:pPr>
            <w:r w:rsidRPr="000A55F4">
              <w:t>relevant support agencies</w:t>
            </w:r>
          </w:p>
          <w:p w:rsidR="00000000" w:rsidRPr="000A55F4" w:rsidP="000A55F4">
            <w:pPr>
              <w:pStyle w:val="ListBullet"/>
            </w:pPr>
            <w:r w:rsidRPr="000A55F4">
              <w:t>code of behaviour</w:t>
            </w:r>
          </w:p>
          <w:p w:rsidR="00000000" w:rsidRPr="000A55F4" w:rsidP="000A55F4">
            <w:pPr>
              <w:pStyle w:val="ListBullet"/>
            </w:pPr>
            <w:r w:rsidRPr="000A55F4">
              <w:t>professional codes of practice</w:t>
            </w:r>
          </w:p>
          <w:p w:rsidR="00000000" w:rsidRPr="000A55F4" w:rsidP="000A55F4">
            <w:pPr>
              <w:pStyle w:val="ListBullet"/>
            </w:pPr>
            <w:r w:rsidRPr="000A55F4">
              <w:t>ethical standards</w:t>
            </w:r>
          </w:p>
          <w:p w:rsidR="00000000" w:rsidRPr="000A55F4" w:rsidP="000A55F4">
            <w:pPr>
              <w:pStyle w:val="ListBullet"/>
            </w:pPr>
            <w:r w:rsidRPr="000A55F4">
              <w:t>command and control structures including NA</w:t>
            </w:r>
            <w:r w:rsidRPr="000A55F4">
              <w:t>TO staff system</w:t>
            </w:r>
          </w:p>
          <w:p w:rsidR="00000000" w:rsidRPr="000A55F4" w:rsidP="000A55F4">
            <w:pPr>
              <w:pStyle w:val="ListBullet"/>
            </w:pPr>
            <w:r w:rsidRPr="000A55F4">
              <w:t>joint, combined and coalition doctrine</w:t>
            </w:r>
          </w:p>
          <w:p w:rsidR="00000000" w:rsidRPr="000A55F4" w:rsidP="000A55F4">
            <w:pPr>
              <w:pStyle w:val="ListBullet"/>
            </w:pPr>
            <w:r w:rsidRPr="000A55F4">
              <w:t>structure of chaplain</w:t>
            </w:r>
            <w:r>
              <w:t>’</w:t>
            </w:r>
            <w:r w:rsidRPr="000A55F4">
              <w:t>s organisations in Coalition partners</w:t>
            </w:r>
          </w:p>
          <w:p w:rsidR="00000000" w:rsidRPr="000A55F4" w:rsidP="000A55F4">
            <w:pPr>
              <w:pStyle w:val="ListBullet"/>
            </w:pPr>
            <w:r w:rsidRPr="000A55F4">
              <w:t>chaplain</w:t>
            </w:r>
            <w:r>
              <w:t>’</w:t>
            </w:r>
            <w:r w:rsidRPr="000A55F4">
              <w:t>s role in civil military affairs</w:t>
            </w:r>
          </w:p>
          <w:p w:rsidR="00000000" w:rsidRPr="000A55F4" w:rsidP="000A55F4">
            <w:pPr>
              <w:pStyle w:val="ListBullet"/>
            </w:pPr>
            <w:r w:rsidRPr="000A55F4">
              <w:t>role in intelligence gathering within the AO</w:t>
            </w:r>
          </w:p>
          <w:p w:rsidR="00000000" w:rsidRPr="000A55F4" w:rsidP="000A55F4">
            <w:pPr>
              <w:pStyle w:val="ListBullet"/>
            </w:pPr>
            <w:r w:rsidRPr="000A55F4">
              <w:t>Laws of Armed Conflict with regard to their application to a chaplain</w:t>
            </w:r>
          </w:p>
          <w:p w:rsidR="00000000" w:rsidRPr="000A55F4" w:rsidP="000A55F4">
            <w:pPr>
              <w:pStyle w:val="ListBullet"/>
            </w:pPr>
            <w:r w:rsidRPr="000A55F4">
              <w:t>notification policies and procedures</w:t>
            </w:r>
          </w:p>
        </w:tc>
      </w:tr>
    </w:tbl>
    <w:p w:rsidR="00000000" w:rsidRPr="000A55F4" w:rsidP="000A55F4">
      <w:pPr>
        <w:pStyle w:val="NoPaddingFontSize1"/>
      </w:pPr>
    </w:p>
    <w:p w:rsidR="00000000" w:rsidRPr="000A55F4" w:rsidP="000A55F4">
      <w:pPr>
        <w:pStyle w:val="AllowPageBreak"/>
      </w:pPr>
    </w:p>
    <w:p w:rsidR="00000000" w:rsidRPr="000A55F4" w:rsidP="000A55F4">
      <w:pPr>
        <w:pStyle w:val="Heading1"/>
      </w:pPr>
      <w:bookmarkStart w:id="14" w:name="O_1095759"/>
      <w:bookmarkEnd w:id="14"/>
      <w:r w:rsidRPr="000A55F4">
        <w:t>Assessment Conditions</w:t>
      </w:r>
    </w:p>
    <w:tbl>
      <w:tblPr>
        <w:tblW w:w="9497" w:type="dxa"/>
        <w:tblLayout w:type="fixed"/>
        <w:tblCellMar>
          <w:left w:w="62" w:type="dxa"/>
          <w:right w:w="62" w:type="dxa"/>
        </w:tblCellMar>
        <w:tblLook w:val="0000"/>
      </w:tblPr>
      <w:tblGrid>
        <w:gridCol w:w="9497"/>
      </w:tblGrid>
      <w:tr w:rsidTr="000A55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5F4" w:rsidP="000A55F4">
            <w:pPr>
              <w:pStyle w:val="BodyText"/>
            </w:pPr>
            <w:r w:rsidRPr="000A55F4">
              <w:t>Assessors must hold credentials specified within the Standards for Registered Training Organisations curre</w:t>
            </w:r>
            <w:r w:rsidRPr="000A55F4">
              <w:t>nt at the time of assessment.</w:t>
            </w:r>
          </w:p>
          <w:p w:rsidR="00000000" w:rsidRPr="000A55F4" w:rsidP="000A55F4">
            <w:pPr>
              <w:pStyle w:val="BodyText"/>
            </w:pPr>
            <w:r w:rsidRPr="000A55F4">
              <w:t>Assessment must satisfy the Principles of Assessment and Rules of Evidence and all regulatory requirements included within the Standards for Registered Training Organisations current at the time of assessment.</w:t>
            </w:r>
          </w:p>
          <w:p w:rsidR="00000000" w:rsidRPr="000A55F4" w:rsidP="000A55F4">
            <w:pPr>
              <w:pStyle w:val="BodyText"/>
            </w:pPr>
            <w:r w:rsidRPr="000A55F4">
              <w:t>Assessment proce</w:t>
            </w:r>
            <w:r w:rsidRPr="000A55F4">
              <w:t>sses and techniques must be appropriate to the language, literacy and numeracy requirements of the work being performed and the needs of the candidate.</w:t>
            </w:r>
          </w:p>
          <w:p w:rsidR="00000000" w:rsidRPr="000A55F4" w:rsidP="000A55F4">
            <w:pPr>
              <w:pStyle w:val="BodyText"/>
            </w:pPr>
            <w:r w:rsidRPr="000A55F4">
              <w:t>Assessment must occur in workplace operational situations. Where this is not appropriate, assessment mus</w:t>
            </w:r>
            <w:r w:rsidRPr="000A55F4">
              <w:t>t occur in simulated workplace operational situations that reflect workplace conditions.</w:t>
            </w:r>
          </w:p>
          <w:p w:rsidR="00000000" w:rsidRPr="000A55F4" w:rsidP="000A55F4">
            <w:pPr>
              <w:pStyle w:val="BodyText"/>
            </w:pPr>
            <w:r w:rsidRPr="000A55F4">
              <w:t>Resources for assessment must include access to:</w:t>
            </w:r>
          </w:p>
          <w:p w:rsidR="00000000" w:rsidRPr="000A55F4" w:rsidP="000A55F4">
            <w:pPr>
              <w:pStyle w:val="ListBullet"/>
            </w:pPr>
            <w:r w:rsidRPr="000A55F4">
              <w:t>a range of relevant exercises, case studies and/or simulations</w:t>
            </w:r>
          </w:p>
          <w:p w:rsidR="00000000" w:rsidRPr="000A55F4" w:rsidP="000A55F4">
            <w:pPr>
              <w:pStyle w:val="ListBullet"/>
            </w:pPr>
            <w:r w:rsidRPr="000A55F4">
              <w:t>relevant materials, tools, equipment and personal protective equipment currently used in industry</w:t>
            </w:r>
          </w:p>
          <w:p w:rsidR="00000000" w:rsidRPr="000A55F4" w:rsidP="000A55F4">
            <w:pPr>
              <w:pStyle w:val="ListBullet"/>
            </w:pPr>
            <w:r w:rsidRPr="000A55F4">
              <w:t>applicable documentation, including workplace procedures, regulations, codes of practice and operation manuals</w:t>
            </w:r>
          </w:p>
          <w:p w:rsidR="00000000" w:rsidRPr="000A55F4" w:rsidP="000A55F4">
            <w:pPr>
              <w:pStyle w:val="ListBullet"/>
            </w:pPr>
            <w:r w:rsidRPr="000A55F4">
              <w:t>acceptable means of simulation assessment.</w:t>
            </w:r>
          </w:p>
        </w:tc>
      </w:tr>
    </w:tbl>
    <w:p w:rsidR="00000000" w:rsidRPr="000A55F4" w:rsidP="000A55F4">
      <w:pPr>
        <w:pStyle w:val="NoPaddingFontSize1"/>
      </w:pPr>
    </w:p>
    <w:p w:rsidR="00000000" w:rsidRPr="000A55F4" w:rsidP="000A55F4">
      <w:pPr>
        <w:pStyle w:val="AllowPageBreak"/>
      </w:pPr>
    </w:p>
    <w:p w:rsidR="00000000" w:rsidRPr="000A55F4" w:rsidP="000A55F4">
      <w:pPr>
        <w:pStyle w:val="Heading1"/>
      </w:pPr>
      <w:bookmarkStart w:id="15" w:name="O_1095771"/>
      <w:bookmarkEnd w:id="15"/>
      <w:r w:rsidRPr="000A55F4">
        <w:t>Links</w:t>
      </w:r>
    </w:p>
    <w:p w:rsidR="00000000" w:rsidRPr="000A55F4" w:rsidP="000C79DF">
      <w:pPr>
        <w:pStyle w:val="BodyText"/>
      </w:pPr>
      <w:r w:rsidRPr="000A55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D48B5">
        <w:rPr>
          <w:rStyle w:val="Hyperlink"/>
        </w:rPr>
        <w:t>https://vetnet.gov.au/Pages/TrainingDocs.aspx?q=6bdbab1e-11ed-4bc9-9cba-9e1a55d4e4a9</w:t>
      </w:r>
      <w:r>
        <w:fldChar w:fldCharType="end"/>
      </w:r>
    </w:p>
    <w:p w:rsidR="00000000" w:rsidRPr="000A55F4" w:rsidP="000A55F4"/>
    <w:sectPr w:rsidSect="000A55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F4" w:rsidRPr="000C79DF" w:rsidP="000C7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DF" w:rsidP="000A55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79DF" w:rsidP="000A55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C79DF" w:rsidP="000A55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F4" w:rsidP="000A55F4">
    <w:pPr>
      <w:pStyle w:val="Footer"/>
      <w:framePr w:wrap="around"/>
    </w:pPr>
    <w:r>
      <w:fldChar w:fldCharType="begin"/>
    </w:r>
    <w:r>
      <w:instrText xml:space="preserve"> DOCPROPERTY  Subject  \* MERGEFORMAT </w:instrText>
    </w:r>
    <w:r>
      <w:fldChar w:fldCharType="separate"/>
    </w:r>
    <w:r w:rsidR="000C79DF">
      <w:t>Approved</w:t>
    </w:r>
    <w:r w:rsidR="000C79DF">
      <w:fldChar w:fldCharType="end"/>
    </w:r>
    <w:r>
      <w:tab/>
      <w:t xml:space="preserve">Page </w:t>
    </w:r>
    <w:r>
      <w:fldChar w:fldCharType="begin"/>
    </w:r>
    <w:r>
      <w:instrText xml:space="preserve"> PAGE  \* Arabic  \* MERGEFORMAT </w:instrText>
    </w:r>
    <w:r>
      <w:fldChar w:fldCharType="separate"/>
    </w:r>
    <w:r w:rsidR="000C79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79DF">
      <w:rPr>
        <w:noProof/>
      </w:rPr>
      <w:t>4</w:t>
    </w:r>
    <w:r>
      <w:rPr>
        <w:noProof/>
      </w:rPr>
      <w:fldChar w:fldCharType="end"/>
    </w:r>
  </w:p>
  <w:p w:rsidR="000A55F4" w:rsidP="000A55F4">
    <w:pPr>
      <w:pStyle w:val="Footer"/>
      <w:framePr w:wrap="around"/>
    </w:pPr>
    <w:r>
      <w:t xml:space="preserve">© Commonwealth of Australia, </w:t>
    </w:r>
    <w:r>
      <w:fldChar w:fldCharType="begin"/>
    </w:r>
    <w:r>
      <w:instrText xml:space="preserve"> DATE  \@ "yyyy"  \* MERGEFORMAT </w:instrText>
    </w:r>
    <w:r>
      <w:fldChar w:fldCharType="separate"/>
    </w:r>
    <w:r w:rsidR="000C79DF">
      <w:rPr>
        <w:noProof/>
      </w:rPr>
      <w:t>2025</w:t>
    </w:r>
    <w:r>
      <w:fldChar w:fldCharType="end"/>
    </w:r>
    <w:r>
      <w:tab/>
    </w:r>
    <w:r>
      <w:fldChar w:fldCharType="begin"/>
    </w:r>
    <w:r>
      <w:instrText xml:space="preserve"> DOCPROPERTY  Author  \* MERGEFORMAT </w:instrText>
    </w:r>
    <w:r>
      <w:fldChar w:fldCharType="separate"/>
    </w:r>
    <w:r w:rsidR="000C79DF">
      <w:t>Public Skills Australia</w:t>
    </w:r>
    <w:r w:rsidR="000C79DF">
      <w:fldChar w:fldCharType="end"/>
    </w:r>
  </w:p>
  <w:p w:rsidR="000A55F4" w:rsidP="000A55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5F4" w:rsidRPr="000C79DF" w:rsidP="000C79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DF" w:rsidRPr="002D2AF8" w:rsidP="000A55F4">
    <w:pPr>
      <w:pStyle w:val="Header"/>
      <w:framePr w:wrap="around"/>
    </w:pPr>
    <w:r>
      <w:fldChar w:fldCharType="begin"/>
    </w:r>
    <w:r>
      <w:instrText xml:space="preserve"> TITLE   \* MERGEFORMAT </w:instrText>
    </w:r>
    <w:r>
      <w:fldChar w:fldCharType="separate"/>
    </w:r>
    <w:r>
      <w:t>DEFCHP006 Perform the duties of a chaplain in a deployed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C79DF" w:rsidP="000A55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F4" w:rsidRPr="002D2AF8" w:rsidP="000A55F4">
    <w:pPr>
      <w:pStyle w:val="Header"/>
      <w:framePr w:wrap="around"/>
    </w:pPr>
    <w:r>
      <w:fldChar w:fldCharType="begin"/>
    </w:r>
    <w:r>
      <w:instrText xml:space="preserve"> TITLE   \* MERGEFORMAT </w:instrText>
    </w:r>
    <w:r>
      <w:fldChar w:fldCharType="separate"/>
    </w:r>
    <w:r w:rsidR="000C79DF">
      <w:t>DEFCHP006 Perform the duties of a chaplain in a deployed environment</w:t>
    </w:r>
    <w:r w:rsidR="000C79DF">
      <w:fldChar w:fldCharType="end"/>
    </w:r>
    <w:r>
      <w:tab/>
      <w:t xml:space="preserve">Date this document was generated: </w:t>
    </w:r>
    <w:r>
      <w:fldChar w:fldCharType="begin"/>
    </w:r>
    <w:r>
      <w:instrText xml:space="preserve"> CREATEDATE  \@ "d MMMM yyyy"  \* MERGEFORMAT </w:instrText>
    </w:r>
    <w:r>
      <w:fldChar w:fldCharType="separate"/>
    </w:r>
    <w:r w:rsidR="000C79DF">
      <w:rPr>
        <w:noProof/>
      </w:rPr>
      <w:t>1 March 2025</w:t>
    </w:r>
    <w:r>
      <w:fldChar w:fldCharType="end"/>
    </w:r>
  </w:p>
  <w:p w:rsidR="000A55F4" w:rsidP="000A5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D2A9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9CE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5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5F4"/>
    <w:pPr>
      <w:spacing w:before="360" w:after="60"/>
      <w:outlineLvl w:val="0"/>
    </w:pPr>
    <w:rPr>
      <w:sz w:val="32"/>
    </w:rPr>
  </w:style>
  <w:style w:type="paragraph" w:styleId="Heading2">
    <w:name w:val="heading 2"/>
    <w:basedOn w:val="HeadingBase"/>
    <w:next w:val="BodyText"/>
    <w:link w:val="Heading2Char"/>
    <w:qFormat/>
    <w:rsid w:val="000A55F4"/>
    <w:pPr>
      <w:keepLines/>
      <w:spacing w:before="240" w:after="120"/>
      <w:outlineLvl w:val="1"/>
    </w:pPr>
    <w:rPr>
      <w:sz w:val="28"/>
      <w:szCs w:val="40"/>
    </w:rPr>
  </w:style>
  <w:style w:type="paragraph" w:styleId="Heading3">
    <w:name w:val="heading 3"/>
    <w:basedOn w:val="HeadingBase"/>
    <w:next w:val="BodyText"/>
    <w:link w:val="Heading3Char"/>
    <w:qFormat/>
    <w:rsid w:val="000A55F4"/>
    <w:pPr>
      <w:spacing w:before="180" w:after="120"/>
      <w:outlineLvl w:val="2"/>
    </w:pPr>
    <w:rPr>
      <w:spacing w:val="-10"/>
      <w:kern w:val="32"/>
    </w:rPr>
  </w:style>
  <w:style w:type="paragraph" w:styleId="Heading4">
    <w:name w:val="heading 4"/>
    <w:basedOn w:val="HeadingBase"/>
    <w:next w:val="BodyText"/>
    <w:link w:val="Heading4Char"/>
    <w:qFormat/>
    <w:rsid w:val="000A55F4"/>
    <w:pPr>
      <w:spacing w:before="160" w:after="120"/>
      <w:outlineLvl w:val="3"/>
    </w:pPr>
    <w:rPr>
      <w:sz w:val="22"/>
    </w:rPr>
  </w:style>
  <w:style w:type="paragraph" w:styleId="Heading5">
    <w:name w:val="heading 5"/>
    <w:basedOn w:val="HeadingBase"/>
    <w:next w:val="Normal"/>
    <w:link w:val="Heading5Char"/>
    <w:qFormat/>
    <w:rsid w:val="000A55F4"/>
    <w:pPr>
      <w:spacing w:before="80"/>
      <w:outlineLvl w:val="4"/>
    </w:pPr>
    <w:rPr>
      <w:color w:val="918585"/>
      <w:sz w:val="20"/>
    </w:rPr>
  </w:style>
  <w:style w:type="paragraph" w:styleId="Heading6">
    <w:name w:val="heading 6"/>
    <w:basedOn w:val="HeadingBase"/>
    <w:next w:val="Normal"/>
    <w:link w:val="Heading6Char"/>
    <w:qFormat/>
    <w:rsid w:val="000A55F4"/>
    <w:pPr>
      <w:spacing w:before="60"/>
      <w:outlineLvl w:val="5"/>
    </w:pPr>
    <w:rPr>
      <w:color w:val="918585"/>
      <w:sz w:val="20"/>
    </w:rPr>
  </w:style>
  <w:style w:type="paragraph" w:styleId="Heading7">
    <w:name w:val="heading 7"/>
    <w:basedOn w:val="Normal"/>
    <w:next w:val="Normal"/>
    <w:link w:val="Heading7Char"/>
    <w:qFormat/>
    <w:rsid w:val="000A55F4"/>
    <w:pPr>
      <w:ind w:left="720"/>
      <w:outlineLvl w:val="6"/>
    </w:pPr>
    <w:rPr>
      <w:i/>
    </w:rPr>
  </w:style>
  <w:style w:type="paragraph" w:styleId="Heading8">
    <w:name w:val="heading 8"/>
    <w:basedOn w:val="Normal"/>
    <w:next w:val="Normal"/>
    <w:link w:val="Heading8Char"/>
    <w:qFormat/>
    <w:rsid w:val="000A55F4"/>
    <w:pPr>
      <w:ind w:left="720"/>
      <w:outlineLvl w:val="7"/>
    </w:pPr>
    <w:rPr>
      <w:i/>
    </w:rPr>
  </w:style>
  <w:style w:type="paragraph" w:styleId="Heading9">
    <w:name w:val="heading 9"/>
    <w:basedOn w:val="Normal"/>
    <w:next w:val="Normal"/>
    <w:link w:val="Heading9Char"/>
    <w:qFormat/>
    <w:rsid w:val="000A55F4"/>
    <w:pPr>
      <w:ind w:left="720"/>
      <w:outlineLvl w:val="8"/>
    </w:pPr>
    <w:rPr>
      <w:i/>
    </w:rPr>
  </w:style>
  <w:style w:type="character" w:default="1" w:styleId="DefaultParagraphFont">
    <w:name w:val="Default Paragraph Font"/>
    <w:uiPriority w:val="1"/>
    <w:unhideWhenUsed/>
    <w:rsid w:val="000A5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5F4"/>
  </w:style>
  <w:style w:type="character" w:customStyle="1" w:styleId="Heading1Char">
    <w:name w:val="Heading 1 Char"/>
    <w:basedOn w:val="DefaultParagraphFont"/>
    <w:link w:val="Heading1"/>
    <w:rsid w:val="000A55F4"/>
    <w:rPr>
      <w:rFonts w:ascii="Times New Roman" w:eastAsia="Times New Roman" w:hAnsi="Times New Roman" w:cs="Times New Roman"/>
      <w:b/>
      <w:sz w:val="32"/>
      <w:szCs w:val="20"/>
      <w:lang w:eastAsia="en-US"/>
    </w:rPr>
  </w:style>
  <w:style w:type="paragraph" w:styleId="BodyText">
    <w:name w:val="Body Text"/>
    <w:basedOn w:val="Normal"/>
    <w:link w:val="BodyTextChar"/>
    <w:rsid w:val="000A55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5F4"/>
    <w:rPr>
      <w:rFonts w:ascii="Times New Roman" w:eastAsia="Times New Roman" w:hAnsi="Times New Roman" w:cs="Times New Roman"/>
      <w:sz w:val="24"/>
      <w:lang w:eastAsia="en-US"/>
    </w:rPr>
  </w:style>
  <w:style w:type="paragraph" w:styleId="ListBullet">
    <w:name w:val="List Bullet"/>
    <w:basedOn w:val="List"/>
    <w:rsid w:val="000A55F4"/>
    <w:pPr>
      <w:numPr>
        <w:numId w:val="11"/>
      </w:numPr>
      <w:tabs>
        <w:tab w:val="clear" w:pos="340"/>
      </w:tabs>
      <w:spacing w:before="40" w:after="40"/>
    </w:pPr>
  </w:style>
  <w:style w:type="character" w:customStyle="1" w:styleId="SpecialBold">
    <w:name w:val="Special Bold"/>
    <w:basedOn w:val="DefaultParagraphFont"/>
    <w:rsid w:val="000A55F4"/>
    <w:rPr>
      <w:b/>
      <w:spacing w:val="0"/>
    </w:rPr>
  </w:style>
  <w:style w:type="paragraph" w:customStyle="1" w:styleId="SuperHeading">
    <w:name w:val="SuperHeading"/>
    <w:basedOn w:val="Normal"/>
    <w:rsid w:val="000A55F4"/>
    <w:pPr>
      <w:spacing w:before="240" w:after="120"/>
      <w:outlineLvl w:val="0"/>
    </w:pPr>
    <w:rPr>
      <w:rFonts w:ascii="Times New Roman" w:hAnsi="Times New Roman"/>
      <w:b/>
      <w:sz w:val="32"/>
    </w:rPr>
  </w:style>
  <w:style w:type="paragraph" w:customStyle="1" w:styleId="AllowPageBreak">
    <w:name w:val="AllowPageBreak"/>
    <w:rsid w:val="000A55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5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5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5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5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5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5F4"/>
    <w:rPr>
      <w:rFonts w:ascii="Courier New" w:eastAsia="Times New Roman" w:hAnsi="Courier New" w:cs="Times New Roman"/>
      <w:i/>
      <w:szCs w:val="20"/>
      <w:lang w:eastAsia="en-US"/>
    </w:rPr>
  </w:style>
  <w:style w:type="paragraph" w:customStyle="1" w:styleId="HeadingBase">
    <w:name w:val="Heading Base"/>
    <w:rsid w:val="000A5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5F4"/>
    <w:pPr>
      <w:tabs>
        <w:tab w:val="right" w:leader="dot" w:pos="9072"/>
      </w:tabs>
      <w:ind w:left="567"/>
    </w:pPr>
    <w:rPr>
      <w:szCs w:val="22"/>
    </w:rPr>
  </w:style>
  <w:style w:type="paragraph" w:customStyle="1" w:styleId="TOCBase">
    <w:name w:val="TOC Base"/>
    <w:rsid w:val="000A5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5F4"/>
    <w:pPr>
      <w:tabs>
        <w:tab w:val="right" w:leader="dot" w:pos="9072"/>
      </w:tabs>
      <w:spacing w:before="40" w:after="40"/>
      <w:ind w:left="284"/>
    </w:pPr>
    <w:rPr>
      <w:rFonts w:ascii="Times New Roman" w:hAnsi="Times New Roman"/>
    </w:rPr>
  </w:style>
  <w:style w:type="paragraph" w:styleId="TOC1">
    <w:name w:val="toc 1"/>
    <w:basedOn w:val="TOCBase"/>
    <w:next w:val="Normal"/>
    <w:rsid w:val="000A55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5F4"/>
    <w:rPr>
      <w:rFonts w:ascii="Times New Roman" w:eastAsia="Times New Roman" w:hAnsi="Times New Roman" w:cs="Times New Roman"/>
      <w:sz w:val="16"/>
      <w:lang w:eastAsia="en-US"/>
    </w:rPr>
  </w:style>
  <w:style w:type="paragraph" w:styleId="Title">
    <w:name w:val="Title"/>
    <w:basedOn w:val="HeadingBase"/>
    <w:link w:val="TitleChar"/>
    <w:qFormat/>
    <w:rsid w:val="000A55F4"/>
    <w:pPr>
      <w:spacing w:before="5040"/>
      <w:jc w:val="center"/>
    </w:pPr>
    <w:rPr>
      <w:sz w:val="48"/>
      <w:szCs w:val="72"/>
      <w:lang w:val="en-US"/>
    </w:rPr>
  </w:style>
  <w:style w:type="character" w:customStyle="1" w:styleId="TitleChar">
    <w:name w:val="Title Char"/>
    <w:basedOn w:val="DefaultParagraphFont"/>
    <w:link w:val="Title"/>
    <w:rsid w:val="000A5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5F4"/>
    <w:pPr>
      <w:tabs>
        <w:tab w:val="left" w:pos="3600"/>
        <w:tab w:val="left" w:pos="3958"/>
      </w:tabs>
    </w:pPr>
  </w:style>
  <w:style w:type="paragraph" w:styleId="List">
    <w:name w:val="List"/>
    <w:basedOn w:val="BodyText"/>
    <w:next w:val="BodyText"/>
    <w:rsid w:val="000A55F4"/>
    <w:pPr>
      <w:tabs>
        <w:tab w:val="left" w:pos="340"/>
      </w:tabs>
      <w:spacing w:before="60" w:after="60"/>
      <w:ind w:left="340" w:hanging="340"/>
    </w:pPr>
  </w:style>
  <w:style w:type="paragraph" w:customStyle="1" w:styleId="Note">
    <w:name w:val="Note"/>
    <w:basedOn w:val="BodyText"/>
    <w:rsid w:val="000A55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5F4"/>
    <w:pPr>
      <w:framePr w:wrap="auto" w:hAnchor="text" w:y="6049"/>
    </w:pPr>
    <w:rPr>
      <w:color w:val="000000"/>
      <w:sz w:val="40"/>
    </w:rPr>
  </w:style>
  <w:style w:type="paragraph" w:customStyle="1" w:styleId="TOCTitle">
    <w:name w:val="TOCTitle"/>
    <w:basedOn w:val="Heading1"/>
    <w:rsid w:val="000A55F4"/>
    <w:pPr>
      <w:spacing w:after="240"/>
      <w:jc w:val="center"/>
      <w:outlineLvl w:val="9"/>
    </w:pPr>
    <w:rPr>
      <w:caps/>
    </w:rPr>
  </w:style>
  <w:style w:type="paragraph" w:customStyle="1" w:styleId="Version">
    <w:name w:val="Version"/>
    <w:rsid w:val="000A55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5F4"/>
    <w:pPr>
      <w:numPr>
        <w:numId w:val="12"/>
      </w:numPr>
      <w:tabs>
        <w:tab w:val="clear" w:pos="680"/>
      </w:tabs>
    </w:pPr>
  </w:style>
  <w:style w:type="paragraph" w:styleId="Index1">
    <w:name w:val="index 1"/>
    <w:basedOn w:val="Normal"/>
    <w:next w:val="Normal"/>
    <w:semiHidden/>
    <w:rsid w:val="000A55F4"/>
    <w:pPr>
      <w:keepNext w:val="0"/>
      <w:tabs>
        <w:tab w:val="right" w:pos="4176"/>
      </w:tabs>
      <w:ind w:left="198" w:hanging="198"/>
    </w:pPr>
    <w:rPr>
      <w:rFonts w:ascii="Garamond" w:hAnsi="Garamond"/>
    </w:rPr>
  </w:style>
  <w:style w:type="paragraph" w:styleId="IndexHeading">
    <w:name w:val="index heading"/>
    <w:basedOn w:val="Normal"/>
    <w:next w:val="Index1"/>
    <w:semiHidden/>
    <w:rsid w:val="000A55F4"/>
    <w:pPr>
      <w:spacing w:before="120" w:after="120"/>
    </w:pPr>
    <w:rPr>
      <w:rFonts w:ascii="Arial" w:hAnsi="Arial"/>
      <w:b/>
      <w:color w:val="918585"/>
      <w:sz w:val="24"/>
    </w:rPr>
  </w:style>
  <w:style w:type="paragraph" w:styleId="Header">
    <w:name w:val="header"/>
    <w:basedOn w:val="Normal"/>
    <w:link w:val="HeaderChar"/>
    <w:rsid w:val="000A5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5F4"/>
    <w:rPr>
      <w:rFonts w:ascii="Times New Roman" w:eastAsia="Times New Roman" w:hAnsi="Times New Roman" w:cs="Times New Roman"/>
      <w:sz w:val="16"/>
      <w:szCs w:val="20"/>
      <w:lang w:val="en-GB" w:eastAsia="en-US"/>
    </w:rPr>
  </w:style>
  <w:style w:type="paragraph" w:customStyle="1" w:styleId="Chapter">
    <w:name w:val="Chapter"/>
    <w:basedOn w:val="Normal"/>
    <w:rsid w:val="000A55F4"/>
    <w:pPr>
      <w:spacing w:before="240"/>
    </w:pPr>
    <w:rPr>
      <w:rFonts w:ascii="Times New Roman" w:hAnsi="Times New Roman"/>
      <w:smallCaps/>
      <w:spacing w:val="80"/>
      <w:sz w:val="28"/>
    </w:rPr>
  </w:style>
  <w:style w:type="paragraph" w:customStyle="1" w:styleId="InChapter">
    <w:name w:val="InChapter"/>
    <w:basedOn w:val="Heading3"/>
    <w:rsid w:val="000A55F4"/>
    <w:pPr>
      <w:spacing w:after="240"/>
      <w:outlineLvl w:val="9"/>
    </w:pPr>
    <w:rPr>
      <w:noProof/>
    </w:rPr>
  </w:style>
  <w:style w:type="paragraph" w:styleId="Index2">
    <w:name w:val="index 2"/>
    <w:basedOn w:val="Normal"/>
    <w:next w:val="Normal"/>
    <w:semiHidden/>
    <w:rsid w:val="000A55F4"/>
    <w:pPr>
      <w:tabs>
        <w:tab w:val="right" w:pos="4176"/>
      </w:tabs>
      <w:ind w:left="568" w:hanging="284"/>
    </w:pPr>
    <w:rPr>
      <w:rFonts w:ascii="Garamond" w:hAnsi="Garamond"/>
    </w:rPr>
  </w:style>
  <w:style w:type="paragraph" w:customStyle="1" w:styleId="Byline">
    <w:name w:val="Byline"/>
    <w:rsid w:val="000A5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5F4"/>
    <w:pPr>
      <w:tabs>
        <w:tab w:val="clear" w:pos="3600"/>
        <w:tab w:val="clear" w:pos="3958"/>
      </w:tabs>
      <w:jc w:val="right"/>
    </w:pPr>
  </w:style>
  <w:style w:type="character" w:styleId="Emphasis">
    <w:name w:val="Emphasis"/>
    <w:basedOn w:val="DefaultParagraphFont"/>
    <w:qFormat/>
    <w:rsid w:val="000A55F4"/>
    <w:rPr>
      <w:i/>
    </w:rPr>
  </w:style>
  <w:style w:type="paragraph" w:styleId="Caption">
    <w:name w:val="caption"/>
    <w:basedOn w:val="BodyText"/>
    <w:next w:val="Normal"/>
    <w:qFormat/>
    <w:rsid w:val="000A55F4"/>
    <w:pPr>
      <w:framePr w:w="2268" w:hSpace="181" w:vSpace="181" w:wrap="around" w:vAnchor="text" w:hAnchor="page" w:x="1135" w:y="285" w:anchorLock="1"/>
    </w:pPr>
    <w:rPr>
      <w:i/>
    </w:rPr>
  </w:style>
  <w:style w:type="paragraph" w:customStyle="1" w:styleId="MiniTOCTitle">
    <w:name w:val="MiniTOCTitle"/>
    <w:basedOn w:val="Heading4"/>
    <w:rsid w:val="000A55F4"/>
    <w:pPr>
      <w:spacing w:before="240"/>
      <w:outlineLvl w:val="9"/>
    </w:pPr>
    <w:rPr>
      <w:noProof/>
      <w:sz w:val="24"/>
    </w:rPr>
  </w:style>
  <w:style w:type="paragraph" w:customStyle="1" w:styleId="MiniTOCItem">
    <w:name w:val="MiniTOCItem"/>
    <w:basedOn w:val="ListBullet"/>
    <w:rsid w:val="000A55F4"/>
    <w:pPr>
      <w:numPr>
        <w:numId w:val="0"/>
      </w:numPr>
      <w:tabs>
        <w:tab w:val="right" w:leader="dot" w:pos="6521"/>
      </w:tabs>
      <w:spacing w:before="0" w:after="0"/>
    </w:pPr>
  </w:style>
  <w:style w:type="paragraph" w:customStyle="1" w:styleId="TOFTitle">
    <w:name w:val="TOFTitle"/>
    <w:basedOn w:val="TOCTitle"/>
    <w:rsid w:val="000A55F4"/>
  </w:style>
  <w:style w:type="paragraph" w:styleId="TableofFigures">
    <w:name w:val="table of figures"/>
    <w:basedOn w:val="Normal"/>
    <w:next w:val="Normal"/>
    <w:semiHidden/>
    <w:rsid w:val="000A55F4"/>
    <w:pPr>
      <w:tabs>
        <w:tab w:val="right" w:leader="dot" w:pos="9072"/>
      </w:tabs>
      <w:ind w:left="970" w:hanging="403"/>
    </w:pPr>
    <w:rPr>
      <w:rFonts w:ascii="Times New Roman" w:hAnsi="Times New Roman"/>
      <w:b/>
    </w:rPr>
  </w:style>
  <w:style w:type="paragraph" w:styleId="ListNumber">
    <w:name w:val="List Number"/>
    <w:basedOn w:val="List"/>
    <w:rsid w:val="000A55F4"/>
    <w:pPr>
      <w:numPr>
        <w:numId w:val="14"/>
      </w:numPr>
      <w:tabs>
        <w:tab w:val="clear" w:pos="340"/>
      </w:tabs>
    </w:pPr>
  </w:style>
  <w:style w:type="character" w:customStyle="1" w:styleId="WingdingSymbols">
    <w:name w:val="Wingding Symbols"/>
    <w:rsid w:val="000A55F4"/>
    <w:rPr>
      <w:rFonts w:ascii="Wingdings" w:hAnsi="Wingdings"/>
    </w:rPr>
  </w:style>
  <w:style w:type="paragraph" w:customStyle="1" w:styleId="TableHeading">
    <w:name w:val="Table Heading"/>
    <w:basedOn w:val="HeadingBase"/>
    <w:rsid w:val="000A55F4"/>
    <w:pPr>
      <w:keepLines/>
      <w:pBdr>
        <w:bottom w:val="single" w:sz="6" w:space="1" w:color="918585"/>
      </w:pBdr>
      <w:spacing w:before="240"/>
    </w:pPr>
  </w:style>
  <w:style w:type="character" w:customStyle="1" w:styleId="HotSpot">
    <w:name w:val="HotSpot"/>
    <w:rsid w:val="000A55F4"/>
    <w:rPr>
      <w:color w:val="0033CC"/>
      <w:u w:val="none"/>
    </w:rPr>
  </w:style>
  <w:style w:type="paragraph" w:customStyle="1" w:styleId="BodyTextRight">
    <w:name w:val="Body Text Right"/>
    <w:basedOn w:val="BodyText"/>
    <w:rsid w:val="000A55F4"/>
    <w:pPr>
      <w:spacing w:before="0" w:after="0"/>
      <w:jc w:val="right"/>
    </w:pPr>
  </w:style>
  <w:style w:type="paragraph" w:styleId="Index3">
    <w:name w:val="index 3"/>
    <w:basedOn w:val="ListNumber2"/>
    <w:next w:val="Normal"/>
    <w:semiHidden/>
    <w:rsid w:val="000A55F4"/>
    <w:pPr>
      <w:numPr>
        <w:numId w:val="0"/>
      </w:numPr>
      <w:tabs>
        <w:tab w:val="right" w:leader="dot" w:pos="4176"/>
      </w:tabs>
    </w:pPr>
  </w:style>
  <w:style w:type="paragraph" w:styleId="ListNumber2">
    <w:name w:val="List Number 2"/>
    <w:basedOn w:val="List2"/>
    <w:rsid w:val="000A55F4"/>
    <w:pPr>
      <w:numPr>
        <w:numId w:val="9"/>
      </w:numPr>
      <w:tabs>
        <w:tab w:val="clear" w:pos="1060"/>
      </w:tabs>
    </w:pPr>
  </w:style>
  <w:style w:type="paragraph" w:customStyle="1" w:styleId="MarginNote">
    <w:name w:val="Margin Note"/>
    <w:basedOn w:val="BodyText"/>
    <w:rsid w:val="000A5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5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5F4"/>
    <w:rPr>
      <w:sz w:val="32"/>
    </w:rPr>
  </w:style>
  <w:style w:type="paragraph" w:customStyle="1" w:styleId="HeadingProcedure">
    <w:name w:val="Heading Procedure"/>
    <w:basedOn w:val="HeadingBase"/>
    <w:next w:val="Normal"/>
    <w:rsid w:val="000A55F4"/>
    <w:pPr>
      <w:tabs>
        <w:tab w:val="left" w:pos="0"/>
      </w:tabs>
      <w:spacing w:before="120" w:after="60"/>
    </w:pPr>
    <w:rPr>
      <w:i/>
      <w:color w:val="918585"/>
      <w:sz w:val="22"/>
    </w:rPr>
  </w:style>
  <w:style w:type="paragraph" w:customStyle="1" w:styleId="TableBodyText">
    <w:name w:val="Table Body Text"/>
    <w:basedOn w:val="BodyText"/>
    <w:rsid w:val="000A55F4"/>
    <w:pPr>
      <w:spacing w:before="60" w:after="60"/>
    </w:pPr>
  </w:style>
  <w:style w:type="paragraph" w:styleId="ListContinue">
    <w:name w:val="List Continue"/>
    <w:basedOn w:val="List"/>
    <w:rsid w:val="000A55F4"/>
    <w:pPr>
      <w:ind w:firstLine="0"/>
    </w:pPr>
  </w:style>
  <w:style w:type="paragraph" w:customStyle="1" w:styleId="ListNote">
    <w:name w:val="List Note"/>
    <w:basedOn w:val="List"/>
    <w:rsid w:val="000A55F4"/>
    <w:pPr>
      <w:pBdr>
        <w:top w:val="single" w:sz="6" w:space="2" w:color="918585"/>
        <w:bottom w:val="single" w:sz="6" w:space="2" w:color="918585"/>
      </w:pBdr>
      <w:tabs>
        <w:tab w:val="left" w:pos="1021"/>
      </w:tabs>
      <w:ind w:firstLine="0"/>
    </w:pPr>
  </w:style>
  <w:style w:type="paragraph" w:customStyle="1" w:styleId="Warning">
    <w:name w:val="Warning"/>
    <w:basedOn w:val="BodyText"/>
    <w:rsid w:val="000A55F4"/>
    <w:pPr>
      <w:shd w:val="clear" w:color="auto" w:fill="D9D9D9"/>
      <w:tabs>
        <w:tab w:val="left" w:pos="992"/>
      </w:tabs>
      <w:ind w:left="119" w:right="119"/>
    </w:pPr>
    <w:rPr>
      <w:sz w:val="20"/>
    </w:rPr>
  </w:style>
  <w:style w:type="paragraph" w:customStyle="1" w:styleId="MarginIcons">
    <w:name w:val="Margin Icons"/>
    <w:basedOn w:val="BodyText"/>
    <w:rsid w:val="000A5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5F4"/>
    <w:rPr>
      <w:rFonts w:ascii="Courier New" w:hAnsi="Courier New"/>
    </w:rPr>
  </w:style>
  <w:style w:type="paragraph" w:customStyle="1" w:styleId="NoteBullet">
    <w:name w:val="Note Bullet"/>
    <w:basedOn w:val="Note"/>
    <w:rsid w:val="000A55F4"/>
    <w:pPr>
      <w:tabs>
        <w:tab w:val="clear" w:pos="680"/>
      </w:tabs>
      <w:spacing w:before="60" w:after="60"/>
    </w:pPr>
  </w:style>
  <w:style w:type="paragraph" w:customStyle="1" w:styleId="SubHeading2">
    <w:name w:val="SubHeading2"/>
    <w:basedOn w:val="HeadingBase"/>
    <w:rsid w:val="000A55F4"/>
    <w:pPr>
      <w:spacing w:before="240" w:after="60"/>
    </w:pPr>
    <w:rPr>
      <w:sz w:val="20"/>
    </w:rPr>
  </w:style>
  <w:style w:type="paragraph" w:customStyle="1" w:styleId="SubHeading1">
    <w:name w:val="SubHeading1"/>
    <w:basedOn w:val="HeadingBase"/>
    <w:rsid w:val="000A55F4"/>
    <w:pPr>
      <w:spacing w:before="240" w:after="60"/>
    </w:pPr>
    <w:rPr>
      <w:color w:val="918585"/>
      <w:sz w:val="22"/>
    </w:rPr>
  </w:style>
  <w:style w:type="paragraph" w:customStyle="1" w:styleId="SideHeading">
    <w:name w:val="Side Heading"/>
    <w:basedOn w:val="HeadingBase"/>
    <w:rsid w:val="000A5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5F4"/>
    <w:pPr>
      <w:numPr>
        <w:numId w:val="10"/>
      </w:numPr>
    </w:pPr>
  </w:style>
  <w:style w:type="paragraph" w:styleId="PlainText">
    <w:name w:val="Plain Text"/>
    <w:basedOn w:val="Normal"/>
    <w:link w:val="PlainTextChar"/>
    <w:rsid w:val="000A55F4"/>
    <w:rPr>
      <w:sz w:val="20"/>
    </w:rPr>
  </w:style>
  <w:style w:type="character" w:customStyle="1" w:styleId="PlainTextChar">
    <w:name w:val="Plain Text Char"/>
    <w:basedOn w:val="DefaultParagraphFont"/>
    <w:link w:val="PlainText"/>
    <w:rsid w:val="000A55F4"/>
    <w:rPr>
      <w:rFonts w:ascii="Courier New" w:eastAsia="Times New Roman" w:hAnsi="Courier New" w:cs="Times New Roman"/>
      <w:sz w:val="20"/>
      <w:szCs w:val="20"/>
      <w:lang w:eastAsia="en-US"/>
    </w:rPr>
  </w:style>
  <w:style w:type="character" w:customStyle="1" w:styleId="MenuOption">
    <w:name w:val="Menu Option"/>
    <w:basedOn w:val="DefaultParagraphFont"/>
    <w:rsid w:val="000A55F4"/>
    <w:rPr>
      <w:b/>
      <w:smallCaps/>
    </w:rPr>
  </w:style>
  <w:style w:type="paragraph" w:customStyle="1" w:styleId="TableListNumber">
    <w:name w:val="Table List Number"/>
    <w:basedOn w:val="ListNumber"/>
    <w:rsid w:val="000A55F4"/>
    <w:pPr>
      <w:numPr>
        <w:numId w:val="0"/>
      </w:numPr>
    </w:pPr>
  </w:style>
  <w:style w:type="paragraph" w:styleId="TOC4">
    <w:name w:val="toc 4"/>
    <w:basedOn w:val="TOCBase"/>
    <w:next w:val="Normal"/>
    <w:semiHidden/>
    <w:rsid w:val="000A55F4"/>
    <w:pPr>
      <w:tabs>
        <w:tab w:val="right" w:leader="dot" w:pos="9071"/>
      </w:tabs>
      <w:ind w:left="1701"/>
    </w:pPr>
  </w:style>
  <w:style w:type="paragraph" w:customStyle="1" w:styleId="ListAlpha">
    <w:name w:val="List Alpha"/>
    <w:basedOn w:val="List"/>
    <w:rsid w:val="000A55F4"/>
    <w:pPr>
      <w:numPr>
        <w:numId w:val="8"/>
      </w:numPr>
    </w:pPr>
  </w:style>
  <w:style w:type="paragraph" w:customStyle="1" w:styleId="ListAlpha2">
    <w:name w:val="List Alpha 2"/>
    <w:basedOn w:val="List2"/>
    <w:rsid w:val="000A55F4"/>
    <w:pPr>
      <w:numPr>
        <w:numId w:val="7"/>
      </w:numPr>
    </w:pPr>
  </w:style>
  <w:style w:type="paragraph" w:styleId="List2">
    <w:name w:val="List 2"/>
    <w:basedOn w:val="BodyText"/>
    <w:rsid w:val="000A55F4"/>
    <w:pPr>
      <w:tabs>
        <w:tab w:val="left" w:pos="680"/>
      </w:tabs>
      <w:spacing w:before="60" w:after="60"/>
      <w:ind w:left="680" w:hanging="340"/>
    </w:pPr>
  </w:style>
  <w:style w:type="paragraph" w:styleId="List3">
    <w:name w:val="List 3"/>
    <w:basedOn w:val="BodyText"/>
    <w:rsid w:val="000A55F4"/>
    <w:pPr>
      <w:tabs>
        <w:tab w:val="left" w:pos="1021"/>
      </w:tabs>
      <w:spacing w:before="60" w:after="60"/>
      <w:ind w:left="1020" w:hanging="340"/>
    </w:pPr>
  </w:style>
  <w:style w:type="paragraph" w:styleId="List4">
    <w:name w:val="List 4"/>
    <w:basedOn w:val="BodyText"/>
    <w:rsid w:val="000A55F4"/>
    <w:pPr>
      <w:tabs>
        <w:tab w:val="left" w:pos="1361"/>
      </w:tabs>
      <w:spacing w:before="60" w:after="60"/>
      <w:ind w:left="1361" w:hanging="340"/>
    </w:pPr>
  </w:style>
  <w:style w:type="paragraph" w:styleId="List5">
    <w:name w:val="List 5"/>
    <w:basedOn w:val="BodyText"/>
    <w:rsid w:val="000A55F4"/>
    <w:pPr>
      <w:tabs>
        <w:tab w:val="left" w:pos="1701"/>
      </w:tabs>
      <w:spacing w:before="60" w:after="60"/>
      <w:ind w:left="1701" w:hanging="340"/>
    </w:pPr>
  </w:style>
  <w:style w:type="paragraph" w:styleId="ListBullet3">
    <w:name w:val="List Bullet 3"/>
    <w:basedOn w:val="List3"/>
    <w:rsid w:val="000A55F4"/>
    <w:pPr>
      <w:numPr>
        <w:numId w:val="13"/>
      </w:numPr>
      <w:tabs>
        <w:tab w:val="clear" w:pos="1021"/>
      </w:tabs>
      <w:ind w:left="1037" w:hanging="357"/>
    </w:pPr>
  </w:style>
  <w:style w:type="paragraph" w:styleId="ListBullet4">
    <w:name w:val="List Bullet 4"/>
    <w:basedOn w:val="List4"/>
    <w:rsid w:val="000A55F4"/>
    <w:pPr>
      <w:numPr>
        <w:numId w:val="2"/>
      </w:numPr>
      <w:tabs>
        <w:tab w:val="clear" w:pos="1361"/>
      </w:tabs>
    </w:pPr>
  </w:style>
  <w:style w:type="paragraph" w:styleId="ListBullet5">
    <w:name w:val="List Bullet 5"/>
    <w:basedOn w:val="List5"/>
    <w:rsid w:val="000A55F4"/>
    <w:pPr>
      <w:numPr>
        <w:numId w:val="3"/>
      </w:numPr>
    </w:pPr>
  </w:style>
  <w:style w:type="paragraph" w:styleId="ListContinue2">
    <w:name w:val="List Continue 2"/>
    <w:basedOn w:val="List2"/>
    <w:rsid w:val="000A55F4"/>
    <w:pPr>
      <w:ind w:firstLine="0"/>
    </w:pPr>
  </w:style>
  <w:style w:type="paragraph" w:styleId="ListContinue3">
    <w:name w:val="List Continue 3"/>
    <w:basedOn w:val="List3"/>
    <w:rsid w:val="000A55F4"/>
    <w:pPr>
      <w:ind w:left="1021" w:firstLine="0"/>
    </w:pPr>
  </w:style>
  <w:style w:type="paragraph" w:styleId="ListContinue4">
    <w:name w:val="List Continue 4"/>
    <w:basedOn w:val="List4"/>
    <w:rsid w:val="000A55F4"/>
    <w:pPr>
      <w:ind w:firstLine="0"/>
    </w:pPr>
  </w:style>
  <w:style w:type="paragraph" w:styleId="ListContinue5">
    <w:name w:val="List Continue 5"/>
    <w:basedOn w:val="List5"/>
    <w:rsid w:val="000A55F4"/>
    <w:pPr>
      <w:ind w:firstLine="0"/>
    </w:pPr>
  </w:style>
  <w:style w:type="paragraph" w:styleId="ListNumber3">
    <w:name w:val="List Number 3"/>
    <w:basedOn w:val="List3"/>
    <w:rsid w:val="000A55F4"/>
    <w:pPr>
      <w:numPr>
        <w:numId w:val="4"/>
      </w:numPr>
    </w:pPr>
  </w:style>
  <w:style w:type="paragraph" w:styleId="ListNumber4">
    <w:name w:val="List Number 4"/>
    <w:basedOn w:val="List4"/>
    <w:rsid w:val="000A55F4"/>
    <w:pPr>
      <w:numPr>
        <w:numId w:val="5"/>
      </w:numPr>
    </w:pPr>
  </w:style>
  <w:style w:type="paragraph" w:styleId="ListNumber5">
    <w:name w:val="List Number 5"/>
    <w:basedOn w:val="List5"/>
    <w:rsid w:val="000A55F4"/>
    <w:pPr>
      <w:numPr>
        <w:numId w:val="6"/>
      </w:numPr>
    </w:pPr>
  </w:style>
  <w:style w:type="paragraph" w:styleId="BlockText">
    <w:name w:val="Block Text"/>
    <w:basedOn w:val="Normal"/>
    <w:rsid w:val="000A55F4"/>
    <w:pPr>
      <w:spacing w:after="120"/>
      <w:ind w:left="1440" w:right="1440"/>
    </w:pPr>
  </w:style>
  <w:style w:type="character" w:customStyle="1" w:styleId="Subscript">
    <w:name w:val="Subscript"/>
    <w:basedOn w:val="DefaultParagraphFont"/>
    <w:rsid w:val="000A55F4"/>
    <w:rPr>
      <w:sz w:val="16"/>
      <w:vertAlign w:val="subscript"/>
    </w:rPr>
  </w:style>
  <w:style w:type="character" w:customStyle="1" w:styleId="Superscript">
    <w:name w:val="Superscript"/>
    <w:basedOn w:val="DefaultParagraphFont"/>
    <w:rsid w:val="000A55F4"/>
    <w:rPr>
      <w:sz w:val="16"/>
      <w:vertAlign w:val="superscript"/>
    </w:rPr>
  </w:style>
  <w:style w:type="character" w:customStyle="1" w:styleId="Symbols">
    <w:name w:val="Symbols"/>
    <w:basedOn w:val="DefaultParagraphFont"/>
    <w:rsid w:val="000A55F4"/>
    <w:rPr>
      <w:rFonts w:ascii="Symbol" w:hAnsi="Symbol"/>
    </w:rPr>
  </w:style>
  <w:style w:type="character" w:customStyle="1" w:styleId="MenuOptions">
    <w:name w:val="Menu Options"/>
    <w:basedOn w:val="DefaultParagraphFont"/>
    <w:rsid w:val="000A55F4"/>
    <w:rPr>
      <w:rFonts w:ascii="Arial Narrow" w:hAnsi="Arial Narrow"/>
      <w:smallCaps/>
    </w:rPr>
  </w:style>
  <w:style w:type="character" w:customStyle="1" w:styleId="Buttons">
    <w:name w:val="Buttons"/>
    <w:basedOn w:val="DefaultParagraphFont"/>
    <w:rsid w:val="000A55F4"/>
    <w:rPr>
      <w:b/>
    </w:rPr>
  </w:style>
  <w:style w:type="character" w:customStyle="1" w:styleId="Underlined">
    <w:name w:val="Underlined"/>
    <w:basedOn w:val="DefaultParagraphFont"/>
    <w:rsid w:val="000A55F4"/>
    <w:rPr>
      <w:u w:val="single"/>
    </w:rPr>
  </w:style>
  <w:style w:type="paragraph" w:customStyle="1" w:styleId="TableBodyTextRight">
    <w:name w:val="Table Body Text Right"/>
    <w:basedOn w:val="TableBodyText"/>
    <w:rsid w:val="000A55F4"/>
    <w:pPr>
      <w:widowControl w:val="0"/>
      <w:autoSpaceDE w:val="0"/>
      <w:autoSpaceDN w:val="0"/>
      <w:adjustRightInd w:val="0"/>
      <w:jc w:val="right"/>
    </w:pPr>
    <w:rPr>
      <w:rFonts w:cs="Arial"/>
      <w:szCs w:val="18"/>
    </w:rPr>
  </w:style>
  <w:style w:type="paragraph" w:customStyle="1" w:styleId="CopyrightText">
    <w:name w:val="Copyright Text"/>
    <w:basedOn w:val="BodyText"/>
    <w:rsid w:val="000A55F4"/>
    <w:rPr>
      <w:sz w:val="18"/>
    </w:rPr>
  </w:style>
  <w:style w:type="paragraph" w:customStyle="1" w:styleId="BodySmallRight">
    <w:name w:val="Body Small Right"/>
    <w:basedOn w:val="BodyTextRight"/>
    <w:rsid w:val="000A55F4"/>
    <w:rPr>
      <w:sz w:val="18"/>
      <w:szCs w:val="18"/>
    </w:rPr>
  </w:style>
  <w:style w:type="paragraph" w:customStyle="1" w:styleId="MarginEdition">
    <w:name w:val="Margin Edition"/>
    <w:basedOn w:val="MarginNote"/>
    <w:rsid w:val="000A55F4"/>
    <w:pPr>
      <w:spacing w:before="0" w:after="0"/>
    </w:pPr>
    <w:rPr>
      <w:rFonts w:ascii="Times New Roman" w:hAnsi="Times New Roman"/>
      <w:color w:val="999999"/>
    </w:rPr>
  </w:style>
  <w:style w:type="paragraph" w:customStyle="1" w:styleId="Spacer">
    <w:name w:val="Spacer"/>
    <w:basedOn w:val="Normal"/>
    <w:rsid w:val="000A55F4"/>
    <w:rPr>
      <w:sz w:val="2"/>
      <w:szCs w:val="2"/>
    </w:rPr>
  </w:style>
  <w:style w:type="character" w:customStyle="1" w:styleId="Small">
    <w:name w:val="Small"/>
    <w:basedOn w:val="DefaultParagraphFont"/>
    <w:rsid w:val="000A55F4"/>
    <w:rPr>
      <w:sz w:val="16"/>
    </w:rPr>
  </w:style>
  <w:style w:type="paragraph" w:customStyle="1" w:styleId="WideTable">
    <w:name w:val="Wide Table"/>
    <w:basedOn w:val="Normal"/>
    <w:rsid w:val="000A55F4"/>
    <w:pPr>
      <w:ind w:left="-1418"/>
    </w:pPr>
    <w:rPr>
      <w:sz w:val="2"/>
      <w:szCs w:val="2"/>
    </w:rPr>
  </w:style>
  <w:style w:type="character" w:styleId="PageNumber">
    <w:name w:val="page number"/>
    <w:basedOn w:val="DefaultParagraphFont"/>
    <w:rsid w:val="000A55F4"/>
  </w:style>
  <w:style w:type="paragraph" w:styleId="Quote">
    <w:name w:val="Quote"/>
    <w:basedOn w:val="Heading1"/>
    <w:link w:val="QuoteChar"/>
    <w:qFormat/>
    <w:rsid w:val="000A55F4"/>
    <w:rPr>
      <w:b w:val="0"/>
      <w:sz w:val="72"/>
      <w:szCs w:val="72"/>
      <w:lang w:val="en-NZ"/>
    </w:rPr>
  </w:style>
  <w:style w:type="character" w:customStyle="1" w:styleId="QuoteChar">
    <w:name w:val="Quote Char"/>
    <w:basedOn w:val="DefaultParagraphFont"/>
    <w:link w:val="Quote"/>
    <w:rsid w:val="000A5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5F4"/>
    <w:pPr>
      <w:pageBreakBefore/>
    </w:pPr>
  </w:style>
  <w:style w:type="paragraph" w:customStyle="1" w:styleId="Border">
    <w:name w:val="Border"/>
    <w:basedOn w:val="Normal"/>
    <w:qFormat/>
    <w:rsid w:val="000A5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5F4"/>
    <w:rPr>
      <w:b/>
      <w:bCs/>
      <w:i/>
      <w:iCs/>
      <w:color w:val="auto"/>
    </w:rPr>
  </w:style>
  <w:style w:type="paragraph" w:styleId="IntenseQuote">
    <w:name w:val="Intense Quote"/>
    <w:basedOn w:val="Normal"/>
    <w:next w:val="Normal"/>
    <w:link w:val="IntenseQuoteChar"/>
    <w:uiPriority w:val="30"/>
    <w:qFormat/>
    <w:rsid w:val="000A5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5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5F4"/>
    <w:rPr>
      <w:smallCaps/>
      <w:color w:val="auto"/>
      <w:u w:val="single"/>
    </w:rPr>
  </w:style>
  <w:style w:type="character" w:styleId="IntenseReference">
    <w:name w:val="Intense Reference"/>
    <w:basedOn w:val="DefaultParagraphFont"/>
    <w:uiPriority w:val="32"/>
    <w:qFormat/>
    <w:rsid w:val="000A55F4"/>
    <w:rPr>
      <w:b/>
      <w:bCs/>
      <w:smallCaps/>
      <w:color w:val="auto"/>
      <w:spacing w:val="5"/>
      <w:u w:val="single"/>
    </w:rPr>
  </w:style>
  <w:style w:type="paragraph" w:customStyle="1" w:styleId="2ColumnHeading">
    <w:name w:val="2Column Heading"/>
    <w:basedOn w:val="BodyText"/>
    <w:qFormat/>
    <w:rsid w:val="000A55F4"/>
    <w:pPr>
      <w:spacing w:after="60"/>
      <w:ind w:left="-2268"/>
    </w:pPr>
    <w:rPr>
      <w:b/>
    </w:rPr>
  </w:style>
  <w:style w:type="paragraph" w:customStyle="1" w:styleId="Heading1TOC">
    <w:name w:val="Heading1 TOC"/>
    <w:basedOn w:val="Normal"/>
    <w:qFormat/>
    <w:rsid w:val="000A55F4"/>
    <w:pPr>
      <w:spacing w:before="240" w:after="120"/>
    </w:pPr>
    <w:rPr>
      <w:rFonts w:ascii="Times New Roman" w:hAnsi="Times New Roman"/>
      <w:b/>
      <w:sz w:val="32"/>
    </w:rPr>
  </w:style>
  <w:style w:type="paragraph" w:customStyle="1" w:styleId="Heading2TOC">
    <w:name w:val="Heading2 TOC"/>
    <w:basedOn w:val="Normal"/>
    <w:qFormat/>
    <w:rsid w:val="000A55F4"/>
    <w:pPr>
      <w:spacing w:before="240" w:after="60"/>
    </w:pPr>
    <w:rPr>
      <w:rFonts w:ascii="Times New Roman" w:hAnsi="Times New Roman"/>
      <w:b/>
      <w:sz w:val="28"/>
    </w:rPr>
  </w:style>
  <w:style w:type="character" w:customStyle="1" w:styleId="Underline">
    <w:name w:val="Underline"/>
    <w:basedOn w:val="DefaultParagraphFont"/>
    <w:qFormat/>
    <w:rsid w:val="000A55F4"/>
    <w:rPr>
      <w:u w:val="single"/>
    </w:rPr>
  </w:style>
  <w:style w:type="character" w:customStyle="1" w:styleId="BoldandItalics">
    <w:name w:val="Bold and Italics"/>
    <w:qFormat/>
    <w:rsid w:val="000A55F4"/>
    <w:rPr>
      <w:b/>
      <w:i/>
      <w:u w:val="none"/>
    </w:rPr>
  </w:style>
  <w:style w:type="paragraph" w:styleId="BalloonText">
    <w:name w:val="Balloon Text"/>
    <w:basedOn w:val="Normal"/>
    <w:link w:val="BalloonTextChar"/>
    <w:rsid w:val="000A55F4"/>
    <w:rPr>
      <w:rFonts w:ascii="Tahoma" w:hAnsi="Tahoma" w:cs="Tahoma"/>
      <w:sz w:val="16"/>
      <w:szCs w:val="16"/>
    </w:rPr>
  </w:style>
  <w:style w:type="character" w:customStyle="1" w:styleId="BalloonTextChar">
    <w:name w:val="Balloon Text Char"/>
    <w:basedOn w:val="DefaultParagraphFont"/>
    <w:link w:val="BalloonText"/>
    <w:rsid w:val="000A55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5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5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5F4"/>
    <w:rPr>
      <w:b/>
      <w:color w:val="660033"/>
      <w:spacing w:val="0"/>
    </w:rPr>
  </w:style>
  <w:style w:type="paragraph" w:customStyle="1" w:styleId="Nameditemlist">
    <w:name w:val="Named item list"/>
    <w:basedOn w:val="BodyText"/>
    <w:qFormat/>
    <w:rsid w:val="000A55F4"/>
    <w:pPr>
      <w:tabs>
        <w:tab w:val="left" w:pos="2835"/>
      </w:tabs>
      <w:ind w:left="2835" w:hanging="2835"/>
    </w:pPr>
  </w:style>
  <w:style w:type="paragraph" w:customStyle="1" w:styleId="BodyTextnopadding">
    <w:name w:val="Body Text no padding"/>
    <w:basedOn w:val="BodyText"/>
    <w:qFormat/>
    <w:rsid w:val="000A55F4"/>
    <w:pPr>
      <w:spacing w:before="0" w:after="0"/>
    </w:pPr>
  </w:style>
  <w:style w:type="paragraph" w:customStyle="1" w:styleId="BodyTextBold">
    <w:name w:val="Body Text Bold"/>
    <w:basedOn w:val="BodyText"/>
    <w:qFormat/>
    <w:rsid w:val="000A55F4"/>
    <w:rPr>
      <w:b/>
    </w:rPr>
  </w:style>
  <w:style w:type="character" w:styleId="Hyperlink">
    <w:name w:val="Hyperlink"/>
    <w:basedOn w:val="DefaultParagraphFont"/>
    <w:uiPriority w:val="99"/>
    <w:unhideWhenUsed/>
    <w:rsid w:val="000C79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5898</Characters>
  <Application>Microsoft Office Word</Application>
  <DocSecurity>0</DocSecurity>
  <Lines>210</Lines>
  <Paragraphs>130</Paragraphs>
  <ScaleCrop>false</ScaleCrop>
  <Company>Author-it Software Corporation Ltd.</Company>
  <LinksUpToDate>false</LinksUpToDate>
  <CharactersWithSpaces>6675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DEFCHP006 Perform the duties of a chaplain in a deployed environment</dc:title>
  <dc:subject>Approved</dc:subject>
  <dc:creator>Public Skills Australia</dc:creator>
  <cp:keywords>Release: 2</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