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6748" w:rsidP="007A67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DEFADI002 Assist in establishing and clearing a cargo drop zone</w:t>
      </w:r>
      <w:r>
        <w:fldChar w:fldCharType="end"/>
      </w:r>
    </w:p>
    <w:p w:rsidR="007A6748" w:rsidP="007A6748">
      <w:pPr>
        <w:pStyle w:val="Version"/>
        <w:sectPr w:rsidSect="00CA14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1495" w:rsidP="00CA1495">
      <w:pPr>
        <w:pStyle w:val="SuperHeading"/>
      </w:pPr>
      <w:r w:rsidRPr="00CA1495">
        <w:t>DEFADI002 Assist in establishing and clearing a cargo drop zone</w:t>
      </w:r>
    </w:p>
    <w:p w:rsidR="00000000" w:rsidRPr="00CA1495" w:rsidP="00CA1495">
      <w:pPr>
        <w:pStyle w:val="Heading1"/>
      </w:pPr>
      <w:bookmarkStart w:id="1" w:name="O_956444"/>
      <w:bookmarkEnd w:id="1"/>
      <w:r w:rsidRPr="00CA149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1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495" w:rsidP="00CA1495">
            <w:pPr>
              <w:pStyle w:val="BodyText"/>
            </w:pPr>
            <w:r w:rsidRPr="00CA1495">
              <w:t>Release 1. This is the first release of this unit of competency in the DEF Defence Training Package.</w:t>
            </w:r>
          </w:p>
        </w:tc>
      </w:tr>
    </w:tbl>
    <w:p w:rsidR="00000000" w:rsidRPr="00CA1495" w:rsidP="00CA1495">
      <w:pPr>
        <w:pStyle w:val="NoPaddingFontSize1"/>
      </w:pPr>
    </w:p>
    <w:p w:rsidR="00000000" w:rsidRPr="00CA1495" w:rsidP="00CA1495">
      <w:pPr>
        <w:pStyle w:val="AllowPageBreak"/>
      </w:pPr>
    </w:p>
    <w:p w:rsidR="00000000" w:rsidRPr="00CA1495" w:rsidP="00CA1495">
      <w:pPr>
        <w:pStyle w:val="Heading1"/>
      </w:pPr>
      <w:bookmarkStart w:id="2" w:name="O_956445"/>
      <w:bookmarkEnd w:id="2"/>
      <w:r w:rsidRPr="00CA149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1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495" w:rsidP="00CA1495">
            <w:pPr>
              <w:pStyle w:val="BodyText"/>
            </w:pPr>
            <w:r w:rsidRPr="00CA1495">
              <w:t>This unit specifies the skills and knowledge required to participate in cargo drop zone operations, to assist with setting up a cargo drop zone capable of receiving containers and/or platform airdrop loads, and to assist with clearing a cargo drop zone.</w:t>
            </w:r>
          </w:p>
          <w:p w:rsidR="00000000" w:rsidRPr="00CA1495" w:rsidP="00CA1495">
            <w:pPr>
              <w:pStyle w:val="BodyText"/>
            </w:pPr>
            <w:r w:rsidRPr="00CA1495">
              <w:t>It</w:t>
            </w:r>
            <w:r w:rsidRPr="00CA1495">
              <w:t xml:space="preserve"> includes assisting in clearing and setting up a cargo drop zone.</w:t>
            </w:r>
          </w:p>
          <w:p w:rsidR="00000000" w:rsidRPr="00CA1495" w:rsidP="00CA1495">
            <w:pPr>
              <w:pStyle w:val="BodyText"/>
            </w:pPr>
            <w:r w:rsidRPr="00CA1495">
              <w:t>This unit applies to persons working in an air logistics environment, in tactical and non-tactical contexts.</w:t>
            </w:r>
          </w:p>
          <w:p w:rsidR="00000000" w:rsidRPr="00CA1495" w:rsidP="00CA1495">
            <w:pPr>
              <w:pStyle w:val="BodyText"/>
            </w:pPr>
            <w:r w:rsidRPr="00CA1495">
              <w:t>The skills and knowledge described in this unit must be applied within the legisl</w:t>
            </w:r>
            <w:r w:rsidRPr="00CA1495">
              <w:t>ative, regulatory and policy environment in which they are carried out. Organisational policies and procedures must be consulted and adhered to.</w:t>
            </w:r>
          </w:p>
          <w:p w:rsidR="00000000" w:rsidRPr="00CA1495" w:rsidP="00CA1495">
            <w:pPr>
              <w:pStyle w:val="BodyText"/>
            </w:pPr>
            <w:r w:rsidRPr="00CA1495">
              <w:t>Persons undertaking this unit work in a broad range of contexts under supervision and as part of a team, and pe</w:t>
            </w:r>
            <w:r w:rsidRPr="00CA1495">
              <w:t>rform specific tasks.</w:t>
            </w:r>
          </w:p>
          <w:p w:rsidR="00000000" w:rsidRPr="00CA1495" w:rsidP="00CA1495">
            <w:pPr>
              <w:pStyle w:val="BodyText"/>
            </w:pPr>
            <w:r w:rsidRPr="00CA1495">
              <w:t>No licensing, legislative or certification requirements apply to this unit at the time of publication.</w:t>
            </w:r>
          </w:p>
        </w:tc>
      </w:tr>
    </w:tbl>
    <w:p w:rsidR="00000000" w:rsidRPr="00CA1495" w:rsidP="00CA1495">
      <w:pPr>
        <w:pStyle w:val="NoPaddingFontSize1"/>
      </w:pPr>
    </w:p>
    <w:p w:rsidR="00000000" w:rsidRPr="00CA1495" w:rsidP="00CA1495">
      <w:pPr>
        <w:pStyle w:val="AllowPageBreak"/>
      </w:pPr>
    </w:p>
    <w:p w:rsidR="00000000" w:rsidRPr="00CA1495" w:rsidP="00CA1495">
      <w:pPr>
        <w:pStyle w:val="Heading1"/>
      </w:pPr>
      <w:bookmarkStart w:id="3" w:name="O_956446"/>
      <w:bookmarkEnd w:id="3"/>
      <w:r w:rsidRPr="00CA149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1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495" w:rsidP="00CA1495">
            <w:pPr>
              <w:pStyle w:val="BodyText"/>
            </w:pPr>
            <w:r w:rsidRPr="00CA1495">
              <w:t>Not applicable</w:t>
            </w:r>
          </w:p>
        </w:tc>
      </w:tr>
    </w:tbl>
    <w:p w:rsidR="00000000" w:rsidRPr="00CA1495" w:rsidP="00CA1495">
      <w:pPr>
        <w:pStyle w:val="NoPaddingFontSize1"/>
      </w:pPr>
    </w:p>
    <w:p w:rsidR="00000000" w:rsidRPr="00CA1495" w:rsidP="00CA1495">
      <w:pPr>
        <w:pStyle w:val="AllowPageBreak"/>
      </w:pPr>
    </w:p>
    <w:p w:rsidR="00000000" w:rsidRPr="00CA1495" w:rsidP="00CA1495">
      <w:pPr>
        <w:pStyle w:val="Heading1"/>
      </w:pPr>
      <w:bookmarkStart w:id="4" w:name="O_956447"/>
      <w:bookmarkEnd w:id="4"/>
      <w:r w:rsidRPr="00CA149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1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495" w:rsidP="00CA1495">
            <w:pPr>
              <w:pStyle w:val="BodyText"/>
            </w:pPr>
            <w:r w:rsidRPr="00CA1495">
              <w:t>Air Dispatch</w:t>
            </w:r>
          </w:p>
        </w:tc>
      </w:tr>
    </w:tbl>
    <w:p w:rsidR="00000000" w:rsidRPr="00CA1495" w:rsidP="00CA1495">
      <w:pPr>
        <w:pStyle w:val="NoPaddingFontSize1"/>
      </w:pPr>
    </w:p>
    <w:p w:rsidR="00000000" w:rsidRPr="00CA1495" w:rsidP="00CA1495">
      <w:pPr>
        <w:pStyle w:val="AllowPageBreak"/>
      </w:pPr>
    </w:p>
    <w:p w:rsidR="00000000" w:rsidRPr="00CA1495" w:rsidP="00CA1495">
      <w:pPr>
        <w:pStyle w:val="Heading1"/>
      </w:pPr>
      <w:bookmarkStart w:id="5" w:name="O_956448"/>
      <w:bookmarkEnd w:id="5"/>
      <w:r w:rsidRPr="00CA149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1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495" w:rsidP="00CA1495">
            <w:pPr>
              <w:pStyle w:val="BodyText"/>
            </w:pPr>
            <w:r w:rsidRPr="00CA1495">
              <w:t>Not applicable.</w:t>
            </w:r>
          </w:p>
        </w:tc>
      </w:tr>
    </w:tbl>
    <w:p w:rsidR="00000000" w:rsidRPr="00CA1495" w:rsidP="00CA1495">
      <w:pPr>
        <w:pStyle w:val="NoPaddingFontSize1"/>
      </w:pPr>
    </w:p>
    <w:p w:rsidR="00000000" w:rsidRPr="00CA1495" w:rsidP="00CA1495">
      <w:pPr>
        <w:pStyle w:val="AllowPageBreak"/>
      </w:pPr>
    </w:p>
    <w:p w:rsidR="00000000" w:rsidRPr="00CA1495" w:rsidP="00CA1495">
      <w:pPr>
        <w:pStyle w:val="Heading1"/>
      </w:pPr>
      <w:bookmarkStart w:id="6" w:name="O_956449"/>
      <w:bookmarkEnd w:id="6"/>
      <w:r w:rsidRPr="00CA149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A1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495" w:rsidP="00CA1495">
            <w:pPr>
              <w:pStyle w:val="BodyText"/>
            </w:pPr>
            <w:r w:rsidRPr="00CA149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495">
            <w:pPr>
              <w:pStyle w:val="BodyText"/>
              <w:rPr>
                <w:lang w:val="en-NZ"/>
              </w:rPr>
            </w:pPr>
            <w:r w:rsidRPr="00CA1495">
              <w:rPr>
                <w:rStyle w:val="SpecialBold"/>
              </w:rPr>
              <w:t>PERFORMANCE CRITERIA</w:t>
            </w:r>
          </w:p>
        </w:tc>
      </w:tr>
      <w:tr w:rsidTr="00CA1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495">
            <w:pPr>
              <w:pStyle w:val="BodyText"/>
              <w:rPr>
                <w:lang w:val="en-NZ"/>
              </w:rPr>
            </w:pPr>
            <w:r w:rsidRPr="00CA149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495">
            <w:pPr>
              <w:pStyle w:val="BodyText"/>
              <w:rPr>
                <w:lang w:val="en-NZ"/>
              </w:rPr>
            </w:pPr>
            <w:r w:rsidRPr="00CA1495">
              <w:t>Performance criteria describe the performance needed to demonstrate achievement of the element.</w:t>
            </w:r>
          </w:p>
        </w:tc>
      </w:tr>
      <w:tr w:rsidTr="00CA1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495" w:rsidP="00CA1495">
            <w:pPr>
              <w:pStyle w:val="BodyText"/>
            </w:pPr>
            <w:r w:rsidRPr="00CA149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495" w:rsidP="00CA1495">
            <w:pPr>
              <w:pStyle w:val="BodyText"/>
            </w:pPr>
            <w:r w:rsidRPr="00CA1495">
              <w:rPr>
                <w:rStyle w:val="SpecialBold"/>
              </w:rPr>
              <w:t>Participate in cargo operations to set up a cargo drop zone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495">
            <w:pPr>
              <w:pStyle w:val="BodyText"/>
              <w:rPr>
                <w:lang w:val="en-NZ"/>
              </w:rPr>
            </w:pPr>
            <w:r w:rsidRPr="00CA149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495">
            <w:pPr>
              <w:pStyle w:val="BodyText"/>
              <w:rPr>
                <w:lang w:val="en-NZ"/>
              </w:rPr>
            </w:pPr>
            <w:r w:rsidRPr="00CA1495">
              <w:t>Recover parachutes in accordance with organisational procedures</w:t>
            </w:r>
          </w:p>
        </w:tc>
      </w:tr>
      <w:tr w:rsidTr="00CA1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4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495">
            <w:pPr>
              <w:pStyle w:val="BodyText"/>
              <w:rPr>
                <w:lang w:val="en-NZ"/>
              </w:rPr>
            </w:pPr>
            <w:r w:rsidRPr="00CA149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495">
            <w:pPr>
              <w:pStyle w:val="BodyText"/>
              <w:rPr>
                <w:lang w:val="en-NZ"/>
              </w:rPr>
            </w:pPr>
            <w:r w:rsidRPr="00CA1495">
              <w:t>Close the drop zone</w:t>
            </w:r>
          </w:p>
        </w:tc>
      </w:tr>
      <w:tr w:rsidTr="00CA1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4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495">
            <w:pPr>
              <w:pStyle w:val="BodyText"/>
              <w:rPr>
                <w:lang w:val="en-NZ"/>
              </w:rPr>
            </w:pPr>
            <w:r w:rsidRPr="00CA149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495">
            <w:pPr>
              <w:pStyle w:val="BodyText"/>
              <w:rPr>
                <w:lang w:val="en-NZ"/>
              </w:rPr>
            </w:pPr>
            <w:r w:rsidRPr="00CA1495">
              <w:t>Observe deployment sequence and impact of load onto drop zone</w:t>
            </w:r>
          </w:p>
        </w:tc>
      </w:tr>
      <w:tr w:rsidTr="00CA1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4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495">
            <w:pPr>
              <w:pStyle w:val="BodyText"/>
              <w:rPr>
                <w:lang w:val="en-NZ"/>
              </w:rPr>
            </w:pPr>
            <w:r w:rsidRPr="00CA149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495">
            <w:pPr>
              <w:pStyle w:val="BodyText"/>
              <w:rPr>
                <w:lang w:val="en-NZ"/>
              </w:rPr>
            </w:pPr>
            <w:r w:rsidRPr="00CA1495">
              <w:t>Recover airdropped loads in accordance with organisational procedures</w:t>
            </w:r>
          </w:p>
        </w:tc>
      </w:tr>
      <w:tr w:rsidTr="00CA1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495" w:rsidP="00CA1495">
            <w:pPr>
              <w:pStyle w:val="BodyText"/>
            </w:pPr>
            <w:r w:rsidRPr="00CA149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495" w:rsidP="00CA1495">
            <w:pPr>
              <w:pStyle w:val="BodyText"/>
            </w:pPr>
            <w:r w:rsidRPr="00CA1495">
              <w:rPr>
                <w:rStyle w:val="SpecialBold"/>
              </w:rPr>
              <w:t>Assist in setting up a cargo drop zone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495">
            <w:pPr>
              <w:pStyle w:val="BodyText"/>
              <w:rPr>
                <w:lang w:val="en-NZ"/>
              </w:rPr>
            </w:pPr>
            <w:r w:rsidRPr="00CA149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495">
            <w:pPr>
              <w:pStyle w:val="BodyText"/>
              <w:rPr>
                <w:lang w:val="en-NZ"/>
              </w:rPr>
            </w:pPr>
            <w:r w:rsidRPr="00CA1495">
              <w:t>Establish readiness of drop zone using code identifiers, in accordance with organisational protocols</w:t>
            </w:r>
          </w:p>
        </w:tc>
      </w:tr>
      <w:tr w:rsidTr="00CA1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4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495">
            <w:pPr>
              <w:pStyle w:val="BodyText"/>
              <w:rPr>
                <w:lang w:val="en-NZ"/>
              </w:rPr>
            </w:pPr>
            <w:r w:rsidRPr="00CA149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495">
            <w:pPr>
              <w:pStyle w:val="BodyText"/>
              <w:rPr>
                <w:lang w:val="en-NZ"/>
              </w:rPr>
            </w:pPr>
            <w:r w:rsidRPr="00CA1495">
              <w:t>Undertake risk assessment of dro</w:t>
            </w:r>
            <w:r w:rsidRPr="00CA1495">
              <w:t>p zone and implement relevant risk control measures as required</w:t>
            </w:r>
          </w:p>
        </w:tc>
      </w:tr>
      <w:tr w:rsidTr="00CA1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4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495">
            <w:pPr>
              <w:pStyle w:val="BodyText"/>
              <w:rPr>
                <w:lang w:val="en-NZ"/>
              </w:rPr>
            </w:pPr>
            <w:r w:rsidRPr="00CA149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495">
            <w:pPr>
              <w:pStyle w:val="BodyText"/>
              <w:rPr>
                <w:lang w:val="en-NZ"/>
              </w:rPr>
            </w:pPr>
            <w:r w:rsidRPr="00CA1495">
              <w:t>Set up markers or signal devices in accordance with operational procedures</w:t>
            </w:r>
          </w:p>
        </w:tc>
      </w:tr>
      <w:tr w:rsidTr="00CA1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4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495">
            <w:pPr>
              <w:pStyle w:val="BodyText"/>
              <w:rPr>
                <w:lang w:val="en-NZ"/>
              </w:rPr>
            </w:pPr>
            <w:r w:rsidRPr="00CA149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495" w:rsidP="00CA1495">
            <w:pPr>
              <w:pStyle w:val="BodyText"/>
            </w:pPr>
            <w:r w:rsidRPr="00CA1495">
              <w:t>Select a suitable area for type of airdrop to meet operational requirements</w:t>
            </w:r>
          </w:p>
        </w:tc>
      </w:tr>
    </w:tbl>
    <w:p w:rsidR="00000000" w:rsidRPr="00CA1495" w:rsidP="00CA1495">
      <w:pPr>
        <w:pStyle w:val="NoPaddingFontSize1"/>
      </w:pPr>
    </w:p>
    <w:p w:rsidR="00000000" w:rsidRPr="00CA1495" w:rsidP="00CA1495">
      <w:pPr>
        <w:pStyle w:val="AllowPageBreak"/>
      </w:pPr>
    </w:p>
    <w:p w:rsidR="00000000" w:rsidRPr="00CA1495" w:rsidP="00CA1495">
      <w:pPr>
        <w:pStyle w:val="Heading1"/>
      </w:pPr>
      <w:bookmarkStart w:id="7" w:name="O_956450"/>
      <w:bookmarkEnd w:id="7"/>
      <w:r w:rsidRPr="00CA149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1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495" w:rsidP="00CA1495">
            <w:pPr>
              <w:pStyle w:val="BodyText"/>
            </w:pPr>
            <w:r w:rsidRPr="00CA1495">
              <w:t>Foundation skills essential to performance are explicit in the performance criteria of this unit of competency.</w:t>
            </w:r>
          </w:p>
        </w:tc>
      </w:tr>
    </w:tbl>
    <w:p w:rsidR="00000000" w:rsidRPr="00CA1495" w:rsidP="00CA1495">
      <w:pPr>
        <w:pStyle w:val="NoPaddingFontSize1"/>
      </w:pPr>
    </w:p>
    <w:p w:rsidR="00000000" w:rsidRPr="00CA1495" w:rsidP="00CA1495">
      <w:pPr>
        <w:pStyle w:val="AllowPageBreak"/>
      </w:pPr>
    </w:p>
    <w:p w:rsidR="00000000" w:rsidRPr="00CA1495" w:rsidP="00CA1495">
      <w:pPr>
        <w:pStyle w:val="Heading1"/>
      </w:pPr>
      <w:bookmarkStart w:id="8" w:name="O_956451"/>
      <w:bookmarkEnd w:id="8"/>
      <w:r w:rsidRPr="00CA149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1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495" w:rsidP="00CA1495">
            <w:pPr>
              <w:pStyle w:val="BodyText"/>
            </w:pPr>
            <w:r w:rsidRPr="00CA1495">
              <w:t>Range is restricted to essential operating conditions and any other variables essential to the work environment.</w:t>
            </w:r>
          </w:p>
          <w:p w:rsidR="00000000" w:rsidRPr="00CA1495" w:rsidP="00CA1495">
            <w:pPr>
              <w:pStyle w:val="BodyText"/>
            </w:pPr>
            <w:r w:rsidRPr="00CA1495">
              <w:t>Non-essential conditions may be found in the Companion Volume Implementation Guide.</w:t>
            </w:r>
          </w:p>
        </w:tc>
      </w:tr>
    </w:tbl>
    <w:p w:rsidR="00000000" w:rsidRPr="00CA1495" w:rsidP="00CA1495">
      <w:pPr>
        <w:pStyle w:val="NoPaddingFontSize1"/>
      </w:pPr>
    </w:p>
    <w:p w:rsidR="00000000" w:rsidRPr="00CA1495" w:rsidP="00CA1495">
      <w:pPr>
        <w:pStyle w:val="AllowPageBreak"/>
      </w:pPr>
    </w:p>
    <w:p w:rsidR="00000000" w:rsidRPr="00CA1495" w:rsidP="00CA1495">
      <w:pPr>
        <w:pStyle w:val="Heading1"/>
      </w:pPr>
      <w:bookmarkStart w:id="9" w:name="O_956452"/>
      <w:bookmarkEnd w:id="9"/>
      <w:r w:rsidRPr="00CA149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1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495" w:rsidP="00CA1495">
            <w:pPr>
              <w:pStyle w:val="BodyText"/>
            </w:pPr>
            <w:r w:rsidRPr="00CA1495">
              <w:t>This unit repla</w:t>
            </w:r>
            <w:r w:rsidRPr="00CA1495">
              <w:t>ces and is equivalent to DEFAD002A Assist in establishing and clearing a cargo drop zone.</w:t>
            </w:r>
          </w:p>
        </w:tc>
      </w:tr>
    </w:tbl>
    <w:p w:rsidR="00000000" w:rsidRPr="00CA1495" w:rsidP="00CA1495">
      <w:pPr>
        <w:pStyle w:val="NoPaddingFontSize1"/>
      </w:pPr>
    </w:p>
    <w:p w:rsidR="00000000" w:rsidRPr="00CA1495" w:rsidP="00CA1495">
      <w:pPr>
        <w:pStyle w:val="AllowPageBreak"/>
      </w:pPr>
    </w:p>
    <w:p w:rsidR="00000000" w:rsidRPr="00CA1495" w:rsidP="00CA1495">
      <w:pPr>
        <w:pStyle w:val="Heading1"/>
      </w:pPr>
      <w:bookmarkStart w:id="10" w:name="O_956459"/>
      <w:bookmarkEnd w:id="10"/>
      <w:r w:rsidRPr="00CA1495">
        <w:t>Links</w:t>
      </w:r>
    </w:p>
    <w:p w:rsidR="00000000" w:rsidRPr="00CA1495" w:rsidP="007A6748">
      <w:pPr>
        <w:pStyle w:val="BodyText"/>
      </w:pPr>
      <w:r w:rsidRPr="00CA14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2507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A1495" w:rsidP="007A6748">
      <w:pPr>
        <w:pStyle w:val="BodyText"/>
        <w:sectPr w:rsidSect="00CA14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A1495" w:rsidP="00CA1495">
      <w:pPr>
        <w:pStyle w:val="SuperHeading"/>
      </w:pPr>
      <w:r w:rsidRPr="00CA1495">
        <w:t>Assessment Requirements for DEFADI002 Assist in establishing and clearing a cargo drop zone</w:t>
      </w:r>
    </w:p>
    <w:p w:rsidR="00000000" w:rsidRPr="00CA1495" w:rsidP="00CA1495">
      <w:pPr>
        <w:pStyle w:val="Heading1"/>
      </w:pPr>
      <w:bookmarkStart w:id="11" w:name="O_956454"/>
      <w:bookmarkEnd w:id="11"/>
      <w:r w:rsidRPr="00CA149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1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495" w:rsidP="00CA1495">
            <w:pPr>
              <w:pStyle w:val="BodyText"/>
            </w:pPr>
            <w:r w:rsidRPr="00CA1495">
              <w:t xml:space="preserve">Release 1. This is the first release of this unit of competency in the DEF </w:t>
            </w:r>
            <w:r w:rsidRPr="00CA1495">
              <w:t>Defence Training Package.</w:t>
            </w:r>
          </w:p>
        </w:tc>
      </w:tr>
    </w:tbl>
    <w:p w:rsidR="00000000" w:rsidRPr="00CA1495" w:rsidP="00CA1495">
      <w:pPr>
        <w:pStyle w:val="NoPaddingFontSize1"/>
      </w:pPr>
    </w:p>
    <w:p w:rsidR="00000000" w:rsidRPr="00CA1495" w:rsidP="00CA1495">
      <w:pPr>
        <w:pStyle w:val="AllowPageBreak"/>
      </w:pPr>
    </w:p>
    <w:p w:rsidR="00000000" w:rsidRPr="00CA1495" w:rsidP="00CA1495">
      <w:pPr>
        <w:pStyle w:val="Heading1"/>
      </w:pPr>
      <w:bookmarkStart w:id="12" w:name="O_956455"/>
      <w:bookmarkEnd w:id="12"/>
      <w:r w:rsidRPr="00CA149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1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495" w:rsidP="00CA1495">
            <w:pPr>
              <w:pStyle w:val="BodyText"/>
            </w:pPr>
            <w:r w:rsidRPr="00CA1495">
              <w:t xml:space="preserve">Evidence required to demonstrate competence in this unit must be relevant to and satisfy all of the requirements of the elements and performance criteria on </w:t>
            </w:r>
            <w:r w:rsidRPr="00CA1495">
              <w:t>at least one occasion and include:</w:t>
            </w:r>
          </w:p>
          <w:p w:rsidR="00000000" w:rsidRPr="00CA1495" w:rsidP="00CA1495">
            <w:pPr>
              <w:pStyle w:val="ListBullet"/>
            </w:pPr>
            <w:r w:rsidRPr="00CA1495">
              <w:t>applying relevant legislation, standards and workplace procedures including:</w:t>
            </w:r>
          </w:p>
          <w:p w:rsidR="00000000" w:rsidRPr="00CA1495" w:rsidP="00CA1495">
            <w:pPr>
              <w:pStyle w:val="ListBullet2"/>
            </w:pPr>
            <w:r w:rsidRPr="00CA1495">
              <w:t>work health and safety (WHS)</w:t>
            </w:r>
          </w:p>
          <w:p w:rsidR="00000000" w:rsidRPr="00CA1495" w:rsidP="00CA1495">
            <w:pPr>
              <w:pStyle w:val="ListBullet2"/>
            </w:pPr>
            <w:r w:rsidRPr="00CA1495">
              <w:t>hazard prevention</w:t>
            </w:r>
          </w:p>
          <w:p w:rsidR="00000000" w:rsidRPr="00CA1495" w:rsidP="00CA1495">
            <w:pPr>
              <w:pStyle w:val="ListBullet2"/>
            </w:pPr>
            <w:r w:rsidRPr="00CA1495">
              <w:t>use of manually operated equipment to shift loads</w:t>
            </w:r>
          </w:p>
          <w:p w:rsidR="00000000" w:rsidRPr="00CA1495" w:rsidP="00CA1495">
            <w:pPr>
              <w:pStyle w:val="ListBullet2"/>
            </w:pPr>
            <w:r w:rsidRPr="00CA1495">
              <w:t>housekeeping</w:t>
            </w:r>
          </w:p>
          <w:p w:rsidR="00000000" w:rsidRPr="00CA1495" w:rsidP="00CA1495">
            <w:pPr>
              <w:pStyle w:val="ListBullet"/>
            </w:pPr>
            <w:r w:rsidRPr="00CA1495">
              <w:t xml:space="preserve">identifying hazards, assessing </w:t>
            </w:r>
            <w:r w:rsidRPr="00CA1495">
              <w:t>workplace risks and applying relevant risk control measures</w:t>
            </w:r>
          </w:p>
          <w:p w:rsidR="00000000" w:rsidRPr="00CA1495" w:rsidP="00CA1495">
            <w:pPr>
              <w:pStyle w:val="ListBullet"/>
            </w:pPr>
            <w:r w:rsidRPr="00CA1495">
              <w:t>preparing for drop zone operations including:</w:t>
            </w:r>
          </w:p>
          <w:p w:rsidR="00000000" w:rsidRPr="00CA1495" w:rsidP="00CA1495">
            <w:pPr>
              <w:pStyle w:val="ListBullet2"/>
            </w:pPr>
            <w:r w:rsidRPr="00CA1495">
              <w:t>clearing a cargo drop zone</w:t>
            </w:r>
          </w:p>
          <w:p w:rsidR="00000000" w:rsidRPr="00CA1495" w:rsidP="00CA1495">
            <w:pPr>
              <w:pStyle w:val="ListBullet"/>
            </w:pPr>
            <w:r w:rsidRPr="00CA1495">
              <w:t>reporting and/rectifying potential difficulties in shifting a load</w:t>
            </w:r>
          </w:p>
          <w:p w:rsidR="00000000" w:rsidRPr="00CA1495" w:rsidP="00CA1495">
            <w:pPr>
              <w:pStyle w:val="ListBullet"/>
            </w:pPr>
            <w:r w:rsidRPr="00CA1495">
              <w:t>using manual lifting procedures, particularly related to refurbishing parachutes and drop stores.</w:t>
            </w:r>
          </w:p>
        </w:tc>
      </w:tr>
    </w:tbl>
    <w:p w:rsidR="00000000" w:rsidRPr="00CA1495" w:rsidP="00CA1495">
      <w:pPr>
        <w:pStyle w:val="NoPaddingFontSize1"/>
      </w:pPr>
    </w:p>
    <w:p w:rsidR="00000000" w:rsidRPr="00CA1495" w:rsidP="00CA1495">
      <w:pPr>
        <w:pStyle w:val="AllowPageBreak"/>
      </w:pPr>
    </w:p>
    <w:p w:rsidR="00000000" w:rsidRPr="00CA1495" w:rsidP="00CA1495">
      <w:pPr>
        <w:pStyle w:val="Heading1"/>
      </w:pPr>
      <w:bookmarkStart w:id="13" w:name="O_956456"/>
      <w:bookmarkEnd w:id="13"/>
      <w:r w:rsidRPr="00CA149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1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495" w:rsidP="00CA1495">
            <w:pPr>
              <w:pStyle w:val="BodyText"/>
            </w:pPr>
            <w:r w:rsidRPr="00CA1495">
              <w:t>Evidence required to demonstrate competence in this unit must</w:t>
            </w:r>
            <w:r w:rsidRPr="00CA1495">
              <w:t xml:space="preserve"> be relevant to and satisfy all of the requirements of the elements and performance criteria and include knowledge of:</w:t>
            </w:r>
          </w:p>
          <w:p w:rsidR="00000000" w:rsidRPr="00CA1495" w:rsidP="00CA1495">
            <w:pPr>
              <w:pStyle w:val="ListBullet"/>
            </w:pPr>
            <w:r w:rsidRPr="00CA1495">
              <w:t>emergency incident management plan, and organisational policies and procedures</w:t>
            </w:r>
          </w:p>
          <w:p w:rsidR="00000000" w:rsidRPr="00CA1495" w:rsidP="00CA1495">
            <w:pPr>
              <w:pStyle w:val="ListBullet"/>
            </w:pPr>
            <w:r w:rsidRPr="00CA1495">
              <w:t>relevant legislation, standards, and organisational polic</w:t>
            </w:r>
            <w:r w:rsidRPr="00CA1495">
              <w:t>ies and procedures</w:t>
            </w:r>
          </w:p>
          <w:p w:rsidR="00000000" w:rsidRPr="00CA1495" w:rsidP="00CA1495">
            <w:pPr>
              <w:pStyle w:val="ListBullet"/>
            </w:pPr>
            <w:r w:rsidRPr="00CA1495">
              <w:t>relevant organisational manual lifting procedures, particularly related to refurbishing parachutes and drop stores</w:t>
            </w:r>
          </w:p>
          <w:p w:rsidR="00000000" w:rsidRPr="00CA1495" w:rsidP="00CA1495">
            <w:pPr>
              <w:pStyle w:val="ListBullet"/>
            </w:pPr>
            <w:r w:rsidRPr="00CA1495">
              <w:t>relevant risk control measures</w:t>
            </w:r>
          </w:p>
          <w:p w:rsidR="00000000" w:rsidRPr="00CA1495" w:rsidP="00CA1495">
            <w:pPr>
              <w:pStyle w:val="ListBullet"/>
            </w:pPr>
            <w:r w:rsidRPr="00CA1495">
              <w:t>relevant safe work practices when clearing a cargo drop zone.</w:t>
            </w:r>
          </w:p>
        </w:tc>
      </w:tr>
    </w:tbl>
    <w:p w:rsidR="00000000" w:rsidRPr="00CA1495" w:rsidP="00CA1495">
      <w:pPr>
        <w:pStyle w:val="NoPaddingFontSize1"/>
      </w:pPr>
    </w:p>
    <w:p w:rsidR="00000000" w:rsidRPr="00CA1495" w:rsidP="00CA1495">
      <w:pPr>
        <w:pStyle w:val="AllowPageBreak"/>
      </w:pPr>
    </w:p>
    <w:p w:rsidR="00000000" w:rsidRPr="00CA1495" w:rsidP="00CA1495">
      <w:pPr>
        <w:pStyle w:val="Heading1"/>
      </w:pPr>
      <w:bookmarkStart w:id="14" w:name="O_956457"/>
      <w:bookmarkEnd w:id="14"/>
      <w:r w:rsidRPr="00CA1495">
        <w:t>Assessment</w:t>
      </w:r>
      <w:r w:rsidRPr="00CA1495">
        <w:t xml:space="preserve">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1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495" w:rsidP="00CA1495">
            <w:pPr>
              <w:pStyle w:val="BodyText"/>
            </w:pPr>
            <w:r w:rsidRPr="00CA1495">
              <w:t>As a minimum, assessors must satisfy applicable regulatory requirements, which include requirements in the Standards for Registered Training Organisations current at the time of assessment.</w:t>
            </w:r>
          </w:p>
          <w:p w:rsidR="00000000" w:rsidRPr="00CA1495" w:rsidP="00CA1495">
            <w:pPr>
              <w:pStyle w:val="BodyText"/>
            </w:pPr>
            <w:r w:rsidRPr="00CA1495">
              <w:t>As a minimum, assessment must satisfy applicable regul</w:t>
            </w:r>
            <w:r w:rsidRPr="00CA1495">
              <w:t>atory requirements, which include requirements in the Standards for Registered Training Organisations current at the time of assessment.</w:t>
            </w:r>
          </w:p>
          <w:p w:rsidR="00000000" w:rsidRPr="00CA1495" w:rsidP="00CA1495">
            <w:pPr>
              <w:pStyle w:val="BodyText"/>
            </w:pPr>
            <w:r w:rsidRPr="00CA1495">
              <w:t>Assessment must occur in workplace operational situations where it is appropriate to do so; where this is not appropria</w:t>
            </w:r>
            <w:r w:rsidRPr="00CA1495">
              <w:t>te, assessment must occur in simulated workplace operational situations that replicate workplace conditions.</w:t>
            </w:r>
          </w:p>
          <w:p w:rsidR="00000000" w:rsidRPr="00CA1495" w:rsidP="00CA1495">
            <w:pPr>
              <w:pStyle w:val="BodyText"/>
            </w:pPr>
            <w:r w:rsidRPr="00CA1495">
              <w:t>Assessment processe</w:t>
            </w:r>
            <w:r w:rsidRPr="00CA1495">
              <w:t>s and techniques must be appropriate to the language, literacy and numeracy requirements of the work being performed and the needs of the candidate.</w:t>
            </w:r>
          </w:p>
          <w:p w:rsidR="00000000" w:rsidRPr="00CA1495" w:rsidP="00CA1495">
            <w:pPr>
              <w:pStyle w:val="BodyText"/>
            </w:pPr>
            <w:r w:rsidRPr="00CA1495">
              <w:t>Resources for assessment must include access to:</w:t>
            </w:r>
          </w:p>
          <w:p w:rsidR="00000000" w:rsidRPr="00CA1495" w:rsidP="00CA1495">
            <w:pPr>
              <w:pStyle w:val="ListBullet"/>
            </w:pPr>
            <w:r w:rsidRPr="00CA1495">
              <w:t xml:space="preserve">a range of relevant exercises, case studies and/or other </w:t>
            </w:r>
            <w:r w:rsidRPr="00CA1495">
              <w:t>simulations</w:t>
            </w:r>
          </w:p>
          <w:p w:rsidR="00000000" w:rsidRPr="00CA1495" w:rsidP="00CA1495">
            <w:pPr>
              <w:pStyle w:val="ListBullet"/>
            </w:pPr>
            <w:r w:rsidRPr="00CA1495">
              <w:t>relevant and appropriate materials, tools, equipment and personal protective equipment currently used in industry</w:t>
            </w:r>
          </w:p>
          <w:p w:rsidR="00000000" w:rsidRPr="00CA1495" w:rsidP="00CA1495">
            <w:pPr>
              <w:pStyle w:val="ListBullet"/>
            </w:pPr>
            <w:r w:rsidRPr="00CA1495">
              <w:t>applicable documentation including organisational procedures, regulations, codes of practice and operation manuals.</w:t>
            </w:r>
          </w:p>
        </w:tc>
      </w:tr>
    </w:tbl>
    <w:p w:rsidR="00000000" w:rsidRPr="00CA1495" w:rsidP="00CA1495">
      <w:pPr>
        <w:pStyle w:val="NoPaddingFontSize1"/>
      </w:pPr>
    </w:p>
    <w:p w:rsidR="00000000" w:rsidRPr="00CA1495" w:rsidP="00CA1495">
      <w:pPr>
        <w:pStyle w:val="AllowPageBreak"/>
      </w:pPr>
    </w:p>
    <w:p w:rsidR="00000000" w:rsidRPr="00CA1495" w:rsidP="00CA1495">
      <w:pPr>
        <w:pStyle w:val="Heading1"/>
      </w:pPr>
      <w:bookmarkStart w:id="15" w:name="O_956460"/>
      <w:bookmarkEnd w:id="15"/>
      <w:r w:rsidRPr="00CA1495">
        <w:t>Links</w:t>
      </w:r>
    </w:p>
    <w:p w:rsidR="00000000" w:rsidRPr="00CA1495" w:rsidP="007A6748">
      <w:pPr>
        <w:pStyle w:val="BodyText"/>
      </w:pPr>
      <w:r w:rsidRPr="00CA14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2507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A1495" w:rsidP="00CA1495"/>
    <w:sectPr w:rsidSect="00CA14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4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495" w:rsidRPr="007A6748" w:rsidP="007A67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4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748" w:rsidP="00CA14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6748" w:rsidP="00CA14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A6748" w:rsidP="00CA14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495" w:rsidP="00CA14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A6748">
      <w:t>Approved</w:t>
    </w:r>
    <w:r w:rsidR="007A674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A674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A6748">
      <w:rPr>
        <w:noProof/>
      </w:rPr>
      <w:t>4</w:t>
    </w:r>
    <w:r>
      <w:rPr>
        <w:noProof/>
      </w:rPr>
      <w:fldChar w:fldCharType="end"/>
    </w:r>
  </w:p>
  <w:p w:rsidR="00CA1495" w:rsidP="00CA14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A674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A6748">
      <w:t>Public Skills Australia</w:t>
    </w:r>
    <w:r w:rsidR="007A6748">
      <w:fldChar w:fldCharType="end"/>
    </w:r>
  </w:p>
  <w:p w:rsidR="00CA1495" w:rsidP="00CA14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4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7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1495" w:rsidRPr="007A6748" w:rsidP="007A67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4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748" w:rsidRPr="002D2AF8" w:rsidP="00CA14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DEFADI002 Assist in establishing and clearing a cargo drop zone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A6748" w:rsidP="00CA14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495" w:rsidRPr="002D2AF8" w:rsidP="00CA14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A6748">
      <w:t>DEFADI002 Assist in establishing and clearing a cargo drop zone</w:t>
    </w:r>
    <w:r w:rsidR="007A674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A6748">
      <w:rPr>
        <w:noProof/>
      </w:rPr>
      <w:t>2 March 2025</w:t>
    </w:r>
    <w:r>
      <w:fldChar w:fldCharType="end"/>
    </w:r>
  </w:p>
  <w:p w:rsidR="00CA1495" w:rsidP="00CA14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F82E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7A57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7CAB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4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14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14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14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14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14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14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14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14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14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14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1495"/>
  </w:style>
  <w:style w:type="character" w:customStyle="1" w:styleId="Heading1Char">
    <w:name w:val="Heading 1 Char"/>
    <w:basedOn w:val="DefaultParagraphFont"/>
    <w:link w:val="Heading1"/>
    <w:rsid w:val="00CA14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14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14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14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1495"/>
    <w:rPr>
      <w:b/>
      <w:spacing w:val="0"/>
    </w:rPr>
  </w:style>
  <w:style w:type="paragraph" w:styleId="ListBullet2">
    <w:name w:val="List Bullet 2"/>
    <w:basedOn w:val="List2"/>
    <w:rsid w:val="00CA14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14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14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A14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14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14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14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14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14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14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14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14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14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14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14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14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14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14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14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14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14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14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14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14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14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14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14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14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14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14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14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14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14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14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14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1495"/>
    <w:rPr>
      <w:i/>
    </w:rPr>
  </w:style>
  <w:style w:type="paragraph" w:styleId="Caption">
    <w:name w:val="caption"/>
    <w:basedOn w:val="BodyText"/>
    <w:next w:val="Normal"/>
    <w:qFormat/>
    <w:rsid w:val="00CA14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14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14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1495"/>
  </w:style>
  <w:style w:type="paragraph" w:styleId="TableofFigures">
    <w:name w:val="table of figures"/>
    <w:basedOn w:val="Normal"/>
    <w:next w:val="Normal"/>
    <w:semiHidden/>
    <w:rsid w:val="00CA14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14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1495"/>
    <w:rPr>
      <w:rFonts w:ascii="Wingdings" w:hAnsi="Wingdings"/>
    </w:rPr>
  </w:style>
  <w:style w:type="paragraph" w:customStyle="1" w:styleId="TableHeading">
    <w:name w:val="Table Heading"/>
    <w:basedOn w:val="HeadingBase"/>
    <w:rsid w:val="00CA14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1495"/>
    <w:rPr>
      <w:color w:val="0033CC"/>
      <w:u w:val="none"/>
    </w:rPr>
  </w:style>
  <w:style w:type="paragraph" w:customStyle="1" w:styleId="BodyTextRight">
    <w:name w:val="Body Text Right"/>
    <w:basedOn w:val="BodyText"/>
    <w:rsid w:val="00CA14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14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14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14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14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14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1495"/>
    <w:rPr>
      <w:sz w:val="32"/>
    </w:rPr>
  </w:style>
  <w:style w:type="paragraph" w:customStyle="1" w:styleId="HeadingProcedure">
    <w:name w:val="Heading Procedure"/>
    <w:basedOn w:val="HeadingBase"/>
    <w:next w:val="Normal"/>
    <w:rsid w:val="00CA14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1495"/>
    <w:pPr>
      <w:spacing w:before="60" w:after="60"/>
    </w:pPr>
  </w:style>
  <w:style w:type="paragraph" w:styleId="ListContinue">
    <w:name w:val="List Continue"/>
    <w:basedOn w:val="List"/>
    <w:rsid w:val="00CA1495"/>
    <w:pPr>
      <w:ind w:firstLine="0"/>
    </w:pPr>
  </w:style>
  <w:style w:type="paragraph" w:customStyle="1" w:styleId="ListNote">
    <w:name w:val="List Note"/>
    <w:basedOn w:val="List"/>
    <w:rsid w:val="00CA14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14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14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1495"/>
    <w:rPr>
      <w:rFonts w:ascii="Courier New" w:hAnsi="Courier New"/>
    </w:rPr>
  </w:style>
  <w:style w:type="paragraph" w:customStyle="1" w:styleId="NoteBullet">
    <w:name w:val="Note Bullet"/>
    <w:basedOn w:val="Note"/>
    <w:rsid w:val="00CA14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14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14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14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14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14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14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1495"/>
    <w:rPr>
      <w:b/>
      <w:smallCaps/>
    </w:rPr>
  </w:style>
  <w:style w:type="paragraph" w:customStyle="1" w:styleId="TableListNumber">
    <w:name w:val="Table List Number"/>
    <w:basedOn w:val="ListNumber"/>
    <w:rsid w:val="00CA14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14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1495"/>
    <w:pPr>
      <w:numPr>
        <w:numId w:val="9"/>
      </w:numPr>
    </w:pPr>
  </w:style>
  <w:style w:type="paragraph" w:customStyle="1" w:styleId="ListAlpha2">
    <w:name w:val="List Alpha 2"/>
    <w:basedOn w:val="List2"/>
    <w:rsid w:val="00CA1495"/>
    <w:pPr>
      <w:numPr>
        <w:numId w:val="8"/>
      </w:numPr>
    </w:pPr>
  </w:style>
  <w:style w:type="paragraph" w:styleId="List2">
    <w:name w:val="List 2"/>
    <w:basedOn w:val="BodyText"/>
    <w:rsid w:val="00CA14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14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14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14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14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14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1495"/>
    <w:pPr>
      <w:numPr>
        <w:numId w:val="4"/>
      </w:numPr>
    </w:pPr>
  </w:style>
  <w:style w:type="paragraph" w:styleId="ListContinue2">
    <w:name w:val="List Continue 2"/>
    <w:basedOn w:val="List2"/>
    <w:rsid w:val="00CA1495"/>
    <w:pPr>
      <w:ind w:firstLine="0"/>
    </w:pPr>
  </w:style>
  <w:style w:type="paragraph" w:styleId="ListContinue3">
    <w:name w:val="List Continue 3"/>
    <w:basedOn w:val="List3"/>
    <w:rsid w:val="00CA1495"/>
    <w:pPr>
      <w:ind w:left="1021" w:firstLine="0"/>
    </w:pPr>
  </w:style>
  <w:style w:type="paragraph" w:styleId="ListContinue4">
    <w:name w:val="List Continue 4"/>
    <w:basedOn w:val="List4"/>
    <w:rsid w:val="00CA1495"/>
    <w:pPr>
      <w:ind w:firstLine="0"/>
    </w:pPr>
  </w:style>
  <w:style w:type="paragraph" w:styleId="ListContinue5">
    <w:name w:val="List Continue 5"/>
    <w:basedOn w:val="List5"/>
    <w:rsid w:val="00CA1495"/>
    <w:pPr>
      <w:ind w:firstLine="0"/>
    </w:pPr>
  </w:style>
  <w:style w:type="paragraph" w:styleId="ListNumber3">
    <w:name w:val="List Number 3"/>
    <w:basedOn w:val="List3"/>
    <w:rsid w:val="00CA1495"/>
    <w:pPr>
      <w:numPr>
        <w:numId w:val="5"/>
      </w:numPr>
    </w:pPr>
  </w:style>
  <w:style w:type="paragraph" w:styleId="ListNumber4">
    <w:name w:val="List Number 4"/>
    <w:basedOn w:val="List4"/>
    <w:rsid w:val="00CA1495"/>
    <w:pPr>
      <w:numPr>
        <w:numId w:val="6"/>
      </w:numPr>
    </w:pPr>
  </w:style>
  <w:style w:type="paragraph" w:styleId="ListNumber5">
    <w:name w:val="List Number 5"/>
    <w:basedOn w:val="List5"/>
    <w:rsid w:val="00CA1495"/>
    <w:pPr>
      <w:numPr>
        <w:numId w:val="7"/>
      </w:numPr>
    </w:pPr>
  </w:style>
  <w:style w:type="paragraph" w:styleId="BlockText">
    <w:name w:val="Block Text"/>
    <w:basedOn w:val="Normal"/>
    <w:rsid w:val="00CA14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14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1495"/>
    <w:rPr>
      <w:sz w:val="16"/>
      <w:vertAlign w:val="superscript"/>
    </w:rPr>
  </w:style>
  <w:style w:type="character" w:customStyle="1" w:styleId="Symbols">
    <w:name w:val="Symbols"/>
    <w:basedOn w:val="DefaultParagraphFont"/>
    <w:rsid w:val="00CA1495"/>
    <w:rPr>
      <w:rFonts w:ascii="Symbol" w:hAnsi="Symbol"/>
    </w:rPr>
  </w:style>
  <w:style w:type="character" w:customStyle="1" w:styleId="MenuOptions">
    <w:name w:val="Menu Options"/>
    <w:basedOn w:val="DefaultParagraphFont"/>
    <w:rsid w:val="00CA14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1495"/>
    <w:rPr>
      <w:b/>
    </w:rPr>
  </w:style>
  <w:style w:type="character" w:customStyle="1" w:styleId="Underlined">
    <w:name w:val="Underlined"/>
    <w:basedOn w:val="DefaultParagraphFont"/>
    <w:rsid w:val="00CA1495"/>
    <w:rPr>
      <w:u w:val="single"/>
    </w:rPr>
  </w:style>
  <w:style w:type="paragraph" w:customStyle="1" w:styleId="TableBodyTextRight">
    <w:name w:val="Table Body Text Right"/>
    <w:basedOn w:val="TableBodyText"/>
    <w:rsid w:val="00CA14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1495"/>
    <w:rPr>
      <w:sz w:val="18"/>
    </w:rPr>
  </w:style>
  <w:style w:type="paragraph" w:customStyle="1" w:styleId="BodySmallRight">
    <w:name w:val="Body Small Right"/>
    <w:basedOn w:val="BodyTextRight"/>
    <w:rsid w:val="00CA1495"/>
    <w:rPr>
      <w:sz w:val="18"/>
      <w:szCs w:val="18"/>
    </w:rPr>
  </w:style>
  <w:style w:type="paragraph" w:customStyle="1" w:styleId="MarginEdition">
    <w:name w:val="Margin Edition"/>
    <w:basedOn w:val="MarginNote"/>
    <w:rsid w:val="00CA14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1495"/>
    <w:rPr>
      <w:sz w:val="2"/>
      <w:szCs w:val="2"/>
    </w:rPr>
  </w:style>
  <w:style w:type="character" w:customStyle="1" w:styleId="Small">
    <w:name w:val="Small"/>
    <w:basedOn w:val="DefaultParagraphFont"/>
    <w:rsid w:val="00CA1495"/>
    <w:rPr>
      <w:sz w:val="16"/>
    </w:rPr>
  </w:style>
  <w:style w:type="paragraph" w:customStyle="1" w:styleId="WideTable">
    <w:name w:val="Wide Table"/>
    <w:basedOn w:val="Normal"/>
    <w:rsid w:val="00CA14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1495"/>
  </w:style>
  <w:style w:type="paragraph" w:styleId="Quote">
    <w:name w:val="Quote"/>
    <w:basedOn w:val="Heading1"/>
    <w:link w:val="QuoteChar"/>
    <w:qFormat/>
    <w:rsid w:val="00CA14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14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1495"/>
    <w:pPr>
      <w:pageBreakBefore/>
    </w:pPr>
  </w:style>
  <w:style w:type="paragraph" w:customStyle="1" w:styleId="Border">
    <w:name w:val="Border"/>
    <w:basedOn w:val="Normal"/>
    <w:qFormat/>
    <w:rsid w:val="00CA14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14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4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4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14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14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14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14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14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1495"/>
    <w:rPr>
      <w:u w:val="single"/>
    </w:rPr>
  </w:style>
  <w:style w:type="character" w:customStyle="1" w:styleId="BoldandItalics">
    <w:name w:val="Bold and Italics"/>
    <w:qFormat/>
    <w:rsid w:val="00CA1495"/>
    <w:rPr>
      <w:b/>
      <w:i/>
      <w:u w:val="none"/>
    </w:rPr>
  </w:style>
  <w:style w:type="paragraph" w:styleId="BalloonText">
    <w:name w:val="Balloon Text"/>
    <w:basedOn w:val="Normal"/>
    <w:link w:val="BalloonTextChar"/>
    <w:rsid w:val="00CA14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4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14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14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14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14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1495"/>
    <w:pPr>
      <w:spacing w:before="0" w:after="0"/>
    </w:pPr>
  </w:style>
  <w:style w:type="paragraph" w:customStyle="1" w:styleId="BodyTextBold">
    <w:name w:val="Body Text Bold"/>
    <w:basedOn w:val="BodyText"/>
    <w:qFormat/>
    <w:rsid w:val="00CA1495"/>
    <w:rPr>
      <w:b/>
    </w:rPr>
  </w:style>
  <w:style w:type="character" w:styleId="Hyperlink">
    <w:name w:val="Hyperlink"/>
    <w:basedOn w:val="DefaultParagraphFont"/>
    <w:uiPriority w:val="99"/>
    <w:unhideWhenUsed/>
    <w:rsid w:val="007A67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819</Words>
  <Characters>5107</Characters>
  <Application>Microsoft Office Word</Application>
  <DocSecurity>0</DocSecurity>
  <Lines>176</Lines>
  <Paragraphs>103</Paragraphs>
  <ScaleCrop>false</ScaleCrop>
  <Company>Author-it Software Corporation Ltd.</Company>
  <LinksUpToDate>false</LinksUpToDate>
  <CharactersWithSpaces>5823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DEFADI002 Assist in establishing and clearing a cargo drop zone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2025-03-01T16:24:00Z</dcterms:created>
  <dcterms:modified xsi:type="dcterms:W3CDTF">2025-03-01T16:24:00Z</dcterms:modified>
</cp:coreProperties>
</file>