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EF6" w:rsidP="00176EF6">
      <w:pPr>
        <w:pStyle w:val="Title"/>
      </w:pPr>
      <w:r>
        <w:fldChar w:fldCharType="begin"/>
      </w:r>
      <w:r>
        <w:instrText xml:space="preserve"> TITLE   \* MERGEFORMAT </w:instrText>
      </w:r>
      <w:r>
        <w:fldChar w:fldCharType="separate"/>
      </w:r>
      <w:r>
        <w:t>Assessment Requirements for DEFADI001 Hook up external lift loads</w:t>
      </w:r>
      <w:r>
        <w:fldChar w:fldCharType="end"/>
      </w:r>
    </w:p>
    <w:p w:rsidR="00176EF6" w:rsidP="00176EF6">
      <w:pPr>
        <w:pStyle w:val="Version"/>
        <w:sectPr w:rsidSect="00516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E95" w:rsidP="00516E95">
      <w:pPr>
        <w:pStyle w:val="SuperHeading"/>
      </w:pPr>
      <w:r w:rsidRPr="00516E95">
        <w:t>Assessment Requirements for DEFADI001 Hook up external lift loads</w:t>
      </w:r>
    </w:p>
    <w:p w:rsidR="00000000" w:rsidRPr="00516E95" w:rsidP="00516E95">
      <w:pPr>
        <w:pStyle w:val="Heading1"/>
      </w:pPr>
      <w:bookmarkStart w:id="1" w:name="O_956435"/>
      <w:bookmarkEnd w:id="1"/>
      <w:r w:rsidRPr="00516E95">
        <w:t>Modification History</w:t>
      </w:r>
    </w:p>
    <w:tbl>
      <w:tblPr>
        <w:tblW w:w="9497" w:type="dxa"/>
        <w:tblLayout w:type="fixed"/>
        <w:tblCellMar>
          <w:left w:w="62" w:type="dxa"/>
          <w:right w:w="62" w:type="dxa"/>
        </w:tblCellMar>
        <w:tblLook w:val="0000"/>
      </w:tblPr>
      <w:tblGrid>
        <w:gridCol w:w="9497"/>
      </w:tblGrid>
      <w:tr w:rsidTr="00516E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6E95" w:rsidP="00516E95">
            <w:pPr>
              <w:pStyle w:val="BodyText"/>
            </w:pPr>
            <w:r w:rsidRPr="00516E95">
              <w:t>Release 1. This is the first release of this unit of competency in the DEF Defence Training Package.</w:t>
            </w:r>
          </w:p>
        </w:tc>
      </w:tr>
    </w:tbl>
    <w:p w:rsidR="00000000" w:rsidRPr="00516E95" w:rsidP="00516E95">
      <w:pPr>
        <w:pStyle w:val="NoPaddingFontSize1"/>
      </w:pPr>
    </w:p>
    <w:p w:rsidR="00000000" w:rsidRPr="00516E95" w:rsidP="00516E95">
      <w:pPr>
        <w:pStyle w:val="AllowPageBreak"/>
      </w:pPr>
    </w:p>
    <w:p w:rsidR="00000000" w:rsidRPr="00516E95" w:rsidP="00516E95">
      <w:pPr>
        <w:pStyle w:val="Heading1"/>
      </w:pPr>
      <w:bookmarkStart w:id="2" w:name="O_956436"/>
      <w:bookmarkEnd w:id="2"/>
      <w:r w:rsidRPr="00516E95">
        <w:t>Performance Evidence</w:t>
      </w:r>
    </w:p>
    <w:tbl>
      <w:tblPr>
        <w:tblW w:w="9497" w:type="dxa"/>
        <w:tblLayout w:type="fixed"/>
        <w:tblCellMar>
          <w:left w:w="62" w:type="dxa"/>
          <w:right w:w="62" w:type="dxa"/>
        </w:tblCellMar>
        <w:tblLook w:val="0000"/>
      </w:tblPr>
      <w:tblGrid>
        <w:gridCol w:w="9497"/>
      </w:tblGrid>
      <w:tr w:rsidTr="00516E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6E95" w:rsidP="00516E95">
            <w:pPr>
              <w:pStyle w:val="BodyText"/>
            </w:pPr>
            <w:r w:rsidRPr="00516E95">
              <w:t>Evidence required to demonstrate competence in this unit must be relevant to and satisfy all of the requirements of the elements and performance criteria on at least one occasion and include:</w:t>
            </w:r>
          </w:p>
          <w:p w:rsidR="00000000" w:rsidRPr="00516E95" w:rsidP="00516E95">
            <w:pPr>
              <w:pStyle w:val="ListBullet"/>
            </w:pPr>
            <w:r w:rsidRPr="00516E95">
              <w:t>applying relevant legislation, standards, and organisational po</w:t>
            </w:r>
            <w:r w:rsidRPr="00516E95">
              <w:t>licies and procedures</w:t>
            </w:r>
          </w:p>
          <w:p w:rsidR="00000000" w:rsidRPr="00516E95" w:rsidP="00516E95">
            <w:pPr>
              <w:pStyle w:val="ListBullet"/>
            </w:pPr>
            <w:r w:rsidRPr="00516E95">
              <w:t>completing relevant documentation</w:t>
            </w:r>
          </w:p>
          <w:p w:rsidR="00000000" w:rsidRPr="00516E95" w:rsidP="00516E95">
            <w:pPr>
              <w:pStyle w:val="ListBullet"/>
            </w:pPr>
            <w:r w:rsidRPr="00516E95">
              <w:t>identifying hazards, assessing risks and applying risk control measures to minimise, control, eliminate or report identified hazards</w:t>
            </w:r>
          </w:p>
          <w:p w:rsidR="00000000" w:rsidRPr="00516E95" w:rsidP="00516E95">
            <w:pPr>
              <w:pStyle w:val="ListBullet"/>
            </w:pPr>
            <w:r w:rsidRPr="00516E95">
              <w:t xml:space="preserve">inspecting equipment prior to hooking up externally slung loads to </w:t>
            </w:r>
            <w:r w:rsidRPr="00516E95">
              <w:t>rotary wing aircraft</w:t>
            </w:r>
          </w:p>
          <w:p w:rsidR="00000000" w:rsidRPr="00516E95" w:rsidP="00516E95">
            <w:pPr>
              <w:pStyle w:val="ListBullet"/>
            </w:pPr>
            <w:r w:rsidRPr="00516E95">
              <w:t>reading, interpreting and complying with instructions, organisational procedures and regulations</w:t>
            </w:r>
          </w:p>
          <w:p w:rsidR="00000000" w:rsidRPr="00516E95" w:rsidP="00516E95">
            <w:pPr>
              <w:pStyle w:val="ListBullet"/>
            </w:pPr>
            <w:r w:rsidRPr="00516E95">
              <w:t>securing, rigging and hooking up externally slung loads to rotary wing aircraft</w:t>
            </w:r>
          </w:p>
          <w:p w:rsidR="00000000" w:rsidRPr="00516E95" w:rsidP="00516E95">
            <w:pPr>
              <w:pStyle w:val="ListBullet"/>
            </w:pPr>
            <w:r w:rsidRPr="00516E95">
              <w:t>selecting and using appropriate protective clothing and eq</w:t>
            </w:r>
            <w:r w:rsidRPr="00516E95">
              <w:t>uipment</w:t>
            </w:r>
          </w:p>
          <w:p w:rsidR="00000000" w:rsidRPr="00516E95" w:rsidP="00516E95">
            <w:pPr>
              <w:pStyle w:val="ListBullet"/>
            </w:pPr>
            <w:r w:rsidRPr="00516E95">
              <w:t>using equipment effectively in the operating environment.</w:t>
            </w:r>
          </w:p>
        </w:tc>
      </w:tr>
    </w:tbl>
    <w:p w:rsidR="00000000" w:rsidRPr="00516E95" w:rsidP="00516E95">
      <w:pPr>
        <w:pStyle w:val="NoPaddingFontSize1"/>
      </w:pPr>
    </w:p>
    <w:p w:rsidR="00000000" w:rsidRPr="00516E95" w:rsidP="00516E95">
      <w:pPr>
        <w:pStyle w:val="AllowPageBreak"/>
      </w:pPr>
    </w:p>
    <w:p w:rsidR="00000000" w:rsidRPr="00516E95" w:rsidP="00516E95">
      <w:pPr>
        <w:pStyle w:val="Heading1"/>
      </w:pPr>
      <w:bookmarkStart w:id="3" w:name="O_956437"/>
      <w:bookmarkEnd w:id="3"/>
      <w:r w:rsidRPr="00516E95">
        <w:t>Knowledge Evidence</w:t>
      </w:r>
    </w:p>
    <w:tbl>
      <w:tblPr>
        <w:tblW w:w="9497" w:type="dxa"/>
        <w:tblLayout w:type="fixed"/>
        <w:tblCellMar>
          <w:left w:w="62" w:type="dxa"/>
          <w:right w:w="62" w:type="dxa"/>
        </w:tblCellMar>
        <w:tblLook w:val="0000"/>
      </w:tblPr>
      <w:tblGrid>
        <w:gridCol w:w="9497"/>
      </w:tblGrid>
      <w:tr w:rsidTr="00516E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6E95" w:rsidP="00516E95">
            <w:pPr>
              <w:pStyle w:val="BodyText"/>
            </w:pPr>
            <w:r w:rsidRPr="00516E95">
              <w:t xml:space="preserve">Evidence required to demonstrate competence in this unit must be relevant to and satisfy all of the requirements of the elements and performance </w:t>
            </w:r>
            <w:r w:rsidRPr="00516E95">
              <w:t>criteria and include knowledge of:</w:t>
            </w:r>
          </w:p>
          <w:p w:rsidR="00000000" w:rsidRPr="00516E95" w:rsidP="00516E95">
            <w:pPr>
              <w:pStyle w:val="ListBullet"/>
            </w:pPr>
            <w:r w:rsidRPr="00516E95">
              <w:t>aircraft and airfield hazards and relevant control measures</w:t>
            </w:r>
          </w:p>
          <w:p w:rsidR="00000000" w:rsidRPr="00516E95" w:rsidP="00516E95">
            <w:pPr>
              <w:pStyle w:val="ListBullet"/>
            </w:pPr>
            <w:r w:rsidRPr="00516E95">
              <w:t>capabilities of relevant rotary wing aircraft</w:t>
            </w:r>
          </w:p>
          <w:p w:rsidR="00000000" w:rsidRPr="00516E95" w:rsidP="00516E95">
            <w:pPr>
              <w:pStyle w:val="ListBullet"/>
            </w:pPr>
            <w:r w:rsidRPr="00516E95">
              <w:t>external lift hook-up procedures and guidelines</w:t>
            </w:r>
          </w:p>
          <w:p w:rsidR="00000000" w:rsidRPr="00516E95" w:rsidP="00516E95">
            <w:pPr>
              <w:pStyle w:val="ListBullet"/>
            </w:pPr>
            <w:r w:rsidRPr="00516E95">
              <w:t>principles of safe load lifts and static discharge</w:t>
            </w:r>
          </w:p>
          <w:p w:rsidR="00000000" w:rsidRPr="00516E95" w:rsidP="00516E95">
            <w:pPr>
              <w:pStyle w:val="ListBullet"/>
            </w:pPr>
            <w:r w:rsidRPr="00516E95">
              <w:t>relevant emerge</w:t>
            </w:r>
            <w:r w:rsidRPr="00516E95">
              <w:t>ncy incident management plan, and organisational policies and procedures</w:t>
            </w:r>
          </w:p>
          <w:p w:rsidR="00000000" w:rsidRPr="00516E95" w:rsidP="00516E95">
            <w:pPr>
              <w:pStyle w:val="ListBullet"/>
            </w:pPr>
            <w:r w:rsidRPr="00516E95">
              <w:t>relevant safe work practices when slinging loads to rotary wing aircraft</w:t>
            </w:r>
          </w:p>
          <w:p w:rsidR="00000000" w:rsidRPr="00516E95" w:rsidP="00516E95">
            <w:pPr>
              <w:pStyle w:val="ListBullet"/>
            </w:pPr>
            <w:r w:rsidRPr="00516E95">
              <w:t>safe weight limits for externally slung loads to rotary wing aircraft</w:t>
            </w:r>
          </w:p>
          <w:p w:rsidR="00000000" w:rsidRPr="00516E95" w:rsidP="00516E95">
            <w:pPr>
              <w:pStyle w:val="ListBullet"/>
            </w:pPr>
            <w:r w:rsidRPr="00516E95">
              <w:t>relevant manual lifting procedures, part</w:t>
            </w:r>
            <w:r w:rsidRPr="00516E95">
              <w:t>icularly related to refurbishing stores.</w:t>
            </w:r>
          </w:p>
        </w:tc>
      </w:tr>
    </w:tbl>
    <w:p w:rsidR="00000000" w:rsidRPr="00516E95" w:rsidP="00516E95">
      <w:pPr>
        <w:pStyle w:val="NoPaddingFontSize1"/>
      </w:pPr>
    </w:p>
    <w:p w:rsidR="00000000" w:rsidRPr="00516E95" w:rsidP="00516E95">
      <w:pPr>
        <w:pStyle w:val="AllowPageBreak"/>
      </w:pPr>
    </w:p>
    <w:p w:rsidR="00000000" w:rsidRPr="00516E95" w:rsidP="00516E95">
      <w:pPr>
        <w:pStyle w:val="Heading1"/>
      </w:pPr>
      <w:bookmarkStart w:id="4" w:name="O_956438"/>
      <w:bookmarkEnd w:id="4"/>
      <w:r w:rsidRPr="00516E95">
        <w:t>Assessment Conditions</w:t>
      </w:r>
    </w:p>
    <w:tbl>
      <w:tblPr>
        <w:tblW w:w="9497" w:type="dxa"/>
        <w:tblLayout w:type="fixed"/>
        <w:tblCellMar>
          <w:left w:w="62" w:type="dxa"/>
          <w:right w:w="62" w:type="dxa"/>
        </w:tblCellMar>
        <w:tblLook w:val="0000"/>
      </w:tblPr>
      <w:tblGrid>
        <w:gridCol w:w="9497"/>
      </w:tblGrid>
      <w:tr w:rsidTr="00516E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6E95" w:rsidP="00516E95">
            <w:pPr>
              <w:pStyle w:val="BodyText"/>
            </w:pPr>
            <w:r w:rsidRPr="00516E95">
              <w:t xml:space="preserve">As a minimum, assessors must satisfy applicable regulatory requirements, which include requirements in the Standards for Registered Training Organisations </w:t>
            </w:r>
            <w:r w:rsidRPr="00516E95">
              <w:t>current at the time of assessment.</w:t>
            </w:r>
          </w:p>
          <w:p w:rsidR="00000000" w:rsidRPr="00516E95" w:rsidP="00516E95">
            <w:pPr>
              <w:pStyle w:val="BodyText"/>
            </w:pPr>
            <w:r w:rsidRPr="00516E95">
              <w:t>As a minimum, assessment must satisfy applicable regulatory requirements, which include requirements in the Standards for Registered Training Organisations current at the time of assessment.</w:t>
            </w:r>
          </w:p>
          <w:p w:rsidR="00000000" w:rsidRPr="00516E95" w:rsidP="00516E95">
            <w:pPr>
              <w:pStyle w:val="BodyText"/>
            </w:pPr>
            <w:r w:rsidRPr="00516E95">
              <w:t>Assessment must occur in workp</w:t>
            </w:r>
            <w:r w:rsidRPr="00516E95">
              <w:t>lace operational situations where it is appropriate to do so; where this is not appropriate, assessment must occur in simulated workplace operational situations that replicate workplace conditions.</w:t>
            </w:r>
          </w:p>
          <w:p w:rsidR="00000000" w:rsidRPr="00516E95" w:rsidP="00516E95">
            <w:pPr>
              <w:pStyle w:val="BodyText"/>
            </w:pPr>
            <w:r w:rsidRPr="00516E95">
              <w:t>Assessment processes and techniques must be appropriate to</w:t>
            </w:r>
            <w:r w:rsidRPr="00516E95">
              <w:t xml:space="preserve"> the language, literacy and numeracy requirements of the work being performed and the needs of the candidate.</w:t>
            </w:r>
          </w:p>
          <w:p w:rsidR="00000000" w:rsidRPr="00516E95" w:rsidP="00516E95">
            <w:pPr>
              <w:pStyle w:val="BodyText"/>
            </w:pPr>
            <w:r w:rsidRPr="00516E95">
              <w:t>Resources for assessment must include access to:</w:t>
            </w:r>
          </w:p>
          <w:p w:rsidR="00000000" w:rsidRPr="00516E95" w:rsidP="00516E95">
            <w:pPr>
              <w:pStyle w:val="ListBullet"/>
            </w:pPr>
            <w:r w:rsidRPr="00516E95">
              <w:t>a range of relevant exercises, case studies and/or other simulations</w:t>
            </w:r>
          </w:p>
          <w:p w:rsidR="00000000" w:rsidRPr="00516E95" w:rsidP="00516E95">
            <w:pPr>
              <w:pStyle w:val="ListBullet"/>
            </w:pPr>
            <w:r w:rsidRPr="00516E95">
              <w:t>relevant and appropriate ma</w:t>
            </w:r>
            <w:r w:rsidRPr="00516E95">
              <w:t>terials, tools, equipment and personal protective equipment currently used in industry</w:t>
            </w:r>
          </w:p>
          <w:p w:rsidR="00000000" w:rsidRPr="00516E95" w:rsidP="00516E95">
            <w:pPr>
              <w:pStyle w:val="ListBullet"/>
            </w:pPr>
            <w:r w:rsidRPr="00516E95">
              <w:t>applicable documentation including organisational procedures, regulations, codes of practice and operation manuals.</w:t>
            </w:r>
          </w:p>
        </w:tc>
      </w:tr>
    </w:tbl>
    <w:p w:rsidR="00000000" w:rsidRPr="00516E95" w:rsidP="00516E95">
      <w:pPr>
        <w:pStyle w:val="NoPaddingFontSize1"/>
      </w:pPr>
    </w:p>
    <w:p w:rsidR="00000000" w:rsidRPr="00516E95" w:rsidP="00516E95">
      <w:pPr>
        <w:pStyle w:val="AllowPageBreak"/>
      </w:pPr>
    </w:p>
    <w:p w:rsidR="00000000" w:rsidRPr="00516E95" w:rsidP="00516E95">
      <w:pPr>
        <w:pStyle w:val="Heading1"/>
      </w:pPr>
      <w:bookmarkStart w:id="5" w:name="O_956441"/>
      <w:bookmarkEnd w:id="5"/>
      <w:r w:rsidRPr="00516E95">
        <w:t>Links</w:t>
      </w:r>
    </w:p>
    <w:p w:rsidR="00000000" w:rsidRPr="00516E95" w:rsidP="00176EF6">
      <w:pPr>
        <w:pStyle w:val="BodyText"/>
      </w:pPr>
      <w:r w:rsidRPr="00516E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6968">
        <w:rPr>
          <w:rStyle w:val="Hyperlink"/>
        </w:rPr>
        <w:t>https://vetnet.gov.au/Pages/TrainingDocs.aspx?q=6bdbab1e-11ed-4bc9-9cba-9e1a55d4e4a9</w:t>
      </w:r>
      <w:r>
        <w:fldChar w:fldCharType="end"/>
      </w:r>
    </w:p>
    <w:p w:rsidR="00000000" w:rsidRPr="00516E95" w:rsidP="00516E95"/>
    <w:sectPr w:rsidSect="00516E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95" w:rsidRPr="00176EF6" w:rsidP="00176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F6" w:rsidP="00516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6EF6" w:rsidP="00516E9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76EF6" w:rsidP="00516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E95" w:rsidRPr="00176EF6" w:rsidP="00176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F6" w:rsidRPr="002D2AF8" w:rsidP="00516E95">
    <w:pPr>
      <w:pStyle w:val="Header"/>
      <w:framePr w:wrap="around"/>
    </w:pPr>
    <w:r>
      <w:fldChar w:fldCharType="begin"/>
    </w:r>
    <w:r>
      <w:instrText xml:space="preserve"> TITLE   \* MERGEFORMAT </w:instrText>
    </w:r>
    <w:r>
      <w:fldChar w:fldCharType="separate"/>
    </w:r>
    <w:r>
      <w:t>Assessment Requirements for DEFADI001 Hook up external lift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76EF6" w:rsidP="00516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80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CAB9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E95"/>
    <w:pPr>
      <w:spacing w:before="360" w:after="60"/>
      <w:outlineLvl w:val="0"/>
    </w:pPr>
    <w:rPr>
      <w:sz w:val="32"/>
    </w:rPr>
  </w:style>
  <w:style w:type="paragraph" w:styleId="Heading2">
    <w:name w:val="heading 2"/>
    <w:basedOn w:val="HeadingBase"/>
    <w:next w:val="BodyText"/>
    <w:link w:val="Heading2Char"/>
    <w:qFormat/>
    <w:rsid w:val="00516E95"/>
    <w:pPr>
      <w:keepLines/>
      <w:spacing w:before="240" w:after="120"/>
      <w:outlineLvl w:val="1"/>
    </w:pPr>
    <w:rPr>
      <w:sz w:val="28"/>
      <w:szCs w:val="40"/>
    </w:rPr>
  </w:style>
  <w:style w:type="paragraph" w:styleId="Heading3">
    <w:name w:val="heading 3"/>
    <w:basedOn w:val="HeadingBase"/>
    <w:next w:val="BodyText"/>
    <w:link w:val="Heading3Char"/>
    <w:qFormat/>
    <w:rsid w:val="00516E95"/>
    <w:pPr>
      <w:spacing w:before="180" w:after="120"/>
      <w:outlineLvl w:val="2"/>
    </w:pPr>
    <w:rPr>
      <w:spacing w:val="-10"/>
      <w:kern w:val="32"/>
    </w:rPr>
  </w:style>
  <w:style w:type="paragraph" w:styleId="Heading4">
    <w:name w:val="heading 4"/>
    <w:basedOn w:val="HeadingBase"/>
    <w:next w:val="BodyText"/>
    <w:link w:val="Heading4Char"/>
    <w:qFormat/>
    <w:rsid w:val="00516E95"/>
    <w:pPr>
      <w:spacing w:before="160" w:after="120"/>
      <w:outlineLvl w:val="3"/>
    </w:pPr>
    <w:rPr>
      <w:sz w:val="22"/>
    </w:rPr>
  </w:style>
  <w:style w:type="paragraph" w:styleId="Heading5">
    <w:name w:val="heading 5"/>
    <w:basedOn w:val="HeadingBase"/>
    <w:next w:val="Normal"/>
    <w:link w:val="Heading5Char"/>
    <w:qFormat/>
    <w:rsid w:val="00516E95"/>
    <w:pPr>
      <w:spacing w:before="80"/>
      <w:outlineLvl w:val="4"/>
    </w:pPr>
    <w:rPr>
      <w:color w:val="918585"/>
      <w:sz w:val="20"/>
    </w:rPr>
  </w:style>
  <w:style w:type="paragraph" w:styleId="Heading6">
    <w:name w:val="heading 6"/>
    <w:basedOn w:val="HeadingBase"/>
    <w:next w:val="Normal"/>
    <w:link w:val="Heading6Char"/>
    <w:qFormat/>
    <w:rsid w:val="00516E95"/>
    <w:pPr>
      <w:spacing w:before="60"/>
      <w:outlineLvl w:val="5"/>
    </w:pPr>
    <w:rPr>
      <w:color w:val="918585"/>
      <w:sz w:val="20"/>
    </w:rPr>
  </w:style>
  <w:style w:type="paragraph" w:styleId="Heading7">
    <w:name w:val="heading 7"/>
    <w:basedOn w:val="Normal"/>
    <w:next w:val="Normal"/>
    <w:link w:val="Heading7Char"/>
    <w:qFormat/>
    <w:rsid w:val="00516E95"/>
    <w:pPr>
      <w:ind w:left="720"/>
      <w:outlineLvl w:val="6"/>
    </w:pPr>
    <w:rPr>
      <w:i/>
    </w:rPr>
  </w:style>
  <w:style w:type="paragraph" w:styleId="Heading8">
    <w:name w:val="heading 8"/>
    <w:basedOn w:val="Normal"/>
    <w:next w:val="Normal"/>
    <w:link w:val="Heading8Char"/>
    <w:qFormat/>
    <w:rsid w:val="00516E95"/>
    <w:pPr>
      <w:ind w:left="720"/>
      <w:outlineLvl w:val="7"/>
    </w:pPr>
    <w:rPr>
      <w:i/>
    </w:rPr>
  </w:style>
  <w:style w:type="paragraph" w:styleId="Heading9">
    <w:name w:val="heading 9"/>
    <w:basedOn w:val="Normal"/>
    <w:next w:val="Normal"/>
    <w:link w:val="Heading9Char"/>
    <w:qFormat/>
    <w:rsid w:val="00516E95"/>
    <w:pPr>
      <w:ind w:left="720"/>
      <w:outlineLvl w:val="8"/>
    </w:pPr>
    <w:rPr>
      <w:i/>
    </w:rPr>
  </w:style>
  <w:style w:type="character" w:default="1" w:styleId="DefaultParagraphFont">
    <w:name w:val="Default Paragraph Font"/>
    <w:uiPriority w:val="1"/>
    <w:unhideWhenUsed/>
    <w:rsid w:val="00516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E95"/>
  </w:style>
  <w:style w:type="character" w:customStyle="1" w:styleId="Heading1Char">
    <w:name w:val="Heading 1 Char"/>
    <w:basedOn w:val="DefaultParagraphFont"/>
    <w:link w:val="Heading1"/>
    <w:rsid w:val="00516E95"/>
    <w:rPr>
      <w:rFonts w:ascii="Times New Roman" w:eastAsia="Times New Roman" w:hAnsi="Times New Roman" w:cs="Times New Roman"/>
      <w:b/>
      <w:sz w:val="32"/>
      <w:szCs w:val="20"/>
      <w:lang w:eastAsia="en-US"/>
    </w:rPr>
  </w:style>
  <w:style w:type="paragraph" w:styleId="BodyText">
    <w:name w:val="Body Text"/>
    <w:basedOn w:val="Normal"/>
    <w:link w:val="BodyTextChar"/>
    <w:rsid w:val="00516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E95"/>
    <w:rPr>
      <w:rFonts w:ascii="Times New Roman" w:eastAsia="Times New Roman" w:hAnsi="Times New Roman" w:cs="Times New Roman"/>
      <w:sz w:val="24"/>
      <w:lang w:eastAsia="en-US"/>
    </w:rPr>
  </w:style>
  <w:style w:type="paragraph" w:styleId="ListBullet">
    <w:name w:val="List Bullet"/>
    <w:basedOn w:val="List"/>
    <w:rsid w:val="00516E95"/>
    <w:pPr>
      <w:numPr>
        <w:numId w:val="11"/>
      </w:numPr>
      <w:tabs>
        <w:tab w:val="clear" w:pos="340"/>
      </w:tabs>
      <w:spacing w:before="40" w:after="40"/>
    </w:pPr>
  </w:style>
  <w:style w:type="paragraph" w:customStyle="1" w:styleId="SuperHeading">
    <w:name w:val="SuperHeading"/>
    <w:basedOn w:val="Normal"/>
    <w:rsid w:val="00516E95"/>
    <w:pPr>
      <w:spacing w:before="240" w:after="120"/>
      <w:outlineLvl w:val="0"/>
    </w:pPr>
    <w:rPr>
      <w:rFonts w:ascii="Times New Roman" w:hAnsi="Times New Roman"/>
      <w:b/>
      <w:sz w:val="32"/>
    </w:rPr>
  </w:style>
  <w:style w:type="paragraph" w:customStyle="1" w:styleId="AllowPageBreak">
    <w:name w:val="AllowPageBreak"/>
    <w:rsid w:val="00516E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6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E95"/>
    <w:rPr>
      <w:rFonts w:ascii="Courier New" w:eastAsia="Times New Roman" w:hAnsi="Courier New" w:cs="Times New Roman"/>
      <w:i/>
      <w:szCs w:val="20"/>
      <w:lang w:eastAsia="en-US"/>
    </w:rPr>
  </w:style>
  <w:style w:type="paragraph" w:customStyle="1" w:styleId="HeadingBase">
    <w:name w:val="Heading Base"/>
    <w:rsid w:val="00516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E95"/>
    <w:pPr>
      <w:tabs>
        <w:tab w:val="right" w:leader="dot" w:pos="9072"/>
      </w:tabs>
      <w:ind w:left="567"/>
    </w:pPr>
    <w:rPr>
      <w:szCs w:val="22"/>
    </w:rPr>
  </w:style>
  <w:style w:type="paragraph" w:customStyle="1" w:styleId="TOCBase">
    <w:name w:val="TOC Base"/>
    <w:rsid w:val="00516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E95"/>
    <w:pPr>
      <w:tabs>
        <w:tab w:val="right" w:leader="dot" w:pos="9072"/>
      </w:tabs>
      <w:spacing w:before="40" w:after="40"/>
      <w:ind w:left="284"/>
    </w:pPr>
    <w:rPr>
      <w:rFonts w:ascii="Times New Roman" w:hAnsi="Times New Roman"/>
    </w:rPr>
  </w:style>
  <w:style w:type="paragraph" w:styleId="TOC1">
    <w:name w:val="toc 1"/>
    <w:basedOn w:val="TOCBase"/>
    <w:next w:val="Normal"/>
    <w:rsid w:val="00516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E95"/>
    <w:rPr>
      <w:rFonts w:ascii="Times New Roman" w:eastAsia="Times New Roman" w:hAnsi="Times New Roman" w:cs="Times New Roman"/>
      <w:sz w:val="16"/>
      <w:lang w:eastAsia="en-US"/>
    </w:rPr>
  </w:style>
  <w:style w:type="paragraph" w:styleId="Title">
    <w:name w:val="Title"/>
    <w:basedOn w:val="HeadingBase"/>
    <w:link w:val="TitleChar"/>
    <w:qFormat/>
    <w:rsid w:val="00516E95"/>
    <w:pPr>
      <w:spacing w:before="5040"/>
      <w:jc w:val="center"/>
    </w:pPr>
    <w:rPr>
      <w:sz w:val="48"/>
      <w:szCs w:val="72"/>
      <w:lang w:val="en-US"/>
    </w:rPr>
  </w:style>
  <w:style w:type="character" w:customStyle="1" w:styleId="TitleChar">
    <w:name w:val="Title Char"/>
    <w:basedOn w:val="DefaultParagraphFont"/>
    <w:link w:val="Title"/>
    <w:rsid w:val="00516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E95"/>
    <w:pPr>
      <w:tabs>
        <w:tab w:val="left" w:pos="3600"/>
        <w:tab w:val="left" w:pos="3958"/>
      </w:tabs>
    </w:pPr>
  </w:style>
  <w:style w:type="paragraph" w:styleId="List">
    <w:name w:val="List"/>
    <w:basedOn w:val="BodyText"/>
    <w:next w:val="BodyText"/>
    <w:rsid w:val="00516E95"/>
    <w:pPr>
      <w:tabs>
        <w:tab w:val="left" w:pos="340"/>
      </w:tabs>
      <w:spacing w:before="60" w:after="60"/>
      <w:ind w:left="340" w:hanging="340"/>
    </w:pPr>
  </w:style>
  <w:style w:type="paragraph" w:customStyle="1" w:styleId="Note">
    <w:name w:val="Note"/>
    <w:basedOn w:val="BodyText"/>
    <w:rsid w:val="00516E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6E95"/>
    <w:rPr>
      <w:b/>
      <w:spacing w:val="0"/>
    </w:rPr>
  </w:style>
  <w:style w:type="paragraph" w:customStyle="1" w:styleId="SuperTitle">
    <w:name w:val="SuperTitle"/>
    <w:basedOn w:val="Title"/>
    <w:rsid w:val="00516E95"/>
    <w:pPr>
      <w:framePr w:wrap="auto" w:hAnchor="text" w:y="6049"/>
    </w:pPr>
    <w:rPr>
      <w:color w:val="000000"/>
      <w:sz w:val="40"/>
    </w:rPr>
  </w:style>
  <w:style w:type="paragraph" w:customStyle="1" w:styleId="TOCTitle">
    <w:name w:val="TOCTitle"/>
    <w:basedOn w:val="Heading1"/>
    <w:rsid w:val="00516E95"/>
    <w:pPr>
      <w:spacing w:after="240"/>
      <w:jc w:val="center"/>
      <w:outlineLvl w:val="9"/>
    </w:pPr>
    <w:rPr>
      <w:caps/>
    </w:rPr>
  </w:style>
  <w:style w:type="paragraph" w:customStyle="1" w:styleId="Version">
    <w:name w:val="Version"/>
    <w:rsid w:val="00516E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E95"/>
    <w:pPr>
      <w:numPr>
        <w:numId w:val="12"/>
      </w:numPr>
      <w:tabs>
        <w:tab w:val="clear" w:pos="680"/>
      </w:tabs>
    </w:pPr>
  </w:style>
  <w:style w:type="paragraph" w:styleId="Index1">
    <w:name w:val="index 1"/>
    <w:basedOn w:val="Normal"/>
    <w:next w:val="Normal"/>
    <w:semiHidden/>
    <w:rsid w:val="00516E95"/>
    <w:pPr>
      <w:keepNext w:val="0"/>
      <w:tabs>
        <w:tab w:val="right" w:pos="4176"/>
      </w:tabs>
      <w:ind w:left="198" w:hanging="198"/>
    </w:pPr>
    <w:rPr>
      <w:rFonts w:ascii="Garamond" w:hAnsi="Garamond"/>
    </w:rPr>
  </w:style>
  <w:style w:type="paragraph" w:styleId="IndexHeading">
    <w:name w:val="index heading"/>
    <w:basedOn w:val="Normal"/>
    <w:next w:val="Index1"/>
    <w:semiHidden/>
    <w:rsid w:val="00516E95"/>
    <w:pPr>
      <w:spacing w:before="120" w:after="120"/>
    </w:pPr>
    <w:rPr>
      <w:rFonts w:ascii="Arial" w:hAnsi="Arial"/>
      <w:b/>
      <w:color w:val="918585"/>
      <w:sz w:val="24"/>
    </w:rPr>
  </w:style>
  <w:style w:type="paragraph" w:styleId="Header">
    <w:name w:val="header"/>
    <w:basedOn w:val="Normal"/>
    <w:link w:val="HeaderChar"/>
    <w:rsid w:val="00516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E95"/>
    <w:rPr>
      <w:rFonts w:ascii="Times New Roman" w:eastAsia="Times New Roman" w:hAnsi="Times New Roman" w:cs="Times New Roman"/>
      <w:sz w:val="16"/>
      <w:szCs w:val="20"/>
      <w:lang w:val="en-GB" w:eastAsia="en-US"/>
    </w:rPr>
  </w:style>
  <w:style w:type="paragraph" w:customStyle="1" w:styleId="Chapter">
    <w:name w:val="Chapter"/>
    <w:basedOn w:val="Normal"/>
    <w:rsid w:val="00516E95"/>
    <w:pPr>
      <w:spacing w:before="240"/>
    </w:pPr>
    <w:rPr>
      <w:rFonts w:ascii="Times New Roman" w:hAnsi="Times New Roman"/>
      <w:smallCaps/>
      <w:spacing w:val="80"/>
      <w:sz w:val="28"/>
    </w:rPr>
  </w:style>
  <w:style w:type="paragraph" w:customStyle="1" w:styleId="InChapter">
    <w:name w:val="InChapter"/>
    <w:basedOn w:val="Heading3"/>
    <w:rsid w:val="00516E95"/>
    <w:pPr>
      <w:spacing w:after="240"/>
      <w:outlineLvl w:val="9"/>
    </w:pPr>
    <w:rPr>
      <w:noProof/>
    </w:rPr>
  </w:style>
  <w:style w:type="paragraph" w:styleId="Index2">
    <w:name w:val="index 2"/>
    <w:basedOn w:val="Normal"/>
    <w:next w:val="Normal"/>
    <w:semiHidden/>
    <w:rsid w:val="00516E95"/>
    <w:pPr>
      <w:tabs>
        <w:tab w:val="right" w:pos="4176"/>
      </w:tabs>
      <w:ind w:left="568" w:hanging="284"/>
    </w:pPr>
    <w:rPr>
      <w:rFonts w:ascii="Garamond" w:hAnsi="Garamond"/>
    </w:rPr>
  </w:style>
  <w:style w:type="paragraph" w:customStyle="1" w:styleId="Byline">
    <w:name w:val="Byline"/>
    <w:rsid w:val="00516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E95"/>
    <w:pPr>
      <w:tabs>
        <w:tab w:val="clear" w:pos="3600"/>
        <w:tab w:val="clear" w:pos="3958"/>
      </w:tabs>
      <w:jc w:val="right"/>
    </w:pPr>
  </w:style>
  <w:style w:type="character" w:styleId="Emphasis">
    <w:name w:val="Emphasis"/>
    <w:basedOn w:val="DefaultParagraphFont"/>
    <w:qFormat/>
    <w:rsid w:val="00516E95"/>
    <w:rPr>
      <w:i/>
    </w:rPr>
  </w:style>
  <w:style w:type="paragraph" w:styleId="Caption">
    <w:name w:val="caption"/>
    <w:basedOn w:val="BodyText"/>
    <w:next w:val="Normal"/>
    <w:qFormat/>
    <w:rsid w:val="00516E95"/>
    <w:pPr>
      <w:framePr w:w="2268" w:hSpace="181" w:vSpace="181" w:wrap="around" w:vAnchor="text" w:hAnchor="page" w:x="1135" w:y="285" w:anchorLock="1"/>
    </w:pPr>
    <w:rPr>
      <w:i/>
    </w:rPr>
  </w:style>
  <w:style w:type="paragraph" w:customStyle="1" w:styleId="MiniTOCTitle">
    <w:name w:val="MiniTOCTitle"/>
    <w:basedOn w:val="Heading4"/>
    <w:rsid w:val="00516E95"/>
    <w:pPr>
      <w:spacing w:before="240"/>
      <w:outlineLvl w:val="9"/>
    </w:pPr>
    <w:rPr>
      <w:noProof/>
      <w:sz w:val="24"/>
    </w:rPr>
  </w:style>
  <w:style w:type="paragraph" w:customStyle="1" w:styleId="MiniTOCItem">
    <w:name w:val="MiniTOCItem"/>
    <w:basedOn w:val="ListBullet"/>
    <w:rsid w:val="00516E95"/>
    <w:pPr>
      <w:numPr>
        <w:numId w:val="0"/>
      </w:numPr>
      <w:tabs>
        <w:tab w:val="right" w:leader="dot" w:pos="6521"/>
      </w:tabs>
      <w:spacing w:before="0" w:after="0"/>
    </w:pPr>
  </w:style>
  <w:style w:type="paragraph" w:customStyle="1" w:styleId="TOFTitle">
    <w:name w:val="TOFTitle"/>
    <w:basedOn w:val="TOCTitle"/>
    <w:rsid w:val="00516E95"/>
  </w:style>
  <w:style w:type="paragraph" w:styleId="TableofFigures">
    <w:name w:val="table of figures"/>
    <w:basedOn w:val="Normal"/>
    <w:next w:val="Normal"/>
    <w:semiHidden/>
    <w:rsid w:val="00516E95"/>
    <w:pPr>
      <w:tabs>
        <w:tab w:val="right" w:leader="dot" w:pos="9072"/>
      </w:tabs>
      <w:ind w:left="970" w:hanging="403"/>
    </w:pPr>
    <w:rPr>
      <w:rFonts w:ascii="Times New Roman" w:hAnsi="Times New Roman"/>
      <w:b/>
    </w:rPr>
  </w:style>
  <w:style w:type="paragraph" w:styleId="ListNumber">
    <w:name w:val="List Number"/>
    <w:basedOn w:val="List"/>
    <w:rsid w:val="00516E95"/>
    <w:pPr>
      <w:numPr>
        <w:numId w:val="14"/>
      </w:numPr>
      <w:tabs>
        <w:tab w:val="clear" w:pos="340"/>
      </w:tabs>
    </w:pPr>
  </w:style>
  <w:style w:type="character" w:customStyle="1" w:styleId="WingdingSymbols">
    <w:name w:val="Wingding Symbols"/>
    <w:rsid w:val="00516E95"/>
    <w:rPr>
      <w:rFonts w:ascii="Wingdings" w:hAnsi="Wingdings"/>
    </w:rPr>
  </w:style>
  <w:style w:type="paragraph" w:customStyle="1" w:styleId="TableHeading">
    <w:name w:val="Table Heading"/>
    <w:basedOn w:val="HeadingBase"/>
    <w:rsid w:val="00516E95"/>
    <w:pPr>
      <w:keepLines/>
      <w:pBdr>
        <w:bottom w:val="single" w:sz="6" w:space="1" w:color="918585"/>
      </w:pBdr>
      <w:spacing w:before="240"/>
    </w:pPr>
  </w:style>
  <w:style w:type="character" w:customStyle="1" w:styleId="HotSpot">
    <w:name w:val="HotSpot"/>
    <w:rsid w:val="00516E95"/>
    <w:rPr>
      <w:color w:val="0033CC"/>
      <w:u w:val="none"/>
    </w:rPr>
  </w:style>
  <w:style w:type="paragraph" w:customStyle="1" w:styleId="BodyTextRight">
    <w:name w:val="Body Text Right"/>
    <w:basedOn w:val="BodyText"/>
    <w:rsid w:val="00516E95"/>
    <w:pPr>
      <w:spacing w:before="0" w:after="0"/>
      <w:jc w:val="right"/>
    </w:pPr>
  </w:style>
  <w:style w:type="paragraph" w:styleId="Index3">
    <w:name w:val="index 3"/>
    <w:basedOn w:val="ListNumber2"/>
    <w:next w:val="Normal"/>
    <w:semiHidden/>
    <w:rsid w:val="00516E95"/>
    <w:pPr>
      <w:numPr>
        <w:numId w:val="0"/>
      </w:numPr>
      <w:tabs>
        <w:tab w:val="right" w:leader="dot" w:pos="4176"/>
      </w:tabs>
    </w:pPr>
  </w:style>
  <w:style w:type="paragraph" w:styleId="ListNumber2">
    <w:name w:val="List Number 2"/>
    <w:basedOn w:val="List2"/>
    <w:rsid w:val="00516E95"/>
    <w:pPr>
      <w:numPr>
        <w:numId w:val="9"/>
      </w:numPr>
      <w:tabs>
        <w:tab w:val="clear" w:pos="1060"/>
      </w:tabs>
    </w:pPr>
  </w:style>
  <w:style w:type="paragraph" w:customStyle="1" w:styleId="MarginNote">
    <w:name w:val="Margin Note"/>
    <w:basedOn w:val="BodyText"/>
    <w:rsid w:val="00516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E95"/>
    <w:rPr>
      <w:sz w:val="32"/>
    </w:rPr>
  </w:style>
  <w:style w:type="paragraph" w:customStyle="1" w:styleId="HeadingProcedure">
    <w:name w:val="Heading Procedure"/>
    <w:basedOn w:val="HeadingBase"/>
    <w:next w:val="Normal"/>
    <w:rsid w:val="00516E95"/>
    <w:pPr>
      <w:tabs>
        <w:tab w:val="left" w:pos="0"/>
      </w:tabs>
      <w:spacing w:before="120" w:after="60"/>
    </w:pPr>
    <w:rPr>
      <w:i/>
      <w:color w:val="918585"/>
      <w:sz w:val="22"/>
    </w:rPr>
  </w:style>
  <w:style w:type="paragraph" w:customStyle="1" w:styleId="TableBodyText">
    <w:name w:val="Table Body Text"/>
    <w:basedOn w:val="BodyText"/>
    <w:rsid w:val="00516E95"/>
    <w:pPr>
      <w:spacing w:before="60" w:after="60"/>
    </w:pPr>
  </w:style>
  <w:style w:type="paragraph" w:styleId="ListContinue">
    <w:name w:val="List Continue"/>
    <w:basedOn w:val="List"/>
    <w:rsid w:val="00516E95"/>
    <w:pPr>
      <w:ind w:firstLine="0"/>
    </w:pPr>
  </w:style>
  <w:style w:type="paragraph" w:customStyle="1" w:styleId="ListNote">
    <w:name w:val="List Note"/>
    <w:basedOn w:val="List"/>
    <w:rsid w:val="00516E95"/>
    <w:pPr>
      <w:pBdr>
        <w:top w:val="single" w:sz="6" w:space="2" w:color="918585"/>
        <w:bottom w:val="single" w:sz="6" w:space="2" w:color="918585"/>
      </w:pBdr>
      <w:tabs>
        <w:tab w:val="left" w:pos="1021"/>
      </w:tabs>
      <w:ind w:firstLine="0"/>
    </w:pPr>
  </w:style>
  <w:style w:type="paragraph" w:customStyle="1" w:styleId="Warning">
    <w:name w:val="Warning"/>
    <w:basedOn w:val="BodyText"/>
    <w:rsid w:val="00516E95"/>
    <w:pPr>
      <w:shd w:val="clear" w:color="auto" w:fill="D9D9D9"/>
      <w:tabs>
        <w:tab w:val="left" w:pos="992"/>
      </w:tabs>
      <w:ind w:left="119" w:right="119"/>
    </w:pPr>
    <w:rPr>
      <w:sz w:val="20"/>
    </w:rPr>
  </w:style>
  <w:style w:type="paragraph" w:customStyle="1" w:styleId="MarginIcons">
    <w:name w:val="Margin Icons"/>
    <w:basedOn w:val="BodyText"/>
    <w:rsid w:val="00516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E95"/>
    <w:rPr>
      <w:rFonts w:ascii="Courier New" w:hAnsi="Courier New"/>
    </w:rPr>
  </w:style>
  <w:style w:type="paragraph" w:customStyle="1" w:styleId="NoteBullet">
    <w:name w:val="Note Bullet"/>
    <w:basedOn w:val="Note"/>
    <w:rsid w:val="00516E95"/>
    <w:pPr>
      <w:tabs>
        <w:tab w:val="clear" w:pos="680"/>
      </w:tabs>
      <w:spacing w:before="60" w:after="60"/>
    </w:pPr>
  </w:style>
  <w:style w:type="paragraph" w:customStyle="1" w:styleId="SubHeading2">
    <w:name w:val="SubHeading2"/>
    <w:basedOn w:val="HeadingBase"/>
    <w:rsid w:val="00516E95"/>
    <w:pPr>
      <w:spacing w:before="240" w:after="60"/>
    </w:pPr>
    <w:rPr>
      <w:sz w:val="20"/>
    </w:rPr>
  </w:style>
  <w:style w:type="paragraph" w:customStyle="1" w:styleId="SubHeading1">
    <w:name w:val="SubHeading1"/>
    <w:basedOn w:val="HeadingBase"/>
    <w:rsid w:val="00516E95"/>
    <w:pPr>
      <w:spacing w:before="240" w:after="60"/>
    </w:pPr>
    <w:rPr>
      <w:color w:val="918585"/>
      <w:sz w:val="22"/>
    </w:rPr>
  </w:style>
  <w:style w:type="paragraph" w:customStyle="1" w:styleId="SideHeading">
    <w:name w:val="Side Heading"/>
    <w:basedOn w:val="HeadingBase"/>
    <w:rsid w:val="00516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E95"/>
    <w:pPr>
      <w:numPr>
        <w:numId w:val="10"/>
      </w:numPr>
    </w:pPr>
  </w:style>
  <w:style w:type="paragraph" w:styleId="PlainText">
    <w:name w:val="Plain Text"/>
    <w:basedOn w:val="Normal"/>
    <w:link w:val="PlainTextChar"/>
    <w:rsid w:val="00516E95"/>
    <w:rPr>
      <w:sz w:val="20"/>
    </w:rPr>
  </w:style>
  <w:style w:type="character" w:customStyle="1" w:styleId="PlainTextChar">
    <w:name w:val="Plain Text Char"/>
    <w:basedOn w:val="DefaultParagraphFont"/>
    <w:link w:val="PlainText"/>
    <w:rsid w:val="00516E95"/>
    <w:rPr>
      <w:rFonts w:ascii="Courier New" w:eastAsia="Times New Roman" w:hAnsi="Courier New" w:cs="Times New Roman"/>
      <w:sz w:val="20"/>
      <w:szCs w:val="20"/>
      <w:lang w:eastAsia="en-US"/>
    </w:rPr>
  </w:style>
  <w:style w:type="character" w:customStyle="1" w:styleId="MenuOption">
    <w:name w:val="Menu Option"/>
    <w:basedOn w:val="DefaultParagraphFont"/>
    <w:rsid w:val="00516E95"/>
    <w:rPr>
      <w:b/>
      <w:smallCaps/>
    </w:rPr>
  </w:style>
  <w:style w:type="paragraph" w:customStyle="1" w:styleId="TableListNumber">
    <w:name w:val="Table List Number"/>
    <w:basedOn w:val="ListNumber"/>
    <w:rsid w:val="00516E95"/>
    <w:pPr>
      <w:numPr>
        <w:numId w:val="0"/>
      </w:numPr>
    </w:pPr>
  </w:style>
  <w:style w:type="paragraph" w:styleId="TOC4">
    <w:name w:val="toc 4"/>
    <w:basedOn w:val="TOCBase"/>
    <w:next w:val="Normal"/>
    <w:semiHidden/>
    <w:rsid w:val="00516E95"/>
    <w:pPr>
      <w:tabs>
        <w:tab w:val="right" w:leader="dot" w:pos="9071"/>
      </w:tabs>
      <w:ind w:left="1701"/>
    </w:pPr>
  </w:style>
  <w:style w:type="paragraph" w:customStyle="1" w:styleId="ListAlpha">
    <w:name w:val="List Alpha"/>
    <w:basedOn w:val="List"/>
    <w:rsid w:val="00516E95"/>
    <w:pPr>
      <w:numPr>
        <w:numId w:val="8"/>
      </w:numPr>
    </w:pPr>
  </w:style>
  <w:style w:type="paragraph" w:customStyle="1" w:styleId="ListAlpha2">
    <w:name w:val="List Alpha 2"/>
    <w:basedOn w:val="List2"/>
    <w:rsid w:val="00516E95"/>
    <w:pPr>
      <w:numPr>
        <w:numId w:val="7"/>
      </w:numPr>
    </w:pPr>
  </w:style>
  <w:style w:type="paragraph" w:styleId="List2">
    <w:name w:val="List 2"/>
    <w:basedOn w:val="BodyText"/>
    <w:rsid w:val="00516E95"/>
    <w:pPr>
      <w:tabs>
        <w:tab w:val="left" w:pos="680"/>
      </w:tabs>
      <w:spacing w:before="60" w:after="60"/>
      <w:ind w:left="680" w:hanging="340"/>
    </w:pPr>
  </w:style>
  <w:style w:type="paragraph" w:styleId="List3">
    <w:name w:val="List 3"/>
    <w:basedOn w:val="BodyText"/>
    <w:rsid w:val="00516E95"/>
    <w:pPr>
      <w:tabs>
        <w:tab w:val="left" w:pos="1021"/>
      </w:tabs>
      <w:spacing w:before="60" w:after="60"/>
      <w:ind w:left="1020" w:hanging="340"/>
    </w:pPr>
  </w:style>
  <w:style w:type="paragraph" w:styleId="List4">
    <w:name w:val="List 4"/>
    <w:basedOn w:val="BodyText"/>
    <w:rsid w:val="00516E95"/>
    <w:pPr>
      <w:tabs>
        <w:tab w:val="left" w:pos="1361"/>
      </w:tabs>
      <w:spacing w:before="60" w:after="60"/>
      <w:ind w:left="1361" w:hanging="340"/>
    </w:pPr>
  </w:style>
  <w:style w:type="paragraph" w:styleId="List5">
    <w:name w:val="List 5"/>
    <w:basedOn w:val="BodyText"/>
    <w:rsid w:val="00516E95"/>
    <w:pPr>
      <w:tabs>
        <w:tab w:val="left" w:pos="1701"/>
      </w:tabs>
      <w:spacing w:before="60" w:after="60"/>
      <w:ind w:left="1701" w:hanging="340"/>
    </w:pPr>
  </w:style>
  <w:style w:type="paragraph" w:styleId="ListBullet3">
    <w:name w:val="List Bullet 3"/>
    <w:basedOn w:val="List3"/>
    <w:rsid w:val="00516E95"/>
    <w:pPr>
      <w:numPr>
        <w:numId w:val="13"/>
      </w:numPr>
      <w:tabs>
        <w:tab w:val="clear" w:pos="1021"/>
      </w:tabs>
      <w:ind w:left="1037" w:hanging="357"/>
    </w:pPr>
  </w:style>
  <w:style w:type="paragraph" w:styleId="ListBullet4">
    <w:name w:val="List Bullet 4"/>
    <w:basedOn w:val="List4"/>
    <w:rsid w:val="00516E95"/>
    <w:pPr>
      <w:numPr>
        <w:numId w:val="2"/>
      </w:numPr>
      <w:tabs>
        <w:tab w:val="clear" w:pos="1361"/>
      </w:tabs>
    </w:pPr>
  </w:style>
  <w:style w:type="paragraph" w:styleId="ListBullet5">
    <w:name w:val="List Bullet 5"/>
    <w:basedOn w:val="List5"/>
    <w:rsid w:val="00516E95"/>
    <w:pPr>
      <w:numPr>
        <w:numId w:val="3"/>
      </w:numPr>
    </w:pPr>
  </w:style>
  <w:style w:type="paragraph" w:styleId="ListContinue2">
    <w:name w:val="List Continue 2"/>
    <w:basedOn w:val="List2"/>
    <w:rsid w:val="00516E95"/>
    <w:pPr>
      <w:ind w:firstLine="0"/>
    </w:pPr>
  </w:style>
  <w:style w:type="paragraph" w:styleId="ListContinue3">
    <w:name w:val="List Continue 3"/>
    <w:basedOn w:val="List3"/>
    <w:rsid w:val="00516E95"/>
    <w:pPr>
      <w:ind w:left="1021" w:firstLine="0"/>
    </w:pPr>
  </w:style>
  <w:style w:type="paragraph" w:styleId="ListContinue4">
    <w:name w:val="List Continue 4"/>
    <w:basedOn w:val="List4"/>
    <w:rsid w:val="00516E95"/>
    <w:pPr>
      <w:ind w:firstLine="0"/>
    </w:pPr>
  </w:style>
  <w:style w:type="paragraph" w:styleId="ListContinue5">
    <w:name w:val="List Continue 5"/>
    <w:basedOn w:val="List5"/>
    <w:rsid w:val="00516E95"/>
    <w:pPr>
      <w:ind w:firstLine="0"/>
    </w:pPr>
  </w:style>
  <w:style w:type="paragraph" w:styleId="ListNumber3">
    <w:name w:val="List Number 3"/>
    <w:basedOn w:val="List3"/>
    <w:rsid w:val="00516E95"/>
    <w:pPr>
      <w:numPr>
        <w:numId w:val="4"/>
      </w:numPr>
    </w:pPr>
  </w:style>
  <w:style w:type="paragraph" w:styleId="ListNumber4">
    <w:name w:val="List Number 4"/>
    <w:basedOn w:val="List4"/>
    <w:rsid w:val="00516E95"/>
    <w:pPr>
      <w:numPr>
        <w:numId w:val="5"/>
      </w:numPr>
    </w:pPr>
  </w:style>
  <w:style w:type="paragraph" w:styleId="ListNumber5">
    <w:name w:val="List Number 5"/>
    <w:basedOn w:val="List5"/>
    <w:rsid w:val="00516E95"/>
    <w:pPr>
      <w:numPr>
        <w:numId w:val="6"/>
      </w:numPr>
    </w:pPr>
  </w:style>
  <w:style w:type="paragraph" w:styleId="BlockText">
    <w:name w:val="Block Text"/>
    <w:basedOn w:val="Normal"/>
    <w:rsid w:val="00516E95"/>
    <w:pPr>
      <w:spacing w:after="120"/>
      <w:ind w:left="1440" w:right="1440"/>
    </w:pPr>
  </w:style>
  <w:style w:type="character" w:customStyle="1" w:styleId="Subscript">
    <w:name w:val="Subscript"/>
    <w:basedOn w:val="DefaultParagraphFont"/>
    <w:rsid w:val="00516E95"/>
    <w:rPr>
      <w:sz w:val="16"/>
      <w:vertAlign w:val="subscript"/>
    </w:rPr>
  </w:style>
  <w:style w:type="character" w:customStyle="1" w:styleId="Superscript">
    <w:name w:val="Superscript"/>
    <w:basedOn w:val="DefaultParagraphFont"/>
    <w:rsid w:val="00516E95"/>
    <w:rPr>
      <w:sz w:val="16"/>
      <w:vertAlign w:val="superscript"/>
    </w:rPr>
  </w:style>
  <w:style w:type="character" w:customStyle="1" w:styleId="Symbols">
    <w:name w:val="Symbols"/>
    <w:basedOn w:val="DefaultParagraphFont"/>
    <w:rsid w:val="00516E95"/>
    <w:rPr>
      <w:rFonts w:ascii="Symbol" w:hAnsi="Symbol"/>
    </w:rPr>
  </w:style>
  <w:style w:type="character" w:customStyle="1" w:styleId="MenuOptions">
    <w:name w:val="Menu Options"/>
    <w:basedOn w:val="DefaultParagraphFont"/>
    <w:rsid w:val="00516E95"/>
    <w:rPr>
      <w:rFonts w:ascii="Arial Narrow" w:hAnsi="Arial Narrow"/>
      <w:smallCaps/>
    </w:rPr>
  </w:style>
  <w:style w:type="character" w:customStyle="1" w:styleId="Buttons">
    <w:name w:val="Buttons"/>
    <w:basedOn w:val="DefaultParagraphFont"/>
    <w:rsid w:val="00516E95"/>
    <w:rPr>
      <w:b/>
    </w:rPr>
  </w:style>
  <w:style w:type="character" w:customStyle="1" w:styleId="Underlined">
    <w:name w:val="Underlined"/>
    <w:basedOn w:val="DefaultParagraphFont"/>
    <w:rsid w:val="00516E95"/>
    <w:rPr>
      <w:u w:val="single"/>
    </w:rPr>
  </w:style>
  <w:style w:type="paragraph" w:customStyle="1" w:styleId="TableBodyTextRight">
    <w:name w:val="Table Body Text Right"/>
    <w:basedOn w:val="TableBodyText"/>
    <w:rsid w:val="00516E95"/>
    <w:pPr>
      <w:widowControl w:val="0"/>
      <w:autoSpaceDE w:val="0"/>
      <w:autoSpaceDN w:val="0"/>
      <w:adjustRightInd w:val="0"/>
      <w:jc w:val="right"/>
    </w:pPr>
    <w:rPr>
      <w:rFonts w:cs="Arial"/>
      <w:szCs w:val="18"/>
    </w:rPr>
  </w:style>
  <w:style w:type="paragraph" w:customStyle="1" w:styleId="CopyrightText">
    <w:name w:val="Copyright Text"/>
    <w:basedOn w:val="BodyText"/>
    <w:rsid w:val="00516E95"/>
    <w:rPr>
      <w:sz w:val="18"/>
    </w:rPr>
  </w:style>
  <w:style w:type="paragraph" w:customStyle="1" w:styleId="BodySmallRight">
    <w:name w:val="Body Small Right"/>
    <w:basedOn w:val="BodyTextRight"/>
    <w:rsid w:val="00516E95"/>
    <w:rPr>
      <w:sz w:val="18"/>
      <w:szCs w:val="18"/>
    </w:rPr>
  </w:style>
  <w:style w:type="paragraph" w:customStyle="1" w:styleId="MarginEdition">
    <w:name w:val="Margin Edition"/>
    <w:basedOn w:val="MarginNote"/>
    <w:rsid w:val="00516E95"/>
    <w:pPr>
      <w:spacing w:before="0" w:after="0"/>
    </w:pPr>
    <w:rPr>
      <w:rFonts w:ascii="Times New Roman" w:hAnsi="Times New Roman"/>
      <w:color w:val="999999"/>
    </w:rPr>
  </w:style>
  <w:style w:type="paragraph" w:customStyle="1" w:styleId="Spacer">
    <w:name w:val="Spacer"/>
    <w:basedOn w:val="Normal"/>
    <w:rsid w:val="00516E95"/>
    <w:rPr>
      <w:sz w:val="2"/>
      <w:szCs w:val="2"/>
    </w:rPr>
  </w:style>
  <w:style w:type="character" w:customStyle="1" w:styleId="Small">
    <w:name w:val="Small"/>
    <w:basedOn w:val="DefaultParagraphFont"/>
    <w:rsid w:val="00516E95"/>
    <w:rPr>
      <w:sz w:val="16"/>
    </w:rPr>
  </w:style>
  <w:style w:type="paragraph" w:customStyle="1" w:styleId="WideTable">
    <w:name w:val="Wide Table"/>
    <w:basedOn w:val="Normal"/>
    <w:rsid w:val="00516E95"/>
    <w:pPr>
      <w:ind w:left="-1418"/>
    </w:pPr>
    <w:rPr>
      <w:sz w:val="2"/>
      <w:szCs w:val="2"/>
    </w:rPr>
  </w:style>
  <w:style w:type="character" w:styleId="PageNumber">
    <w:name w:val="page number"/>
    <w:basedOn w:val="DefaultParagraphFont"/>
    <w:rsid w:val="00516E95"/>
  </w:style>
  <w:style w:type="paragraph" w:styleId="Quote">
    <w:name w:val="Quote"/>
    <w:basedOn w:val="Heading1"/>
    <w:link w:val="QuoteChar"/>
    <w:qFormat/>
    <w:rsid w:val="00516E95"/>
    <w:rPr>
      <w:b w:val="0"/>
      <w:sz w:val="72"/>
      <w:szCs w:val="72"/>
      <w:lang w:val="en-NZ"/>
    </w:rPr>
  </w:style>
  <w:style w:type="character" w:customStyle="1" w:styleId="QuoteChar">
    <w:name w:val="Quote Char"/>
    <w:basedOn w:val="DefaultParagraphFont"/>
    <w:link w:val="Quote"/>
    <w:rsid w:val="00516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E95"/>
    <w:pPr>
      <w:pageBreakBefore/>
    </w:pPr>
  </w:style>
  <w:style w:type="paragraph" w:customStyle="1" w:styleId="Border">
    <w:name w:val="Border"/>
    <w:basedOn w:val="Normal"/>
    <w:qFormat/>
    <w:rsid w:val="00516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E95"/>
    <w:rPr>
      <w:b/>
      <w:bCs/>
      <w:i/>
      <w:iCs/>
      <w:color w:val="auto"/>
    </w:rPr>
  </w:style>
  <w:style w:type="paragraph" w:styleId="IntenseQuote">
    <w:name w:val="Intense Quote"/>
    <w:basedOn w:val="Normal"/>
    <w:next w:val="Normal"/>
    <w:link w:val="IntenseQuoteChar"/>
    <w:uiPriority w:val="30"/>
    <w:qFormat/>
    <w:rsid w:val="00516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E95"/>
    <w:rPr>
      <w:smallCaps/>
      <w:color w:val="auto"/>
      <w:u w:val="single"/>
    </w:rPr>
  </w:style>
  <w:style w:type="character" w:styleId="IntenseReference">
    <w:name w:val="Intense Reference"/>
    <w:basedOn w:val="DefaultParagraphFont"/>
    <w:uiPriority w:val="32"/>
    <w:qFormat/>
    <w:rsid w:val="00516E95"/>
    <w:rPr>
      <w:b/>
      <w:bCs/>
      <w:smallCaps/>
      <w:color w:val="auto"/>
      <w:spacing w:val="5"/>
      <w:u w:val="single"/>
    </w:rPr>
  </w:style>
  <w:style w:type="paragraph" w:customStyle="1" w:styleId="2ColumnHeading">
    <w:name w:val="2Column Heading"/>
    <w:basedOn w:val="BodyText"/>
    <w:qFormat/>
    <w:rsid w:val="00516E95"/>
    <w:pPr>
      <w:spacing w:after="60"/>
      <w:ind w:left="-2268"/>
    </w:pPr>
    <w:rPr>
      <w:b/>
    </w:rPr>
  </w:style>
  <w:style w:type="paragraph" w:customStyle="1" w:styleId="Heading1TOC">
    <w:name w:val="Heading1 TOC"/>
    <w:basedOn w:val="Normal"/>
    <w:qFormat/>
    <w:rsid w:val="00516E95"/>
    <w:pPr>
      <w:spacing w:before="240" w:after="120"/>
    </w:pPr>
    <w:rPr>
      <w:rFonts w:ascii="Times New Roman" w:hAnsi="Times New Roman"/>
      <w:b/>
      <w:sz w:val="32"/>
    </w:rPr>
  </w:style>
  <w:style w:type="paragraph" w:customStyle="1" w:styleId="Heading2TOC">
    <w:name w:val="Heading2 TOC"/>
    <w:basedOn w:val="Normal"/>
    <w:qFormat/>
    <w:rsid w:val="00516E95"/>
    <w:pPr>
      <w:spacing w:before="240" w:after="60"/>
    </w:pPr>
    <w:rPr>
      <w:rFonts w:ascii="Times New Roman" w:hAnsi="Times New Roman"/>
      <w:b/>
      <w:sz w:val="28"/>
    </w:rPr>
  </w:style>
  <w:style w:type="character" w:customStyle="1" w:styleId="Underline">
    <w:name w:val="Underline"/>
    <w:basedOn w:val="DefaultParagraphFont"/>
    <w:qFormat/>
    <w:rsid w:val="00516E95"/>
    <w:rPr>
      <w:u w:val="single"/>
    </w:rPr>
  </w:style>
  <w:style w:type="character" w:customStyle="1" w:styleId="BoldandItalics">
    <w:name w:val="Bold and Italics"/>
    <w:qFormat/>
    <w:rsid w:val="00516E95"/>
    <w:rPr>
      <w:b/>
      <w:i/>
      <w:u w:val="none"/>
    </w:rPr>
  </w:style>
  <w:style w:type="paragraph" w:styleId="BalloonText">
    <w:name w:val="Balloon Text"/>
    <w:basedOn w:val="Normal"/>
    <w:link w:val="BalloonTextChar"/>
    <w:rsid w:val="00516E95"/>
    <w:rPr>
      <w:rFonts w:ascii="Tahoma" w:hAnsi="Tahoma" w:cs="Tahoma"/>
      <w:sz w:val="16"/>
      <w:szCs w:val="16"/>
    </w:rPr>
  </w:style>
  <w:style w:type="character" w:customStyle="1" w:styleId="BalloonTextChar">
    <w:name w:val="Balloon Text Char"/>
    <w:basedOn w:val="DefaultParagraphFont"/>
    <w:link w:val="BalloonText"/>
    <w:rsid w:val="00516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E95"/>
    <w:rPr>
      <w:b/>
      <w:color w:val="660033"/>
      <w:spacing w:val="0"/>
    </w:rPr>
  </w:style>
  <w:style w:type="paragraph" w:customStyle="1" w:styleId="Nameditemlist">
    <w:name w:val="Named item list"/>
    <w:basedOn w:val="BodyText"/>
    <w:qFormat/>
    <w:rsid w:val="00516E95"/>
    <w:pPr>
      <w:tabs>
        <w:tab w:val="left" w:pos="2835"/>
      </w:tabs>
      <w:ind w:left="2835" w:hanging="2835"/>
    </w:pPr>
  </w:style>
  <w:style w:type="paragraph" w:customStyle="1" w:styleId="BodyTextnopadding">
    <w:name w:val="Body Text no padding"/>
    <w:basedOn w:val="BodyText"/>
    <w:qFormat/>
    <w:rsid w:val="00516E95"/>
    <w:pPr>
      <w:spacing w:before="0" w:after="0"/>
    </w:pPr>
  </w:style>
  <w:style w:type="paragraph" w:customStyle="1" w:styleId="BodyTextBold">
    <w:name w:val="Body Text Bold"/>
    <w:basedOn w:val="BodyText"/>
    <w:qFormat/>
    <w:rsid w:val="00516E95"/>
    <w:rPr>
      <w:b/>
    </w:rPr>
  </w:style>
  <w:style w:type="character" w:styleId="Hyperlink">
    <w:name w:val="Hyperlink"/>
    <w:basedOn w:val="DefaultParagraphFont"/>
    <w:uiPriority w:val="99"/>
    <w:unhideWhenUsed/>
    <w:rsid w:val="00176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2883</Characters>
  <Application>Microsoft Office Word</Application>
  <DocSecurity>0</DocSecurity>
  <Lines>65</Lines>
  <Paragraphs>43</Paragraphs>
  <ScaleCrop>false</ScaleCrop>
  <Company>Author-it Software Corporation Ltd.</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DEFADI001 Hook up external lift loads</dc:title>
  <dc:subject>Approved</dc:subject>
  <dc:creator>Public Skills Australia</dc:creator>
  <cp:keywords>Release: 1</cp:keywords>
  <dc:description>Review Date: 12 April 2008</dc:description>
  <cp:lastModifiedBy>HSD_TPCMSd.prod</cp:lastModifiedBy>
  <cp:revision>3</cp:revision>
  <dcterms:created xsi:type="dcterms:W3CDTF">2024-11-07T11:50:00Z</dcterms:created>
  <dcterms:modified xsi:type="dcterms:W3CDTF">2024-11-07T11:50:00Z</dcterms:modified>
</cp:coreProperties>
</file>