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F41" w:rsidP="00E70F41">
      <w:pPr>
        <w:pStyle w:val="Title"/>
      </w:pPr>
      <w:r>
        <w:fldChar w:fldCharType="begin"/>
      </w:r>
      <w:r>
        <w:instrText xml:space="preserve"> TITLE   \* MERGEFORMAT </w:instrText>
      </w:r>
      <w:r>
        <w:fldChar w:fldCharType="separate"/>
      </w:r>
      <w:r>
        <w:t>DEF55115 Diploma of</w:t>
      </w:r>
      <w:r>
        <w:t xml:space="preserve"> Range Management</w:t>
      </w:r>
      <w:r>
        <w:fldChar w:fldCharType="end"/>
      </w:r>
    </w:p>
    <w:p w:rsidR="00E70F41" w:rsidP="00E70F41">
      <w:pPr>
        <w:pStyle w:val="Version"/>
        <w:sectPr w:rsidSect="00172E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2E47" w:rsidP="00172E47">
      <w:pPr>
        <w:pStyle w:val="SuperHeading"/>
      </w:pPr>
      <w:r w:rsidRPr="00172E47">
        <w:t>DEF55115 Diploma of Range Management</w:t>
      </w:r>
    </w:p>
    <w:p w:rsidR="00000000" w:rsidRPr="00172E47" w:rsidP="00172E47">
      <w:pPr>
        <w:pStyle w:val="Heading1"/>
      </w:pPr>
      <w:bookmarkStart w:id="1" w:name="O_667353"/>
      <w:bookmarkEnd w:id="1"/>
      <w:r w:rsidRPr="00172E47">
        <w:t>Modification History</w:t>
      </w:r>
    </w:p>
    <w:tbl>
      <w:tblPr>
        <w:tblW w:w="0" w:type="auto"/>
        <w:tblLayout w:type="fixed"/>
        <w:tblCellMar>
          <w:left w:w="62" w:type="dxa"/>
          <w:right w:w="62" w:type="dxa"/>
        </w:tblCellMar>
        <w:tblLook w:val="0000"/>
      </w:tblPr>
      <w:tblGrid>
        <w:gridCol w:w="1134"/>
        <w:gridCol w:w="7937"/>
      </w:tblGrid>
      <w:tr w:rsidTr="00E70F4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47">
            <w:pPr>
              <w:pStyle w:val="TableHeading"/>
              <w:rPr>
                <w:lang w:val="en-NZ"/>
              </w:rPr>
            </w:pPr>
            <w:r w:rsidRPr="00172E4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47">
            <w:pPr>
              <w:pStyle w:val="TableHeading"/>
              <w:rPr>
                <w:lang w:val="en-NZ"/>
              </w:rPr>
            </w:pPr>
            <w:r w:rsidRPr="00172E47">
              <w:t>Comments</w:t>
            </w:r>
          </w:p>
        </w:tc>
      </w:tr>
      <w:tr w:rsidTr="00E70F4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47">
            <w:pPr>
              <w:pStyle w:val="BodyText"/>
              <w:rPr>
                <w:lang w:val="en-NZ"/>
              </w:rPr>
            </w:pPr>
            <w:r w:rsidRPr="00172E4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47" w:rsidP="00172E47">
            <w:pPr>
              <w:pStyle w:val="BodyText"/>
            </w:pPr>
            <w:r w:rsidRPr="00172E47">
              <w:t xml:space="preserve">This qualification was released in DEF Defence Training Package release 1.0 and meets the Standards for Training Packages. </w:t>
            </w:r>
          </w:p>
          <w:p w:rsidR="00000000" w:rsidRPr="00172E47" w:rsidP="00172E47">
            <w:pPr>
              <w:pStyle w:val="BodyText"/>
            </w:pPr>
          </w:p>
          <w:p w:rsidR="00000000" w:rsidRPr="00172E47" w:rsidP="00172E47">
            <w:pPr>
              <w:pStyle w:val="BodyText"/>
            </w:pPr>
            <w:r w:rsidRPr="00172E47">
              <w:t>Supersedes and is not equivalent to DEF50712 Diploma of Range Management.</w:t>
            </w:r>
          </w:p>
          <w:p w:rsidR="00000000" w:rsidRPr="00172E47" w:rsidP="00172E47">
            <w:pPr>
              <w:pStyle w:val="BodyText"/>
            </w:pPr>
          </w:p>
          <w:p w:rsidR="00000000" w:rsidRPr="00172E47" w:rsidP="00172E47">
            <w:pPr>
              <w:pStyle w:val="ListBullet"/>
            </w:pPr>
            <w:r w:rsidRPr="00172E47">
              <w:t>DEF unit codes</w:t>
            </w:r>
            <w:r w:rsidRPr="00172E47">
              <w:t xml:space="preserve"> updated</w:t>
            </w:r>
          </w:p>
          <w:p w:rsidR="00000000" w:rsidRPr="00172E47" w:rsidP="00172E47">
            <w:pPr>
              <w:pStyle w:val="ListBullet"/>
            </w:pPr>
            <w:r w:rsidRPr="00172E47">
              <w:t>Imported units updated</w:t>
            </w:r>
          </w:p>
          <w:p w:rsidR="00000000" w:rsidRPr="00172E47" w:rsidP="00172E47">
            <w:pPr>
              <w:pStyle w:val="ListBullet"/>
            </w:pPr>
            <w:r w:rsidRPr="00172E47">
              <w:t>PUACOM002B and PUACOM007B removed from core</w:t>
            </w:r>
          </w:p>
          <w:p w:rsidR="00000000" w:rsidRPr="00172E47" w:rsidP="00172E47">
            <w:pPr>
              <w:pStyle w:val="ListBullet"/>
            </w:pPr>
            <w:r w:rsidRPr="00172E47">
              <w:t>DEFGEN005 added as an elective</w:t>
            </w:r>
          </w:p>
        </w:tc>
      </w:tr>
    </w:tbl>
    <w:p w:rsidR="00E70F41" w:rsidP="00172E47">
      <w:pPr>
        <w:pStyle w:val="BodyText"/>
      </w:pPr>
    </w:p>
    <w:p w:rsidR="00E70F41" w:rsidP="00172E47">
      <w:pPr>
        <w:pStyle w:val="BodyText"/>
      </w:pPr>
    </w:p>
    <w:p w:rsidR="00000000" w:rsidRPr="00172E47" w:rsidP="00172E47">
      <w:pPr>
        <w:pStyle w:val="Heading1"/>
      </w:pPr>
      <w:bookmarkStart w:id="2" w:name="O_667354"/>
      <w:bookmarkEnd w:id="2"/>
      <w:r w:rsidRPr="00172E47">
        <w:t>Qualification Description</w:t>
      </w:r>
    </w:p>
    <w:p w:rsidR="00000000" w:rsidRPr="00172E47" w:rsidP="00172E47">
      <w:pPr>
        <w:pStyle w:val="BodyText"/>
      </w:pPr>
      <w:r w:rsidRPr="00172E47">
        <w:t>This qualification allows for s</w:t>
      </w:r>
      <w:r w:rsidRPr="00172E47">
        <w:t>pecialisation in either range inspection or range safety. It qualifies individuals who apply integrated technical and theoretical concepts in a broad range of contexts to undertake advanced skilled or paraprofessional work as a senior operations officer. T</w:t>
      </w:r>
      <w:r w:rsidRPr="00172E47">
        <w:t>he term range refers to any area of land, sea or air that may be designated for military manoeuvres or simulated wartime operations. The training area manager is responsible for the overall management and operation of training areas.</w:t>
      </w:r>
    </w:p>
    <w:p w:rsidR="00000000" w:rsidRPr="00172E47" w:rsidP="00172E47">
      <w:pPr>
        <w:pStyle w:val="BodyText"/>
      </w:pPr>
    </w:p>
    <w:p w:rsidR="00000000" w:rsidRPr="00172E47" w:rsidP="00172E47">
      <w:pPr>
        <w:pStyle w:val="BodyText"/>
      </w:pPr>
      <w:r w:rsidRPr="00172E47">
        <w:t>No licensing, legisla</w:t>
      </w:r>
      <w:r w:rsidRPr="00172E47">
        <w:t>tive or certification requirements apply to this qualification at the time of publication.</w:t>
      </w:r>
    </w:p>
    <w:p w:rsidR="00000000" w:rsidRPr="00172E47" w:rsidP="00172E47">
      <w:pPr>
        <w:pStyle w:val="BodyText"/>
      </w:pPr>
    </w:p>
    <w:p w:rsidR="00000000" w:rsidRPr="00172E47" w:rsidP="00172E47">
      <w:pPr>
        <w:pStyle w:val="BodyText"/>
      </w:pPr>
      <w:r w:rsidRPr="00172E47">
        <w:rPr>
          <w:rStyle w:val="SpecialBold"/>
        </w:rPr>
        <w:t>Additional qualification advice</w:t>
      </w:r>
    </w:p>
    <w:p w:rsidR="00000000" w:rsidRPr="00172E47" w:rsidP="00172E47">
      <w:pPr>
        <w:pStyle w:val="BodyText"/>
      </w:pPr>
      <w:r w:rsidRPr="00172E47">
        <w:t>The testamur should be titled: Diploma of Range Management (field of study) i.e. Diploma of Range Management (Range Inspection).</w:t>
      </w:r>
    </w:p>
    <w:p w:rsidR="00000000" w:rsidRPr="00172E47" w:rsidP="00172E47">
      <w:pPr>
        <w:pStyle w:val="AllowPageBreak"/>
      </w:pPr>
    </w:p>
    <w:p w:rsidR="00000000" w:rsidRPr="00172E47" w:rsidP="00172E47">
      <w:pPr>
        <w:pStyle w:val="Heading1"/>
      </w:pPr>
      <w:bookmarkStart w:id="3" w:name="O_667356"/>
      <w:bookmarkEnd w:id="3"/>
      <w:r w:rsidRPr="00172E47">
        <w:t>Packaging Rules</w:t>
      </w:r>
    </w:p>
    <w:p w:rsidR="00000000" w:rsidRPr="00172E47" w:rsidP="00172E47">
      <w:pPr>
        <w:pStyle w:val="BodyText"/>
      </w:pPr>
      <w:r w:rsidRPr="00172E47">
        <w:t>14 units of competency are required for this qualification:</w:t>
      </w:r>
    </w:p>
    <w:p w:rsidR="00000000" w:rsidRPr="00172E47" w:rsidP="00172E47">
      <w:pPr>
        <w:pStyle w:val="ListBullet"/>
      </w:pPr>
      <w:r w:rsidRPr="00172E47">
        <w:t>5 core units</w:t>
      </w:r>
    </w:p>
    <w:p w:rsidR="00000000" w:rsidRPr="00172E47" w:rsidP="00172E47">
      <w:pPr>
        <w:pStyle w:val="ListBullet"/>
      </w:pPr>
      <w:r w:rsidRPr="00172E47">
        <w:t>9 elective units</w:t>
      </w:r>
    </w:p>
    <w:p w:rsidR="00000000" w:rsidRPr="00172E47" w:rsidP="00172E47">
      <w:pPr>
        <w:pStyle w:val="BodyText"/>
      </w:pPr>
    </w:p>
    <w:p w:rsidR="00000000" w:rsidRPr="00172E47" w:rsidP="00172E47">
      <w:pPr>
        <w:pStyle w:val="BodyText"/>
      </w:pPr>
      <w:r w:rsidRPr="00172E47">
        <w:rPr>
          <w:rStyle w:val="SpecialBold"/>
        </w:rPr>
        <w:t>Specialisation</w:t>
      </w:r>
    </w:p>
    <w:p w:rsidR="00000000" w:rsidRPr="00172E47" w:rsidP="00172E47">
      <w:pPr>
        <w:pStyle w:val="BodyText"/>
      </w:pPr>
      <w:r w:rsidRPr="00172E47">
        <w:t>The candidate is required to choose either the Range Inspection or Range Safety specialisation:</w:t>
      </w:r>
    </w:p>
    <w:p w:rsidR="00000000" w:rsidRPr="00172E47" w:rsidP="00172E47">
      <w:pPr>
        <w:pStyle w:val="ListBullet"/>
      </w:pPr>
      <w:r w:rsidRPr="00172E47">
        <w:t>Choose a minim</w:t>
      </w:r>
      <w:r w:rsidRPr="00172E47">
        <w:t>um of 7 elective units from Group A for a Range Inspection specialisation</w:t>
      </w:r>
    </w:p>
    <w:p w:rsidR="00000000" w:rsidRPr="00172E47" w:rsidP="00172E47">
      <w:pPr>
        <w:pStyle w:val="ListBullet"/>
      </w:pPr>
      <w:r w:rsidRPr="00172E47">
        <w:t>Choose a minimum of 7 elective units from Group B for Range Safety specialisation</w:t>
      </w:r>
    </w:p>
    <w:p w:rsidR="00000000" w:rsidRPr="00172E47" w:rsidP="00172E47">
      <w:pPr>
        <w:pStyle w:val="BodyText"/>
      </w:pPr>
    </w:p>
    <w:p w:rsidR="00000000" w:rsidRPr="00172E47" w:rsidP="00172E47">
      <w:pPr>
        <w:pStyle w:val="BodyText"/>
      </w:pPr>
      <w:r w:rsidRPr="00172E47">
        <w:t>Choose the remaining 2 electives units from the list below or from elsewhere within this training p</w:t>
      </w:r>
      <w:r w:rsidRPr="00172E47">
        <w:t xml:space="preserve">ackage, or from another endorsed training package, or from an accredited course. </w:t>
      </w:r>
    </w:p>
    <w:p w:rsidR="00000000" w:rsidRPr="00172E47" w:rsidP="00172E47">
      <w:pPr>
        <w:pStyle w:val="BodyText"/>
      </w:pPr>
    </w:p>
    <w:p w:rsidR="00000000" w:rsidRPr="00172E47" w:rsidP="00172E47">
      <w:pPr>
        <w:pStyle w:val="BodyText"/>
      </w:pPr>
      <w:r w:rsidRPr="00172E47">
        <w:t>All elective units selected from outside this qualification must reflect the occupational and learning outcomes of this AQF qualification level. Seek further advice on selec</w:t>
      </w:r>
      <w:r w:rsidRPr="00172E47">
        <w:t>ting imported units of competency in the DEF Implementation Guide.</w:t>
      </w:r>
    </w:p>
    <w:p w:rsidR="00000000" w:rsidRPr="00172E47" w:rsidP="00172E47">
      <w:pPr>
        <w:pStyle w:val="BodyText"/>
      </w:pPr>
    </w:p>
    <w:p w:rsidR="00000000" w:rsidRPr="00172E47" w:rsidP="00172E47">
      <w:pPr>
        <w:pStyle w:val="BodyText"/>
      </w:pPr>
      <w:r w:rsidRPr="00172E47">
        <w:rPr>
          <w:rStyle w:val="SpecialBold"/>
        </w:rPr>
        <w:t>Elective units selected must not duplicate content already covered by other units in this qualification.</w:t>
      </w:r>
    </w:p>
    <w:p w:rsidR="00000000" w:rsidRPr="00172E47" w:rsidP="00172E47">
      <w:pPr>
        <w:pStyle w:val="BodyText"/>
      </w:pPr>
    </w:p>
    <w:p w:rsidR="00000000" w:rsidRPr="00172E47" w:rsidP="00172E47">
      <w:pPr>
        <w:pStyle w:val="BodyText"/>
      </w:pPr>
      <w:r w:rsidRPr="00172E47">
        <w:t xml:space="preserve">Where a pre-requisite unit is attached to a unit it is identified by this symbol </w:t>
      </w:r>
      <w:r w:rsidRPr="00172E47">
        <w:t>∟</w:t>
      </w:r>
      <w:r w:rsidRPr="00172E47">
        <w:t>.</w:t>
      </w:r>
    </w:p>
    <w:tbl>
      <w:tblPr>
        <w:tblW w:w="0" w:type="auto"/>
        <w:tblLayout w:type="fixed"/>
        <w:tblCellMar>
          <w:left w:w="62" w:type="dxa"/>
          <w:right w:w="62" w:type="dxa"/>
        </w:tblCellMar>
        <w:tblLook w:val="0000"/>
      </w:tblPr>
      <w:tblGrid>
        <w:gridCol w:w="3447"/>
        <w:gridCol w:w="5687"/>
      </w:tblGrid>
      <w:tr w:rsidTr="00172E47">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rPr>
                <w:rStyle w:val="SpecialBold"/>
              </w:rPr>
              <w:t>Core units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DEFRNG001</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Provide technical advice on ranges and training areas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DEFGEN011</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Interpret policy, legislation and regulations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DEFRNG002</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Develop and maintain range standing orders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72E47">
            <w:pPr>
              <w:pStyle w:val="BodyText"/>
              <w:rPr>
                <w:lang w:val="en-NZ"/>
              </w:rPr>
            </w:pPr>
            <w:r w:rsidRPr="00172E47">
              <w:t>DEFGEN005</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72E47">
            <w:pPr>
              <w:pStyle w:val="BodyText"/>
              <w:rPr>
                <w:lang w:val="en-NZ"/>
              </w:rPr>
            </w:pPr>
            <w:r w:rsidRPr="00172E47">
              <w:t>Develop relationships with other organisations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PUAEMR023</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E47" w:rsidP="00172E47">
            <w:pPr>
              <w:pStyle w:val="BodyText"/>
            </w:pPr>
            <w:r w:rsidRPr="00172E47">
              <w:t>Assess emergency risk</w:t>
            </w:r>
          </w:p>
          <w:p w:rsidR="00000000" w:rsidP="00172E47">
            <w:pPr>
              <w:pStyle w:val="BodyText"/>
              <w:rPr>
                <w:lang w:val="en-NZ"/>
              </w:rPr>
            </w:pPr>
            <w:r w:rsidRPr="00172E47">
              <w:t>∟</w:t>
            </w:r>
            <w:r w:rsidRPr="00172E47">
              <w:t>PUAEMR022 Establish context for emergency risk assessment</w:t>
            </w:r>
          </w:p>
        </w:tc>
      </w:tr>
      <w:tr w:rsidTr="00172E47">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rPr>
                <w:rStyle w:val="SpecialBold"/>
              </w:rPr>
              <w:t>Group A: Range Inspection specialisation</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DEFRNG003</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Approve training area and range activities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DEFRNG004</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Monitor and control training area and range activities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DEFRNG005</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Manage emergency operations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DEFRNG007</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Conduct training area inspections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DEFRNG008</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 xml:space="preserve">Manage training area and range contamination </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DEFRNG010</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Monitor and implement environmental plans and procedures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DEFRNG012</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Manage training areas and ranges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PUA</w:t>
            </w:r>
            <w:r w:rsidRPr="00172E47">
              <w:t>EMR024</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Develop treatment options for emergency risk</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PUAEMR025</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Manage risk treatment implementation</w:t>
            </w:r>
          </w:p>
        </w:tc>
      </w:tr>
      <w:tr w:rsidTr="00172E47">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rPr>
                <w:rStyle w:val="SpecialBold"/>
              </w:rPr>
              <w:t>Group B: Range Safety specialisation</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DEFRNG006</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Conduct range inspections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DEFRNG011</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Site range complexes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2E47">
            <w:pPr>
              <w:pStyle w:val="BodyText"/>
              <w:rPr>
                <w:lang w:val="en-NZ"/>
              </w:rPr>
            </w:pPr>
            <w:r w:rsidRPr="00172E47">
              <w:t>BSBAUD402</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2E47">
            <w:pPr>
              <w:pStyle w:val="BodyText"/>
              <w:rPr>
                <w:lang w:val="en-NZ"/>
              </w:rPr>
            </w:pPr>
            <w:r w:rsidRPr="00172E47">
              <w:t>Participate in a quality audit</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BSBAUD501</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Initiate a quality audit</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BSBAUD503</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Lead a quality audit</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BSBAUD504</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Report on a quality audit</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BSBCOM403</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Provide education and training on compliance requirements and systems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BSBCOM404</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Promote and liaise on compliance requirements, systems and related issues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BSBCOM501</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Identify and interpret compliance requirements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BSBCOM502</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Evaluate and review compliance</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BSBCOM601</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Research compliance requirements and issues</w:t>
            </w:r>
          </w:p>
        </w:tc>
      </w:tr>
      <w:tr w:rsidTr="00172E47">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rPr>
                <w:rStyle w:val="SpecialBold"/>
              </w:rPr>
              <w:t>Group C: General elective units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BSBSUS301A</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Implement and monitor environmentally sustainable work practices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PSPPROC406B</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Procure goods and services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2E47">
            <w:pPr>
              <w:pStyle w:val="BodyText"/>
              <w:rPr>
                <w:lang w:val="en-NZ"/>
              </w:rPr>
            </w:pPr>
            <w:r w:rsidRPr="00172E47">
              <w:t>TAEASS401B</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2E47">
            <w:pPr>
              <w:pStyle w:val="BodyText"/>
              <w:rPr>
                <w:lang w:val="en-NZ"/>
              </w:rPr>
            </w:pPr>
            <w:r w:rsidRPr="00172E47">
              <w:t>Plan assessment activities and processes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2E47">
            <w:pPr>
              <w:pStyle w:val="BodyText"/>
              <w:rPr>
                <w:lang w:val="en-NZ"/>
              </w:rPr>
            </w:pPr>
            <w:r w:rsidRPr="00172E47">
              <w:t>TAEASS502B</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2E47">
            <w:pPr>
              <w:pStyle w:val="BodyText"/>
              <w:rPr>
                <w:lang w:val="en-NZ"/>
              </w:rPr>
            </w:pPr>
            <w:r w:rsidRPr="00172E47">
              <w:t>Design and develop assessment tools</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2E47">
            <w:pPr>
              <w:pStyle w:val="BodyText"/>
              <w:rPr>
                <w:lang w:val="en-NZ"/>
              </w:rPr>
            </w:pPr>
            <w:r w:rsidRPr="00172E47">
              <w:t>TAEDEL402A</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2E47">
            <w:pPr>
              <w:pStyle w:val="BodyText"/>
              <w:rPr>
                <w:lang w:val="en-NZ"/>
              </w:rPr>
            </w:pPr>
            <w:r w:rsidRPr="00172E47">
              <w:t>Plan, organise and facilitate learning in the workplace</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TAEASS301B</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Contribute to assessment</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TAEASS402A</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Assess competence</w:t>
            </w:r>
          </w:p>
        </w:tc>
      </w:tr>
      <w:tr w:rsidTr="00172E47">
        <w:tblPrEx>
          <w:tblW w:w="0" w:type="auto"/>
          <w:tblLayout w:type="fixed"/>
          <w:tblCellMar>
            <w:left w:w="62" w:type="dxa"/>
            <w:right w:w="62" w:type="dxa"/>
          </w:tblCellMar>
          <w:tblLook w:val="0000"/>
        </w:tblPrEx>
        <w:tc>
          <w:tcPr>
            <w:tcW w:w="3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E47">
            <w:pPr>
              <w:pStyle w:val="BodyText"/>
              <w:rPr>
                <w:lang w:val="en-NZ"/>
              </w:rPr>
            </w:pPr>
            <w:r w:rsidRPr="00172E47">
              <w:t>TAEDEL301A</w:t>
            </w:r>
          </w:p>
        </w:tc>
        <w:tc>
          <w:tcPr>
            <w:tcW w:w="5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E47" w:rsidP="00172E47">
            <w:pPr>
              <w:pStyle w:val="BodyText"/>
            </w:pPr>
            <w:r w:rsidRPr="00172E47">
              <w:t>Provide work skill instruction</w:t>
            </w:r>
          </w:p>
        </w:tc>
      </w:tr>
    </w:tbl>
    <w:p w:rsidR="00000000" w:rsidRPr="00172E47" w:rsidP="00172E47">
      <w:pPr>
        <w:pStyle w:val="BodyText"/>
      </w:pPr>
    </w:p>
    <w:p w:rsidR="00000000" w:rsidRPr="00172E47" w:rsidP="00172E47">
      <w:pPr>
        <w:pStyle w:val="AllowPageBreak"/>
      </w:pPr>
    </w:p>
    <w:p w:rsidR="00000000" w:rsidRPr="00172E47" w:rsidP="00172E47">
      <w:pPr>
        <w:pStyle w:val="Heading1"/>
      </w:pPr>
      <w:bookmarkStart w:id="4" w:name="O_667357"/>
      <w:bookmarkEnd w:id="4"/>
      <w:r w:rsidRPr="00172E47">
        <w:t>Qualification Mapping Information</w:t>
      </w:r>
    </w:p>
    <w:p w:rsidR="00000000" w:rsidRPr="00172E47" w:rsidP="00172E47">
      <w:pPr>
        <w:pStyle w:val="BodyText"/>
      </w:pPr>
      <w:r w:rsidRPr="00172E47">
        <w:t>No equivalent qualification.</w:t>
      </w:r>
    </w:p>
    <w:p w:rsidR="00000000" w:rsidRPr="00172E47" w:rsidP="00172E47">
      <w:pPr>
        <w:pStyle w:val="AllowPageBreak"/>
      </w:pPr>
    </w:p>
    <w:p w:rsidR="00000000" w:rsidRPr="00172E47" w:rsidP="00172E47">
      <w:pPr>
        <w:pStyle w:val="Heading1"/>
      </w:pPr>
      <w:bookmarkStart w:id="5" w:name="O_667359"/>
      <w:bookmarkEnd w:id="5"/>
      <w:r w:rsidRPr="00172E47">
        <w:t>Links</w:t>
      </w:r>
    </w:p>
    <w:p w:rsidR="00000000" w:rsidRPr="00172E47" w:rsidP="00172E47">
      <w:pPr>
        <w:pStyle w:val="BodyText"/>
      </w:pPr>
      <w:r w:rsidRPr="00172E47">
        <w:t>GSA website - http://www.govskills.com.au</w:t>
      </w:r>
    </w:p>
    <w:p w:rsidR="00000000" w:rsidRPr="00172E47" w:rsidP="00172E47">
      <w:pPr>
        <w:pStyle w:val="BodyText"/>
      </w:pPr>
      <w:r w:rsidRPr="00172E47">
        <w:t>DEF Implementation Guide - http://www.govskills.com.au/guides/defence/implementation-guide</w:t>
      </w:r>
    </w:p>
    <w:p w:rsidR="00000000" w:rsidRPr="00172E47" w:rsidP="00172E47">
      <w:pPr>
        <w:pStyle w:val="BodyText"/>
      </w:pPr>
      <w:r w:rsidRPr="00172E47">
        <w:t>DEF Foundations Skills Guide - http://www.govskills.com.au/guides/defen</w:t>
      </w:r>
      <w:r w:rsidRPr="00172E47">
        <w:t>ce/foundation-skills-guide</w:t>
      </w:r>
    </w:p>
    <w:p w:rsidR="00000000" w:rsidRPr="00172E47" w:rsidP="00172E47"/>
    <w:sectPr w:rsidSect="00172E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E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E47" w:rsidRPr="00E70F41" w:rsidP="00E70F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E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41" w:rsidP="00172E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70F41" w:rsidP="00172E47">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E70F41" w:rsidP="00172E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E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E47" w:rsidRPr="00E70F41" w:rsidP="00E70F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E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41" w:rsidRPr="002D2AF8" w:rsidP="00172E47">
    <w:pPr>
      <w:pStyle w:val="Header"/>
      <w:framePr w:wrap="around"/>
    </w:pPr>
    <w:r>
      <w:fldChar w:fldCharType="begin"/>
    </w:r>
    <w:r>
      <w:instrText xml:space="preserve"> TITLE   \* MERGEFORMAT </w:instrText>
    </w:r>
    <w:r>
      <w:fldChar w:fldCharType="separate"/>
    </w:r>
    <w:r>
      <w:t>DEF55115 Diploma of Range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2015</w:t>
    </w:r>
    <w:r>
      <w:fldChar w:fldCharType="end"/>
    </w:r>
  </w:p>
  <w:p w:rsidR="00E70F41" w:rsidP="00172E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6CBE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E89D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E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2E47"/>
    <w:pPr>
      <w:spacing w:before="360" w:after="60"/>
      <w:outlineLvl w:val="0"/>
    </w:pPr>
    <w:rPr>
      <w:sz w:val="32"/>
    </w:rPr>
  </w:style>
  <w:style w:type="paragraph" w:styleId="Heading2">
    <w:name w:val="heading 2"/>
    <w:basedOn w:val="HeadingBase"/>
    <w:next w:val="BodyText"/>
    <w:link w:val="Heading2Char"/>
    <w:qFormat/>
    <w:rsid w:val="00172E47"/>
    <w:pPr>
      <w:keepLines/>
      <w:spacing w:before="240" w:after="120"/>
      <w:outlineLvl w:val="1"/>
    </w:pPr>
    <w:rPr>
      <w:sz w:val="28"/>
      <w:szCs w:val="40"/>
    </w:rPr>
  </w:style>
  <w:style w:type="paragraph" w:styleId="Heading3">
    <w:name w:val="heading 3"/>
    <w:basedOn w:val="HeadingBase"/>
    <w:next w:val="BodyText"/>
    <w:link w:val="Heading3Char"/>
    <w:qFormat/>
    <w:rsid w:val="00172E47"/>
    <w:pPr>
      <w:spacing w:before="180" w:after="120"/>
      <w:outlineLvl w:val="2"/>
    </w:pPr>
    <w:rPr>
      <w:spacing w:val="-10"/>
      <w:kern w:val="32"/>
    </w:rPr>
  </w:style>
  <w:style w:type="paragraph" w:styleId="Heading4">
    <w:name w:val="heading 4"/>
    <w:basedOn w:val="HeadingBase"/>
    <w:next w:val="BodyText"/>
    <w:link w:val="Heading4Char"/>
    <w:qFormat/>
    <w:rsid w:val="00172E47"/>
    <w:pPr>
      <w:spacing w:before="160" w:after="120"/>
      <w:outlineLvl w:val="3"/>
    </w:pPr>
    <w:rPr>
      <w:sz w:val="22"/>
    </w:rPr>
  </w:style>
  <w:style w:type="paragraph" w:styleId="Heading5">
    <w:name w:val="heading 5"/>
    <w:basedOn w:val="HeadingBase"/>
    <w:next w:val="Normal"/>
    <w:link w:val="Heading5Char"/>
    <w:qFormat/>
    <w:rsid w:val="00172E47"/>
    <w:pPr>
      <w:spacing w:before="80"/>
      <w:outlineLvl w:val="4"/>
    </w:pPr>
    <w:rPr>
      <w:color w:val="918585"/>
      <w:sz w:val="20"/>
    </w:rPr>
  </w:style>
  <w:style w:type="paragraph" w:styleId="Heading6">
    <w:name w:val="heading 6"/>
    <w:basedOn w:val="HeadingBase"/>
    <w:next w:val="Normal"/>
    <w:link w:val="Heading6Char"/>
    <w:qFormat/>
    <w:rsid w:val="00172E47"/>
    <w:pPr>
      <w:spacing w:before="60"/>
      <w:outlineLvl w:val="5"/>
    </w:pPr>
    <w:rPr>
      <w:color w:val="918585"/>
      <w:sz w:val="20"/>
    </w:rPr>
  </w:style>
  <w:style w:type="paragraph" w:styleId="Heading7">
    <w:name w:val="heading 7"/>
    <w:basedOn w:val="Normal"/>
    <w:next w:val="Normal"/>
    <w:link w:val="Heading7Char"/>
    <w:qFormat/>
    <w:rsid w:val="00172E47"/>
    <w:pPr>
      <w:ind w:left="720"/>
      <w:outlineLvl w:val="6"/>
    </w:pPr>
    <w:rPr>
      <w:i/>
    </w:rPr>
  </w:style>
  <w:style w:type="paragraph" w:styleId="Heading8">
    <w:name w:val="heading 8"/>
    <w:basedOn w:val="Normal"/>
    <w:next w:val="Normal"/>
    <w:link w:val="Heading8Char"/>
    <w:qFormat/>
    <w:rsid w:val="00172E47"/>
    <w:pPr>
      <w:ind w:left="720"/>
      <w:outlineLvl w:val="7"/>
    </w:pPr>
    <w:rPr>
      <w:i/>
    </w:rPr>
  </w:style>
  <w:style w:type="paragraph" w:styleId="Heading9">
    <w:name w:val="heading 9"/>
    <w:basedOn w:val="Normal"/>
    <w:next w:val="Normal"/>
    <w:link w:val="Heading9Char"/>
    <w:qFormat/>
    <w:rsid w:val="00172E47"/>
    <w:pPr>
      <w:ind w:left="720"/>
      <w:outlineLvl w:val="8"/>
    </w:pPr>
    <w:rPr>
      <w:i/>
    </w:rPr>
  </w:style>
  <w:style w:type="character" w:default="1" w:styleId="DefaultParagraphFont">
    <w:name w:val="Default Paragraph Font"/>
    <w:uiPriority w:val="1"/>
    <w:unhideWhenUsed/>
    <w:rsid w:val="00172E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E47"/>
  </w:style>
  <w:style w:type="character" w:customStyle="1" w:styleId="Heading1Char">
    <w:name w:val="Heading 1 Char"/>
    <w:basedOn w:val="DefaultParagraphFont"/>
    <w:link w:val="Heading1"/>
    <w:rsid w:val="00172E47"/>
    <w:rPr>
      <w:rFonts w:ascii="Times New Roman" w:eastAsia="Times New Roman" w:hAnsi="Times New Roman" w:cs="Times New Roman"/>
      <w:b/>
      <w:sz w:val="32"/>
      <w:szCs w:val="20"/>
      <w:lang w:eastAsia="en-US"/>
    </w:rPr>
  </w:style>
  <w:style w:type="paragraph" w:styleId="BodyText">
    <w:name w:val="Body Text"/>
    <w:basedOn w:val="Normal"/>
    <w:link w:val="BodyTextChar"/>
    <w:rsid w:val="00172E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2E47"/>
    <w:rPr>
      <w:rFonts w:ascii="Times New Roman" w:eastAsia="Times New Roman" w:hAnsi="Times New Roman" w:cs="Times New Roman"/>
      <w:sz w:val="24"/>
      <w:lang w:eastAsia="en-US"/>
    </w:rPr>
  </w:style>
  <w:style w:type="paragraph" w:styleId="ListBullet">
    <w:name w:val="List Bullet"/>
    <w:basedOn w:val="List"/>
    <w:rsid w:val="00172E47"/>
    <w:pPr>
      <w:numPr>
        <w:numId w:val="12"/>
      </w:numPr>
      <w:tabs>
        <w:tab w:val="clear" w:pos="340"/>
      </w:tabs>
      <w:spacing w:before="40" w:after="40"/>
    </w:pPr>
  </w:style>
  <w:style w:type="character" w:customStyle="1" w:styleId="SpecialBold">
    <w:name w:val="Special Bold"/>
    <w:basedOn w:val="DefaultParagraphFont"/>
    <w:rsid w:val="00172E47"/>
    <w:rPr>
      <w:b/>
      <w:spacing w:val="0"/>
    </w:rPr>
  </w:style>
  <w:style w:type="paragraph" w:customStyle="1" w:styleId="SuperHeading">
    <w:name w:val="SuperHeading"/>
    <w:basedOn w:val="Normal"/>
    <w:rsid w:val="00172E47"/>
    <w:pPr>
      <w:spacing w:before="240" w:after="120"/>
      <w:outlineLvl w:val="0"/>
    </w:pPr>
    <w:rPr>
      <w:rFonts w:ascii="Times New Roman" w:hAnsi="Times New Roman"/>
      <w:b/>
      <w:sz w:val="32"/>
    </w:rPr>
  </w:style>
  <w:style w:type="paragraph" w:customStyle="1" w:styleId="TableHeading">
    <w:name w:val="Table Heading"/>
    <w:basedOn w:val="HeadingBase"/>
    <w:rsid w:val="00172E47"/>
    <w:pPr>
      <w:keepLines/>
      <w:pBdr>
        <w:bottom w:val="single" w:sz="6" w:space="1" w:color="918585"/>
      </w:pBdr>
      <w:spacing w:before="240"/>
    </w:pPr>
  </w:style>
  <w:style w:type="paragraph" w:customStyle="1" w:styleId="AllowPageBreak">
    <w:name w:val="AllowPageBreak"/>
    <w:rsid w:val="00172E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2E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E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E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E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E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E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2E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2E47"/>
    <w:rPr>
      <w:rFonts w:ascii="Courier New" w:eastAsia="Times New Roman" w:hAnsi="Courier New" w:cs="Times New Roman"/>
      <w:i/>
      <w:szCs w:val="20"/>
      <w:lang w:eastAsia="en-US"/>
    </w:rPr>
  </w:style>
  <w:style w:type="paragraph" w:customStyle="1" w:styleId="HeadingBase">
    <w:name w:val="Heading Base"/>
    <w:rsid w:val="00172E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E47"/>
    <w:pPr>
      <w:tabs>
        <w:tab w:val="right" w:leader="dot" w:pos="9072"/>
      </w:tabs>
      <w:ind w:left="567"/>
    </w:pPr>
    <w:rPr>
      <w:szCs w:val="22"/>
    </w:rPr>
  </w:style>
  <w:style w:type="paragraph" w:customStyle="1" w:styleId="TOCBase">
    <w:name w:val="TOC Base"/>
    <w:rsid w:val="00172E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E47"/>
    <w:pPr>
      <w:tabs>
        <w:tab w:val="right" w:leader="dot" w:pos="9072"/>
      </w:tabs>
      <w:spacing w:before="40" w:after="40"/>
      <w:ind w:left="284"/>
    </w:pPr>
    <w:rPr>
      <w:rFonts w:ascii="Times New Roman" w:hAnsi="Times New Roman"/>
    </w:rPr>
  </w:style>
  <w:style w:type="paragraph" w:styleId="TOC1">
    <w:name w:val="toc 1"/>
    <w:basedOn w:val="TOCBase"/>
    <w:next w:val="Normal"/>
    <w:rsid w:val="00172E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2E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E47"/>
    <w:rPr>
      <w:rFonts w:ascii="Times New Roman" w:eastAsia="Times New Roman" w:hAnsi="Times New Roman" w:cs="Times New Roman"/>
      <w:sz w:val="16"/>
      <w:lang w:eastAsia="en-US"/>
    </w:rPr>
  </w:style>
  <w:style w:type="paragraph" w:styleId="Title">
    <w:name w:val="Title"/>
    <w:basedOn w:val="HeadingBase"/>
    <w:link w:val="TitleChar"/>
    <w:qFormat/>
    <w:rsid w:val="00172E47"/>
    <w:pPr>
      <w:spacing w:before="5040"/>
      <w:jc w:val="center"/>
    </w:pPr>
    <w:rPr>
      <w:sz w:val="48"/>
      <w:szCs w:val="72"/>
      <w:lang w:val="en-US"/>
    </w:rPr>
  </w:style>
  <w:style w:type="character" w:customStyle="1" w:styleId="TitleChar">
    <w:name w:val="Title Char"/>
    <w:basedOn w:val="DefaultParagraphFont"/>
    <w:link w:val="Title"/>
    <w:rsid w:val="00172E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E47"/>
    <w:pPr>
      <w:tabs>
        <w:tab w:val="left" w:pos="3600"/>
        <w:tab w:val="left" w:pos="3958"/>
      </w:tabs>
    </w:pPr>
  </w:style>
  <w:style w:type="paragraph" w:styleId="List">
    <w:name w:val="List"/>
    <w:basedOn w:val="BodyText"/>
    <w:next w:val="BodyText"/>
    <w:rsid w:val="00172E47"/>
    <w:pPr>
      <w:tabs>
        <w:tab w:val="left" w:pos="340"/>
      </w:tabs>
      <w:spacing w:before="60" w:after="60"/>
      <w:ind w:left="340" w:hanging="340"/>
    </w:pPr>
  </w:style>
  <w:style w:type="paragraph" w:customStyle="1" w:styleId="Note">
    <w:name w:val="Note"/>
    <w:basedOn w:val="BodyText"/>
    <w:rsid w:val="00172E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2E47"/>
    <w:pPr>
      <w:framePr w:wrap="auto" w:hAnchor="text" w:y="6049"/>
    </w:pPr>
    <w:rPr>
      <w:color w:val="000000"/>
      <w:sz w:val="40"/>
    </w:rPr>
  </w:style>
  <w:style w:type="paragraph" w:customStyle="1" w:styleId="TOCTitle">
    <w:name w:val="TOCTitle"/>
    <w:basedOn w:val="Heading1"/>
    <w:rsid w:val="00172E47"/>
    <w:pPr>
      <w:spacing w:after="240"/>
      <w:jc w:val="center"/>
      <w:outlineLvl w:val="9"/>
    </w:pPr>
    <w:rPr>
      <w:caps/>
    </w:rPr>
  </w:style>
  <w:style w:type="paragraph" w:customStyle="1" w:styleId="Version">
    <w:name w:val="Version"/>
    <w:rsid w:val="00172E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2E47"/>
    <w:pPr>
      <w:numPr>
        <w:numId w:val="13"/>
      </w:numPr>
      <w:tabs>
        <w:tab w:val="clear" w:pos="680"/>
      </w:tabs>
    </w:pPr>
  </w:style>
  <w:style w:type="paragraph" w:styleId="Index1">
    <w:name w:val="index 1"/>
    <w:basedOn w:val="Normal"/>
    <w:next w:val="Normal"/>
    <w:semiHidden/>
    <w:rsid w:val="00172E47"/>
    <w:pPr>
      <w:keepNext w:val="0"/>
      <w:tabs>
        <w:tab w:val="right" w:pos="4176"/>
      </w:tabs>
      <w:ind w:left="198" w:hanging="198"/>
    </w:pPr>
    <w:rPr>
      <w:rFonts w:ascii="Garamond" w:hAnsi="Garamond"/>
    </w:rPr>
  </w:style>
  <w:style w:type="paragraph" w:styleId="IndexHeading">
    <w:name w:val="index heading"/>
    <w:basedOn w:val="Normal"/>
    <w:next w:val="Index1"/>
    <w:semiHidden/>
    <w:rsid w:val="00172E47"/>
    <w:pPr>
      <w:spacing w:before="120" w:after="120"/>
    </w:pPr>
    <w:rPr>
      <w:rFonts w:ascii="Arial" w:hAnsi="Arial"/>
      <w:b/>
      <w:color w:val="918585"/>
      <w:sz w:val="24"/>
    </w:rPr>
  </w:style>
  <w:style w:type="paragraph" w:styleId="Header">
    <w:name w:val="header"/>
    <w:basedOn w:val="Normal"/>
    <w:link w:val="HeaderChar"/>
    <w:rsid w:val="00172E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E47"/>
    <w:rPr>
      <w:rFonts w:ascii="Times New Roman" w:eastAsia="Times New Roman" w:hAnsi="Times New Roman" w:cs="Times New Roman"/>
      <w:sz w:val="16"/>
      <w:szCs w:val="20"/>
      <w:lang w:val="en-GB" w:eastAsia="en-US"/>
    </w:rPr>
  </w:style>
  <w:style w:type="paragraph" w:customStyle="1" w:styleId="Chapter">
    <w:name w:val="Chapter"/>
    <w:basedOn w:val="Normal"/>
    <w:rsid w:val="00172E47"/>
    <w:pPr>
      <w:spacing w:before="240"/>
    </w:pPr>
    <w:rPr>
      <w:rFonts w:ascii="Times New Roman" w:hAnsi="Times New Roman"/>
      <w:smallCaps/>
      <w:spacing w:val="80"/>
      <w:sz w:val="28"/>
    </w:rPr>
  </w:style>
  <w:style w:type="paragraph" w:customStyle="1" w:styleId="InChapter">
    <w:name w:val="InChapter"/>
    <w:basedOn w:val="Heading3"/>
    <w:rsid w:val="00172E47"/>
    <w:pPr>
      <w:spacing w:after="240"/>
      <w:outlineLvl w:val="9"/>
    </w:pPr>
    <w:rPr>
      <w:noProof/>
    </w:rPr>
  </w:style>
  <w:style w:type="paragraph" w:styleId="Index2">
    <w:name w:val="index 2"/>
    <w:basedOn w:val="Normal"/>
    <w:next w:val="Normal"/>
    <w:semiHidden/>
    <w:rsid w:val="00172E47"/>
    <w:pPr>
      <w:tabs>
        <w:tab w:val="right" w:pos="4176"/>
      </w:tabs>
      <w:ind w:left="568" w:hanging="284"/>
    </w:pPr>
    <w:rPr>
      <w:rFonts w:ascii="Garamond" w:hAnsi="Garamond"/>
    </w:rPr>
  </w:style>
  <w:style w:type="paragraph" w:customStyle="1" w:styleId="Byline">
    <w:name w:val="Byline"/>
    <w:rsid w:val="00172E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E47"/>
    <w:pPr>
      <w:tabs>
        <w:tab w:val="clear" w:pos="3600"/>
        <w:tab w:val="clear" w:pos="3958"/>
      </w:tabs>
      <w:jc w:val="right"/>
    </w:pPr>
  </w:style>
  <w:style w:type="character" w:styleId="Emphasis">
    <w:name w:val="Emphasis"/>
    <w:basedOn w:val="DefaultParagraphFont"/>
    <w:qFormat/>
    <w:rsid w:val="00172E47"/>
    <w:rPr>
      <w:i/>
    </w:rPr>
  </w:style>
  <w:style w:type="paragraph" w:styleId="Caption">
    <w:name w:val="caption"/>
    <w:basedOn w:val="BodyText"/>
    <w:next w:val="Normal"/>
    <w:qFormat/>
    <w:rsid w:val="00172E47"/>
    <w:pPr>
      <w:framePr w:w="2268" w:hSpace="181" w:vSpace="181" w:wrap="around" w:vAnchor="text" w:hAnchor="page" w:x="1135" w:y="285" w:anchorLock="1"/>
    </w:pPr>
    <w:rPr>
      <w:i/>
    </w:rPr>
  </w:style>
  <w:style w:type="paragraph" w:customStyle="1" w:styleId="MiniTOCTitle">
    <w:name w:val="MiniTOCTitle"/>
    <w:basedOn w:val="Heading4"/>
    <w:rsid w:val="00172E47"/>
    <w:pPr>
      <w:spacing w:before="240"/>
      <w:outlineLvl w:val="9"/>
    </w:pPr>
    <w:rPr>
      <w:noProof/>
      <w:sz w:val="24"/>
    </w:rPr>
  </w:style>
  <w:style w:type="paragraph" w:customStyle="1" w:styleId="MiniTOCItem">
    <w:name w:val="MiniTOCItem"/>
    <w:basedOn w:val="ListBullet"/>
    <w:rsid w:val="00172E47"/>
    <w:pPr>
      <w:numPr>
        <w:numId w:val="0"/>
      </w:numPr>
      <w:tabs>
        <w:tab w:val="right" w:leader="dot" w:pos="6521"/>
      </w:tabs>
      <w:spacing w:before="0" w:after="0"/>
    </w:pPr>
  </w:style>
  <w:style w:type="paragraph" w:customStyle="1" w:styleId="TOFTitle">
    <w:name w:val="TOFTitle"/>
    <w:basedOn w:val="TOCTitle"/>
    <w:rsid w:val="00172E47"/>
  </w:style>
  <w:style w:type="paragraph" w:styleId="TableofFigures">
    <w:name w:val="table of figures"/>
    <w:basedOn w:val="Normal"/>
    <w:next w:val="Normal"/>
    <w:semiHidden/>
    <w:rsid w:val="00172E47"/>
    <w:pPr>
      <w:tabs>
        <w:tab w:val="right" w:leader="dot" w:pos="9072"/>
      </w:tabs>
      <w:ind w:left="970" w:hanging="403"/>
    </w:pPr>
    <w:rPr>
      <w:rFonts w:ascii="Times New Roman" w:hAnsi="Times New Roman"/>
      <w:b/>
    </w:rPr>
  </w:style>
  <w:style w:type="paragraph" w:styleId="ListNumber">
    <w:name w:val="List Number"/>
    <w:basedOn w:val="List"/>
    <w:rsid w:val="00172E47"/>
    <w:pPr>
      <w:numPr>
        <w:numId w:val="10"/>
      </w:numPr>
    </w:pPr>
  </w:style>
  <w:style w:type="character" w:customStyle="1" w:styleId="WingdingSymbols">
    <w:name w:val="Wingding Symbols"/>
    <w:rsid w:val="00172E47"/>
    <w:rPr>
      <w:rFonts w:ascii="Wingdings" w:hAnsi="Wingdings"/>
    </w:rPr>
  </w:style>
  <w:style w:type="character" w:customStyle="1" w:styleId="HotSpot">
    <w:name w:val="HotSpot"/>
    <w:rsid w:val="00172E47"/>
    <w:rPr>
      <w:color w:val="0033CC"/>
      <w:u w:val="none"/>
    </w:rPr>
  </w:style>
  <w:style w:type="paragraph" w:customStyle="1" w:styleId="BodyTextRight">
    <w:name w:val="Body Text Right"/>
    <w:basedOn w:val="BodyText"/>
    <w:rsid w:val="00172E47"/>
    <w:pPr>
      <w:spacing w:before="0" w:after="0"/>
      <w:jc w:val="right"/>
    </w:pPr>
  </w:style>
  <w:style w:type="paragraph" w:styleId="Index3">
    <w:name w:val="index 3"/>
    <w:basedOn w:val="ListNumber2"/>
    <w:next w:val="Normal"/>
    <w:semiHidden/>
    <w:rsid w:val="00172E47"/>
    <w:pPr>
      <w:numPr>
        <w:numId w:val="0"/>
      </w:numPr>
      <w:tabs>
        <w:tab w:val="right" w:leader="dot" w:pos="4176"/>
      </w:tabs>
    </w:pPr>
  </w:style>
  <w:style w:type="paragraph" w:styleId="ListNumber2">
    <w:name w:val="List Number 2"/>
    <w:basedOn w:val="List2"/>
    <w:rsid w:val="00172E47"/>
    <w:pPr>
      <w:numPr>
        <w:numId w:val="9"/>
      </w:numPr>
      <w:tabs>
        <w:tab w:val="clear" w:pos="1060"/>
      </w:tabs>
    </w:pPr>
  </w:style>
  <w:style w:type="paragraph" w:customStyle="1" w:styleId="MarginNote">
    <w:name w:val="Margin Note"/>
    <w:basedOn w:val="BodyText"/>
    <w:rsid w:val="00172E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E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E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2E47"/>
    <w:rPr>
      <w:sz w:val="32"/>
    </w:rPr>
  </w:style>
  <w:style w:type="paragraph" w:customStyle="1" w:styleId="HeadingProcedure">
    <w:name w:val="Heading Procedure"/>
    <w:basedOn w:val="HeadingBase"/>
    <w:next w:val="Normal"/>
    <w:rsid w:val="00172E47"/>
    <w:pPr>
      <w:tabs>
        <w:tab w:val="left" w:pos="0"/>
      </w:tabs>
      <w:spacing w:before="120" w:after="60"/>
    </w:pPr>
    <w:rPr>
      <w:i/>
      <w:color w:val="918585"/>
      <w:sz w:val="22"/>
    </w:rPr>
  </w:style>
  <w:style w:type="paragraph" w:customStyle="1" w:styleId="TableBodyText">
    <w:name w:val="Table Body Text"/>
    <w:basedOn w:val="BodyText"/>
    <w:rsid w:val="00172E47"/>
    <w:pPr>
      <w:spacing w:before="60" w:after="60"/>
    </w:pPr>
  </w:style>
  <w:style w:type="paragraph" w:styleId="ListContinue">
    <w:name w:val="List Continue"/>
    <w:basedOn w:val="List"/>
    <w:rsid w:val="00172E47"/>
    <w:pPr>
      <w:ind w:firstLine="0"/>
    </w:pPr>
  </w:style>
  <w:style w:type="paragraph" w:customStyle="1" w:styleId="ListNote">
    <w:name w:val="List Note"/>
    <w:basedOn w:val="List"/>
    <w:rsid w:val="00172E47"/>
    <w:pPr>
      <w:pBdr>
        <w:top w:val="single" w:sz="6" w:space="2" w:color="918585"/>
        <w:bottom w:val="single" w:sz="6" w:space="2" w:color="918585"/>
      </w:pBdr>
      <w:tabs>
        <w:tab w:val="left" w:pos="1021"/>
      </w:tabs>
      <w:ind w:firstLine="0"/>
    </w:pPr>
  </w:style>
  <w:style w:type="paragraph" w:customStyle="1" w:styleId="Warning">
    <w:name w:val="Warning"/>
    <w:basedOn w:val="BodyText"/>
    <w:rsid w:val="00172E47"/>
    <w:pPr>
      <w:shd w:val="clear" w:color="auto" w:fill="D9D9D9"/>
      <w:tabs>
        <w:tab w:val="left" w:pos="992"/>
      </w:tabs>
      <w:ind w:left="119" w:right="119"/>
    </w:pPr>
    <w:rPr>
      <w:sz w:val="20"/>
    </w:rPr>
  </w:style>
  <w:style w:type="paragraph" w:customStyle="1" w:styleId="MarginIcons">
    <w:name w:val="Margin Icons"/>
    <w:basedOn w:val="BodyText"/>
    <w:rsid w:val="00172E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E47"/>
    <w:rPr>
      <w:rFonts w:ascii="Courier New" w:hAnsi="Courier New"/>
    </w:rPr>
  </w:style>
  <w:style w:type="paragraph" w:customStyle="1" w:styleId="NoteBullet">
    <w:name w:val="Note Bullet"/>
    <w:basedOn w:val="Note"/>
    <w:rsid w:val="00172E47"/>
    <w:pPr>
      <w:tabs>
        <w:tab w:val="clear" w:pos="680"/>
      </w:tabs>
      <w:spacing w:before="60" w:after="60"/>
    </w:pPr>
  </w:style>
  <w:style w:type="paragraph" w:customStyle="1" w:styleId="SubHeading2">
    <w:name w:val="SubHeading2"/>
    <w:basedOn w:val="HeadingBase"/>
    <w:rsid w:val="00172E47"/>
    <w:pPr>
      <w:spacing w:before="240" w:after="60"/>
    </w:pPr>
    <w:rPr>
      <w:sz w:val="20"/>
    </w:rPr>
  </w:style>
  <w:style w:type="paragraph" w:customStyle="1" w:styleId="SubHeading1">
    <w:name w:val="SubHeading1"/>
    <w:basedOn w:val="HeadingBase"/>
    <w:rsid w:val="00172E47"/>
    <w:pPr>
      <w:spacing w:before="240" w:after="60"/>
    </w:pPr>
    <w:rPr>
      <w:color w:val="918585"/>
      <w:sz w:val="22"/>
    </w:rPr>
  </w:style>
  <w:style w:type="paragraph" w:customStyle="1" w:styleId="SideHeading">
    <w:name w:val="Side Heading"/>
    <w:basedOn w:val="HeadingBase"/>
    <w:rsid w:val="00172E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E47"/>
    <w:pPr>
      <w:tabs>
        <w:tab w:val="num" w:pos="360"/>
      </w:tabs>
    </w:pPr>
  </w:style>
  <w:style w:type="paragraph" w:styleId="PlainText">
    <w:name w:val="Plain Text"/>
    <w:basedOn w:val="Normal"/>
    <w:link w:val="PlainTextChar"/>
    <w:rsid w:val="00172E47"/>
    <w:rPr>
      <w:sz w:val="20"/>
    </w:rPr>
  </w:style>
  <w:style w:type="character" w:customStyle="1" w:styleId="PlainTextChar">
    <w:name w:val="Plain Text Char"/>
    <w:basedOn w:val="DefaultParagraphFont"/>
    <w:link w:val="PlainText"/>
    <w:rsid w:val="00172E47"/>
    <w:rPr>
      <w:rFonts w:ascii="Courier New" w:eastAsia="Times New Roman" w:hAnsi="Courier New" w:cs="Times New Roman"/>
      <w:sz w:val="20"/>
      <w:szCs w:val="20"/>
      <w:lang w:eastAsia="en-US"/>
    </w:rPr>
  </w:style>
  <w:style w:type="character" w:customStyle="1" w:styleId="MenuOption">
    <w:name w:val="Menu Option"/>
    <w:basedOn w:val="DefaultParagraphFont"/>
    <w:rsid w:val="00172E47"/>
    <w:rPr>
      <w:b/>
      <w:smallCaps/>
    </w:rPr>
  </w:style>
  <w:style w:type="paragraph" w:customStyle="1" w:styleId="TableListNumber">
    <w:name w:val="Table List Number"/>
    <w:basedOn w:val="ListNumber"/>
    <w:rsid w:val="00172E47"/>
    <w:pPr>
      <w:numPr>
        <w:numId w:val="0"/>
      </w:numPr>
    </w:pPr>
  </w:style>
  <w:style w:type="paragraph" w:styleId="TOC4">
    <w:name w:val="toc 4"/>
    <w:basedOn w:val="TOCBase"/>
    <w:next w:val="Normal"/>
    <w:semiHidden/>
    <w:rsid w:val="00172E47"/>
    <w:pPr>
      <w:tabs>
        <w:tab w:val="right" w:leader="dot" w:pos="9071"/>
      </w:tabs>
      <w:ind w:left="1701"/>
    </w:pPr>
  </w:style>
  <w:style w:type="paragraph" w:customStyle="1" w:styleId="ListAlpha">
    <w:name w:val="List Alpha"/>
    <w:basedOn w:val="List"/>
    <w:rsid w:val="00172E47"/>
    <w:pPr>
      <w:numPr>
        <w:numId w:val="8"/>
      </w:numPr>
    </w:pPr>
  </w:style>
  <w:style w:type="paragraph" w:customStyle="1" w:styleId="ListAlpha2">
    <w:name w:val="List Alpha 2"/>
    <w:basedOn w:val="List2"/>
    <w:rsid w:val="00172E47"/>
    <w:pPr>
      <w:numPr>
        <w:numId w:val="7"/>
      </w:numPr>
    </w:pPr>
  </w:style>
  <w:style w:type="paragraph" w:styleId="List2">
    <w:name w:val="List 2"/>
    <w:basedOn w:val="BodyText"/>
    <w:rsid w:val="00172E47"/>
    <w:pPr>
      <w:tabs>
        <w:tab w:val="left" w:pos="680"/>
      </w:tabs>
      <w:spacing w:before="60" w:after="60"/>
      <w:ind w:left="680" w:hanging="340"/>
    </w:pPr>
  </w:style>
  <w:style w:type="paragraph" w:styleId="List3">
    <w:name w:val="List 3"/>
    <w:basedOn w:val="BodyText"/>
    <w:rsid w:val="00172E47"/>
    <w:pPr>
      <w:tabs>
        <w:tab w:val="left" w:pos="1021"/>
      </w:tabs>
      <w:spacing w:before="60" w:after="60"/>
      <w:ind w:left="1020" w:hanging="340"/>
    </w:pPr>
  </w:style>
  <w:style w:type="paragraph" w:styleId="List4">
    <w:name w:val="List 4"/>
    <w:basedOn w:val="BodyText"/>
    <w:rsid w:val="00172E47"/>
    <w:pPr>
      <w:tabs>
        <w:tab w:val="left" w:pos="1361"/>
      </w:tabs>
      <w:spacing w:before="60" w:after="60"/>
      <w:ind w:left="1361" w:hanging="340"/>
    </w:pPr>
  </w:style>
  <w:style w:type="paragraph" w:styleId="List5">
    <w:name w:val="List 5"/>
    <w:basedOn w:val="BodyText"/>
    <w:rsid w:val="00172E47"/>
    <w:pPr>
      <w:tabs>
        <w:tab w:val="left" w:pos="1701"/>
      </w:tabs>
      <w:spacing w:before="60" w:after="60"/>
      <w:ind w:left="1701" w:hanging="340"/>
    </w:pPr>
  </w:style>
  <w:style w:type="paragraph" w:styleId="ListBullet3">
    <w:name w:val="List Bullet 3"/>
    <w:basedOn w:val="List3"/>
    <w:rsid w:val="00172E47"/>
    <w:pPr>
      <w:numPr>
        <w:numId w:val="14"/>
      </w:numPr>
      <w:tabs>
        <w:tab w:val="clear" w:pos="1021"/>
      </w:tabs>
      <w:ind w:left="1037" w:hanging="357"/>
    </w:pPr>
  </w:style>
  <w:style w:type="paragraph" w:styleId="ListBullet4">
    <w:name w:val="List Bullet 4"/>
    <w:basedOn w:val="List4"/>
    <w:rsid w:val="00172E47"/>
    <w:pPr>
      <w:numPr>
        <w:numId w:val="2"/>
      </w:numPr>
      <w:tabs>
        <w:tab w:val="clear" w:pos="1361"/>
      </w:tabs>
    </w:pPr>
  </w:style>
  <w:style w:type="paragraph" w:styleId="ListBullet5">
    <w:name w:val="List Bullet 5"/>
    <w:basedOn w:val="List5"/>
    <w:rsid w:val="00172E47"/>
    <w:pPr>
      <w:numPr>
        <w:numId w:val="3"/>
      </w:numPr>
    </w:pPr>
  </w:style>
  <w:style w:type="paragraph" w:styleId="ListContinue2">
    <w:name w:val="List Continue 2"/>
    <w:basedOn w:val="List2"/>
    <w:rsid w:val="00172E47"/>
    <w:pPr>
      <w:ind w:firstLine="0"/>
    </w:pPr>
  </w:style>
  <w:style w:type="paragraph" w:styleId="ListContinue3">
    <w:name w:val="List Continue 3"/>
    <w:basedOn w:val="List3"/>
    <w:rsid w:val="00172E47"/>
    <w:pPr>
      <w:ind w:left="1021" w:firstLine="0"/>
    </w:pPr>
  </w:style>
  <w:style w:type="paragraph" w:styleId="ListContinue4">
    <w:name w:val="List Continue 4"/>
    <w:basedOn w:val="List4"/>
    <w:rsid w:val="00172E47"/>
    <w:pPr>
      <w:ind w:firstLine="0"/>
    </w:pPr>
  </w:style>
  <w:style w:type="paragraph" w:styleId="ListContinue5">
    <w:name w:val="List Continue 5"/>
    <w:basedOn w:val="List5"/>
    <w:rsid w:val="00172E47"/>
    <w:pPr>
      <w:ind w:firstLine="0"/>
    </w:pPr>
  </w:style>
  <w:style w:type="paragraph" w:styleId="ListNumber3">
    <w:name w:val="List Number 3"/>
    <w:basedOn w:val="List3"/>
    <w:rsid w:val="00172E47"/>
    <w:pPr>
      <w:numPr>
        <w:numId w:val="4"/>
      </w:numPr>
    </w:pPr>
  </w:style>
  <w:style w:type="paragraph" w:styleId="ListNumber4">
    <w:name w:val="List Number 4"/>
    <w:basedOn w:val="List4"/>
    <w:rsid w:val="00172E47"/>
    <w:pPr>
      <w:numPr>
        <w:numId w:val="5"/>
      </w:numPr>
    </w:pPr>
  </w:style>
  <w:style w:type="paragraph" w:styleId="ListNumber5">
    <w:name w:val="List Number 5"/>
    <w:basedOn w:val="List5"/>
    <w:rsid w:val="00172E47"/>
    <w:pPr>
      <w:numPr>
        <w:numId w:val="6"/>
      </w:numPr>
    </w:pPr>
  </w:style>
  <w:style w:type="paragraph" w:styleId="BlockText">
    <w:name w:val="Block Text"/>
    <w:basedOn w:val="Normal"/>
    <w:rsid w:val="00172E47"/>
    <w:pPr>
      <w:spacing w:after="120"/>
      <w:ind w:left="1440" w:right="1440"/>
    </w:pPr>
  </w:style>
  <w:style w:type="character" w:customStyle="1" w:styleId="Subscript">
    <w:name w:val="Subscript"/>
    <w:basedOn w:val="DefaultParagraphFont"/>
    <w:rsid w:val="00172E47"/>
    <w:rPr>
      <w:sz w:val="16"/>
      <w:vertAlign w:val="subscript"/>
    </w:rPr>
  </w:style>
  <w:style w:type="character" w:customStyle="1" w:styleId="Superscript">
    <w:name w:val="Superscript"/>
    <w:basedOn w:val="DefaultParagraphFont"/>
    <w:rsid w:val="00172E47"/>
    <w:rPr>
      <w:sz w:val="16"/>
      <w:vertAlign w:val="superscript"/>
    </w:rPr>
  </w:style>
  <w:style w:type="character" w:customStyle="1" w:styleId="Symbols">
    <w:name w:val="Symbols"/>
    <w:basedOn w:val="DefaultParagraphFont"/>
    <w:rsid w:val="00172E47"/>
    <w:rPr>
      <w:rFonts w:ascii="Symbol" w:hAnsi="Symbol"/>
    </w:rPr>
  </w:style>
  <w:style w:type="character" w:customStyle="1" w:styleId="MenuOptions">
    <w:name w:val="Menu Options"/>
    <w:basedOn w:val="DefaultParagraphFont"/>
    <w:rsid w:val="00172E47"/>
    <w:rPr>
      <w:rFonts w:ascii="Arial Narrow" w:hAnsi="Arial Narrow"/>
      <w:smallCaps/>
    </w:rPr>
  </w:style>
  <w:style w:type="character" w:customStyle="1" w:styleId="Buttons">
    <w:name w:val="Buttons"/>
    <w:basedOn w:val="DefaultParagraphFont"/>
    <w:rsid w:val="00172E47"/>
    <w:rPr>
      <w:b/>
    </w:rPr>
  </w:style>
  <w:style w:type="character" w:customStyle="1" w:styleId="Underlined">
    <w:name w:val="Underlined"/>
    <w:basedOn w:val="DefaultParagraphFont"/>
    <w:rsid w:val="00172E47"/>
    <w:rPr>
      <w:u w:val="single"/>
    </w:rPr>
  </w:style>
  <w:style w:type="paragraph" w:customStyle="1" w:styleId="TableBodyTextRight">
    <w:name w:val="Table Body Text Right"/>
    <w:basedOn w:val="TableBodyText"/>
    <w:rsid w:val="00172E47"/>
    <w:pPr>
      <w:widowControl w:val="0"/>
      <w:autoSpaceDE w:val="0"/>
      <w:autoSpaceDN w:val="0"/>
      <w:adjustRightInd w:val="0"/>
      <w:jc w:val="right"/>
    </w:pPr>
    <w:rPr>
      <w:rFonts w:cs="Arial"/>
      <w:szCs w:val="18"/>
    </w:rPr>
  </w:style>
  <w:style w:type="paragraph" w:customStyle="1" w:styleId="CopyrightText">
    <w:name w:val="Copyright Text"/>
    <w:basedOn w:val="BodyText"/>
    <w:rsid w:val="00172E47"/>
    <w:rPr>
      <w:sz w:val="18"/>
    </w:rPr>
  </w:style>
  <w:style w:type="paragraph" w:customStyle="1" w:styleId="BodySmallRight">
    <w:name w:val="Body Small Right"/>
    <w:basedOn w:val="BodyTextRight"/>
    <w:rsid w:val="00172E47"/>
    <w:rPr>
      <w:sz w:val="18"/>
      <w:szCs w:val="18"/>
    </w:rPr>
  </w:style>
  <w:style w:type="paragraph" w:customStyle="1" w:styleId="MarginEdition">
    <w:name w:val="Margin Edition"/>
    <w:basedOn w:val="MarginNote"/>
    <w:rsid w:val="00172E47"/>
    <w:pPr>
      <w:spacing w:before="0" w:after="0"/>
    </w:pPr>
    <w:rPr>
      <w:rFonts w:ascii="Times New Roman" w:hAnsi="Times New Roman"/>
      <w:color w:val="999999"/>
    </w:rPr>
  </w:style>
  <w:style w:type="paragraph" w:customStyle="1" w:styleId="Spacer">
    <w:name w:val="Spacer"/>
    <w:basedOn w:val="Normal"/>
    <w:rsid w:val="00172E47"/>
    <w:rPr>
      <w:sz w:val="2"/>
      <w:szCs w:val="2"/>
    </w:rPr>
  </w:style>
  <w:style w:type="character" w:customStyle="1" w:styleId="Small">
    <w:name w:val="Small"/>
    <w:basedOn w:val="DefaultParagraphFont"/>
    <w:rsid w:val="00172E47"/>
    <w:rPr>
      <w:sz w:val="16"/>
    </w:rPr>
  </w:style>
  <w:style w:type="paragraph" w:customStyle="1" w:styleId="WideTable">
    <w:name w:val="Wide Table"/>
    <w:basedOn w:val="Normal"/>
    <w:rsid w:val="00172E47"/>
    <w:pPr>
      <w:ind w:left="-1418"/>
    </w:pPr>
    <w:rPr>
      <w:sz w:val="2"/>
      <w:szCs w:val="2"/>
    </w:rPr>
  </w:style>
  <w:style w:type="character" w:styleId="PageNumber">
    <w:name w:val="page number"/>
    <w:basedOn w:val="DefaultParagraphFont"/>
    <w:rsid w:val="00172E47"/>
  </w:style>
  <w:style w:type="paragraph" w:styleId="Quote">
    <w:name w:val="Quote"/>
    <w:basedOn w:val="Heading1"/>
    <w:link w:val="QuoteChar"/>
    <w:qFormat/>
    <w:rsid w:val="00172E47"/>
    <w:rPr>
      <w:b w:val="0"/>
      <w:sz w:val="72"/>
      <w:szCs w:val="72"/>
      <w:lang w:val="en-NZ"/>
    </w:rPr>
  </w:style>
  <w:style w:type="character" w:customStyle="1" w:styleId="QuoteChar">
    <w:name w:val="Quote Char"/>
    <w:basedOn w:val="DefaultParagraphFont"/>
    <w:link w:val="Quote"/>
    <w:rsid w:val="00172E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E47"/>
    <w:pPr>
      <w:pageBreakBefore/>
    </w:pPr>
  </w:style>
  <w:style w:type="paragraph" w:customStyle="1" w:styleId="Border">
    <w:name w:val="Border"/>
    <w:basedOn w:val="Normal"/>
    <w:qFormat/>
    <w:rsid w:val="00172E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E47"/>
    <w:rPr>
      <w:b/>
      <w:bCs/>
      <w:i/>
      <w:iCs/>
      <w:color w:val="auto"/>
    </w:rPr>
  </w:style>
  <w:style w:type="paragraph" w:styleId="IntenseQuote">
    <w:name w:val="Intense Quote"/>
    <w:basedOn w:val="Normal"/>
    <w:next w:val="Normal"/>
    <w:link w:val="IntenseQuoteChar"/>
    <w:uiPriority w:val="30"/>
    <w:qFormat/>
    <w:rsid w:val="00172E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E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2E47"/>
    <w:rPr>
      <w:smallCaps/>
      <w:color w:val="auto"/>
      <w:u w:val="single"/>
    </w:rPr>
  </w:style>
  <w:style w:type="character" w:styleId="IntenseReference">
    <w:name w:val="Intense Reference"/>
    <w:basedOn w:val="DefaultParagraphFont"/>
    <w:uiPriority w:val="32"/>
    <w:qFormat/>
    <w:rsid w:val="00172E47"/>
    <w:rPr>
      <w:b/>
      <w:bCs/>
      <w:smallCaps/>
      <w:color w:val="auto"/>
      <w:spacing w:val="5"/>
      <w:u w:val="single"/>
    </w:rPr>
  </w:style>
  <w:style w:type="paragraph" w:customStyle="1" w:styleId="2ColumnHeading">
    <w:name w:val="2Column Heading"/>
    <w:basedOn w:val="BodyText"/>
    <w:qFormat/>
    <w:rsid w:val="00172E47"/>
    <w:pPr>
      <w:spacing w:after="60"/>
      <w:ind w:left="-2268"/>
    </w:pPr>
    <w:rPr>
      <w:b/>
    </w:rPr>
  </w:style>
  <w:style w:type="paragraph" w:customStyle="1" w:styleId="Heading1TOC">
    <w:name w:val="Heading1 TOC"/>
    <w:basedOn w:val="Normal"/>
    <w:qFormat/>
    <w:rsid w:val="00172E47"/>
    <w:pPr>
      <w:spacing w:before="240" w:after="120"/>
    </w:pPr>
    <w:rPr>
      <w:rFonts w:ascii="Times New Roman" w:hAnsi="Times New Roman"/>
      <w:b/>
      <w:sz w:val="32"/>
    </w:rPr>
  </w:style>
  <w:style w:type="paragraph" w:customStyle="1" w:styleId="Heading2TOC">
    <w:name w:val="Heading2 TOC"/>
    <w:basedOn w:val="Normal"/>
    <w:qFormat/>
    <w:rsid w:val="00172E47"/>
    <w:pPr>
      <w:spacing w:before="240" w:after="60"/>
    </w:pPr>
    <w:rPr>
      <w:rFonts w:ascii="Times New Roman" w:hAnsi="Times New Roman"/>
      <w:b/>
      <w:sz w:val="28"/>
    </w:rPr>
  </w:style>
  <w:style w:type="character" w:customStyle="1" w:styleId="Underline">
    <w:name w:val="Underline"/>
    <w:basedOn w:val="DefaultParagraphFont"/>
    <w:qFormat/>
    <w:rsid w:val="00172E47"/>
    <w:rPr>
      <w:u w:val="single"/>
    </w:rPr>
  </w:style>
  <w:style w:type="character" w:customStyle="1" w:styleId="BoldandItalics">
    <w:name w:val="Bold and Italics"/>
    <w:qFormat/>
    <w:rsid w:val="00172E47"/>
    <w:rPr>
      <w:b/>
      <w:i/>
      <w:u w:val="none"/>
    </w:rPr>
  </w:style>
  <w:style w:type="paragraph" w:styleId="BalloonText">
    <w:name w:val="Balloon Text"/>
    <w:basedOn w:val="Normal"/>
    <w:link w:val="BalloonTextChar"/>
    <w:rsid w:val="00172E47"/>
    <w:rPr>
      <w:rFonts w:ascii="Tahoma" w:hAnsi="Tahoma" w:cs="Tahoma"/>
      <w:sz w:val="16"/>
      <w:szCs w:val="16"/>
    </w:rPr>
  </w:style>
  <w:style w:type="character" w:customStyle="1" w:styleId="BalloonTextChar">
    <w:name w:val="Balloon Text Char"/>
    <w:basedOn w:val="DefaultParagraphFont"/>
    <w:link w:val="BalloonText"/>
    <w:rsid w:val="00172E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2E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2E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2E47"/>
    <w:rPr>
      <w:b/>
      <w:color w:val="660033"/>
      <w:spacing w:val="0"/>
    </w:rPr>
  </w:style>
  <w:style w:type="paragraph" w:customStyle="1" w:styleId="Nameditemlist">
    <w:name w:val="Named item list"/>
    <w:basedOn w:val="BodyText"/>
    <w:qFormat/>
    <w:rsid w:val="00172E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582</Words>
  <Characters>3795</Characters>
  <Application>Microsoft Office Word</Application>
  <DocSecurity>0</DocSecurity>
  <Lines>143</Lines>
  <Paragraphs>107</Paragraphs>
  <ScaleCrop>false</ScaleCrop>
  <Company>Author-it Software Corporation Ltd.</Company>
  <LinksUpToDate>false</LinksUpToDate>
  <CharactersWithSpaces>4281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DEF55115 Diploma of Range Management</dc:title>
  <dc:subject>Approved</dc:subject>
  <dc:creator>Government Skills Australia</dc:creator>
  <cp:keywords>Release 1</cp:keywords>
  <dc:description>Review Date: 12 April 2008</dc:description>
  <cp:lastModifiedBy>HSD_TPCMSd.prod</cp:lastModifiedBy>
  <cp:revision>3</cp:revision>
  <dcterms:created xsi:type="dcterms:W3CDTF">2015-10-22T17:35:16Z</dcterms:created>
  <dcterms:modified xsi:type="dcterms:W3CDTF">2015-10-22T00:00:00Z</dcterms:modified>
</cp:coreProperties>
</file>