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22BC" w:rsidP="004322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DEF51115 Diploma of Leadership</w:t>
      </w:r>
      <w:r>
        <w:fldChar w:fldCharType="end"/>
      </w:r>
    </w:p>
    <w:p w:rsidR="004322BC" w:rsidP="004322BC">
      <w:pPr>
        <w:pStyle w:val="Version"/>
        <w:sectPr w:rsidSect="008E1A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8E1AB5" w:rsidP="008E1AB5">
      <w:pPr>
        <w:pStyle w:val="SuperHeading"/>
      </w:pPr>
      <w:r w:rsidRPr="008E1AB5">
        <w:t>DEF51115 Diploma of Leadership</w:t>
      </w:r>
    </w:p>
    <w:p w:rsidR="00000000" w:rsidRPr="008E1AB5" w:rsidP="008E1AB5">
      <w:pPr>
        <w:pStyle w:val="Heading1"/>
      </w:pPr>
      <w:bookmarkStart w:id="1" w:name="O_1246876"/>
      <w:bookmarkEnd w:id="1"/>
      <w:r w:rsidRPr="008E1AB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Release 5. Updated superseded elective units.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Release 4. This is the fourth release of this qualification. Minor editorial update to DEFMIL008 Display the attributes of Defence personnel.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AB5" w:rsidP="008E1AB5">
            <w:pPr>
              <w:pStyle w:val="BodyText"/>
            </w:pPr>
            <w:r w:rsidRPr="008E1AB5">
              <w:t xml:space="preserve">Release 3. This is the third release of this </w:t>
            </w:r>
            <w:r w:rsidRPr="008E1AB5">
              <w:t>qualification.</w:t>
            </w:r>
          </w:p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BSB and HLT elective imported units updated. Deleted DEFLAW001.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AB5" w:rsidP="008E1AB5">
            <w:pPr>
              <w:pStyle w:val="BodyText"/>
            </w:pPr>
            <w:r w:rsidRPr="008E1AB5">
              <w:t>Release 2. This is the second release of this qualification.</w:t>
            </w:r>
          </w:p>
          <w:p w:rsidR="00000000" w:rsidRPr="008E1AB5" w:rsidP="008E1AB5">
            <w:pPr>
              <w:pStyle w:val="ListBullet"/>
            </w:pPr>
            <w:r w:rsidRPr="008E1AB5">
              <w:t>DEFLAW007 Conduct a quick assessment deleted and replaced with DEFLAW013 Conduct basic fact finding in the electiv</w:t>
            </w:r>
            <w:r w:rsidRPr="008E1AB5">
              <w:t>e units</w:t>
            </w:r>
          </w:p>
          <w:p w:rsidR="00000000" w:rsidRPr="008E1AB5" w:rsidP="008E1AB5">
            <w:pPr>
              <w:pStyle w:val="ListBullet"/>
            </w:pPr>
            <w:r w:rsidRPr="008E1AB5">
              <w:t>Imported units updated:</w:t>
            </w:r>
          </w:p>
          <w:p w:rsidR="00000000" w:rsidRPr="008E1AB5" w:rsidP="008E1AB5">
            <w:pPr>
              <w:pStyle w:val="ListBullet2"/>
            </w:pPr>
            <w:r w:rsidRPr="008E1AB5">
              <w:t>CPCCWHS1001 Prepare to work safely in the construction industry</w:t>
            </w:r>
          </w:p>
          <w:p w:rsidR="00000000" w:rsidRPr="008E1AB5" w:rsidP="008E1AB5">
            <w:pPr>
              <w:pStyle w:val="ListBullet2"/>
            </w:pPr>
            <w:r w:rsidRPr="008E1AB5">
              <w:t>PSPGEN001 Work in a public sector environment</w:t>
            </w:r>
          </w:p>
          <w:p w:rsidR="00000000" w:rsidRPr="008E1AB5" w:rsidP="008E1AB5">
            <w:pPr>
              <w:pStyle w:val="ListBullet2"/>
            </w:pPr>
            <w:r w:rsidRPr="008E1AB5">
              <w:t>PSPGEN007 Use technology in the workplace</w:t>
            </w:r>
          </w:p>
          <w:p w:rsidR="00000000" w:rsidRPr="008E1AB5" w:rsidP="008E1AB5">
            <w:pPr>
              <w:pStyle w:val="ListBullet2"/>
            </w:pPr>
            <w:r w:rsidRPr="008E1AB5">
              <w:t>PSPGEN024 Use resources to achieve work unit goals</w:t>
            </w:r>
          </w:p>
          <w:p w:rsidR="00000000" w:rsidP="008E1AB5">
            <w:pPr>
              <w:pStyle w:val="ListBullet2"/>
              <w:rPr>
                <w:lang w:val="en-NZ"/>
              </w:rPr>
            </w:pPr>
            <w:r w:rsidRPr="008E1AB5">
              <w:t>PSPGEN027 Gather and analyse information.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AB5" w:rsidP="008E1AB5">
            <w:pPr>
              <w:pStyle w:val="BodyText"/>
            </w:pPr>
            <w:r w:rsidRPr="008E1AB5">
              <w:t>Release 1. This qualification was released in DEF Defence Training Package release 1.0 and meets the Standards for Training Packages.</w:t>
            </w:r>
          </w:p>
          <w:p w:rsidR="00000000" w:rsidRPr="008E1AB5" w:rsidP="008E1AB5">
            <w:pPr>
              <w:pStyle w:val="BodyText"/>
            </w:pPr>
            <w:r w:rsidRPr="008E1AB5">
              <w:t>This qualification supersedes and is not equivalent to DEF51512 Diploma of Mili</w:t>
            </w:r>
            <w:r w:rsidRPr="008E1AB5">
              <w:t>tary Leadership.</w:t>
            </w:r>
          </w:p>
          <w:p w:rsidR="00000000" w:rsidRPr="008E1AB5" w:rsidP="008E1AB5">
            <w:pPr>
              <w:pStyle w:val="ListBullet"/>
            </w:pPr>
            <w:r w:rsidRPr="008E1AB5">
              <w:t>DEF unit codes updated</w:t>
            </w:r>
          </w:p>
          <w:p w:rsidR="00000000" w:rsidRPr="008E1AB5" w:rsidP="008E1AB5">
            <w:pPr>
              <w:pStyle w:val="ListBullet"/>
            </w:pPr>
            <w:r w:rsidRPr="008E1AB5">
              <w:t>Imported units updated</w:t>
            </w:r>
          </w:p>
          <w:p w:rsidR="00000000" w:rsidRPr="008E1AB5" w:rsidP="008E1AB5">
            <w:pPr>
              <w:pStyle w:val="ListBullet"/>
            </w:pPr>
            <w:r w:rsidRPr="008E1AB5">
              <w:t>BSBWOR501B removed from core units</w:t>
            </w:r>
          </w:p>
          <w:p w:rsidR="00000000" w:rsidRPr="008E1AB5" w:rsidP="008E1AB5">
            <w:pPr>
              <w:pStyle w:val="ListBullet"/>
            </w:pPr>
            <w:r w:rsidRPr="008E1AB5">
              <w:t>DEFGEN004 and DEFGEN003 added to core units</w:t>
            </w:r>
          </w:p>
          <w:p w:rsidR="00000000" w:rsidRPr="008E1AB5" w:rsidP="008E1AB5">
            <w:pPr>
              <w:pStyle w:val="ListBullet"/>
            </w:pPr>
            <w:r w:rsidRPr="008E1AB5">
              <w:t>BSBCMN311B, BSBWOR502B, PSPGOV406B have moved from core to elective units</w:t>
            </w:r>
          </w:p>
          <w:p w:rsidR="00000000" w:rsidRPr="008E1AB5" w:rsidP="008E1AB5">
            <w:pPr>
              <w:pStyle w:val="ListBullet"/>
            </w:pPr>
            <w:r w:rsidRPr="008E1AB5">
              <w:t>DEFCM406C, DEFCM008B have moved from electives to core units</w:t>
            </w:r>
          </w:p>
          <w:p w:rsidR="00000000" w:rsidRPr="008E1AB5" w:rsidP="008E1AB5">
            <w:pPr>
              <w:pStyle w:val="ListBullet"/>
            </w:pPr>
            <w:r w:rsidRPr="008E1AB5">
              <w:t>DEFCA406B, DEFCA411B, DEFCA413B, DEFCA415B, DEFCA416C, DEFCM002C, DEFCM101C, DEFCM102C, DEFCM103C, DEFCM118B, DEFCM119B, DEFCM130, DEFCM131, DEFCM201B, DEFCO401C, DEFCM005B, DEFEQ002B, BSBSUS301A</w:t>
            </w:r>
            <w:r w:rsidRPr="008E1AB5">
              <w:t>, HLTHIR403C, CHCCSL503B, CSCSAS402B, PUACOM001C, PUATEA003B, TAAASS401C, TAADEL403B, TAAENV401B, TAAENV402B, TAEASS402A, TAEDEL401A removed from elective units</w:t>
            </w:r>
          </w:p>
          <w:p w:rsidR="00000000" w:rsidRPr="008E1AB5" w:rsidP="008E1AB5">
            <w:pPr>
              <w:pStyle w:val="ListBullet"/>
            </w:pPr>
            <w:r w:rsidRPr="008E1AB5">
              <w:t>DEFLAW007, DEFGEN006, CPCCOHS1001A, BSBCMM201, DEFMIL030, DEFLAW001, BSBWRT401, BSBITU401, BSBR</w:t>
            </w:r>
            <w:r w:rsidRPr="008E1AB5">
              <w:t>SK401, BSBRES401, BSBCRT401 added as elective units</w:t>
            </w:r>
          </w:p>
        </w:tc>
      </w:tr>
    </w:tbl>
    <w:p w:rsidR="00000000" w:rsidRPr="008E1AB5" w:rsidP="008E1AB5">
      <w:pPr>
        <w:pStyle w:val="NoPaddingFontSize1"/>
      </w:pPr>
    </w:p>
    <w:p w:rsidR="00000000" w:rsidRPr="008E1AB5" w:rsidP="008E1AB5">
      <w:pPr>
        <w:pStyle w:val="AllowPageBreak"/>
      </w:pPr>
    </w:p>
    <w:p w:rsidR="00000000" w:rsidRPr="008E1AB5" w:rsidP="008E1AB5">
      <w:pPr>
        <w:pStyle w:val="Heading1"/>
      </w:pPr>
      <w:bookmarkStart w:id="2" w:name="O_1246875"/>
      <w:bookmarkEnd w:id="2"/>
      <w:r w:rsidRPr="008E1AB5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AB5" w:rsidP="008E1AB5">
            <w:pPr>
              <w:pStyle w:val="BodyText"/>
            </w:pPr>
            <w:r w:rsidRPr="008E1AB5">
              <w:t xml:space="preserve">This qualification allows for the attainment of competencies in leadership. This qualification was written for Defence officers, but may apply to any person </w:t>
            </w:r>
            <w:r w:rsidRPr="008E1AB5">
              <w:t>required to provide leadership in difficult circumstances. The leadership context will vary depending on the occupational groups; these occupational outcomes are not reflected in the qualification.</w:t>
            </w:r>
          </w:p>
          <w:p w:rsidR="00000000" w:rsidRPr="008E1AB5" w:rsidP="008E1AB5">
            <w:pPr>
              <w:pStyle w:val="BodyText"/>
            </w:pPr>
            <w:r w:rsidRPr="008E1AB5">
              <w:t>No licensing, legislative or certification requirements ap</w:t>
            </w:r>
            <w:r w:rsidRPr="008E1AB5">
              <w:t>ply to this qualification at the time of publication.</w:t>
            </w:r>
          </w:p>
        </w:tc>
      </w:tr>
    </w:tbl>
    <w:p w:rsidR="00000000" w:rsidRPr="008E1AB5" w:rsidP="008E1AB5">
      <w:pPr>
        <w:pStyle w:val="NoPaddingFontSize1"/>
      </w:pPr>
    </w:p>
    <w:p w:rsidR="00000000" w:rsidRPr="008E1AB5" w:rsidP="008E1AB5">
      <w:pPr>
        <w:pStyle w:val="AllowPageBreak"/>
      </w:pPr>
    </w:p>
    <w:p w:rsidR="00000000" w:rsidRPr="008E1AB5" w:rsidP="008E1AB5">
      <w:pPr>
        <w:pStyle w:val="Heading1"/>
      </w:pPr>
      <w:bookmarkStart w:id="3" w:name="O_1246874"/>
      <w:bookmarkEnd w:id="3"/>
      <w:r w:rsidRPr="008E1AB5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AB5" w:rsidP="008E1AB5">
            <w:pPr>
              <w:pStyle w:val="BodyText"/>
            </w:pPr>
            <w:r w:rsidRPr="008E1AB5">
              <w:t>Nil</w:t>
            </w:r>
          </w:p>
        </w:tc>
      </w:tr>
    </w:tbl>
    <w:p w:rsidR="00000000" w:rsidRPr="008E1AB5" w:rsidP="008E1AB5">
      <w:pPr>
        <w:pStyle w:val="NoPaddingFontSize1"/>
      </w:pPr>
    </w:p>
    <w:p w:rsidR="00000000" w:rsidRPr="008E1AB5" w:rsidP="008E1AB5">
      <w:pPr>
        <w:pStyle w:val="AllowPageBreak"/>
      </w:pPr>
    </w:p>
    <w:p w:rsidR="00000000" w:rsidRPr="008E1AB5" w:rsidP="008E1AB5">
      <w:pPr>
        <w:pStyle w:val="Heading1"/>
      </w:pPr>
      <w:bookmarkStart w:id="4" w:name="O_1246873"/>
      <w:bookmarkEnd w:id="4"/>
      <w:r w:rsidRPr="008E1AB5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6"/>
        <w:gridCol w:w="6851"/>
      </w:tblGrid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AB5" w:rsidP="008E1AB5">
            <w:pPr>
              <w:pStyle w:val="BodyText"/>
            </w:pPr>
            <w:r w:rsidRPr="008E1AB5">
              <w:rPr>
                <w:rStyle w:val="SpecialBold"/>
              </w:rPr>
              <w:t>14 units of competency</w:t>
            </w:r>
            <w:r w:rsidRPr="008E1AB5">
              <w:t xml:space="preserve"> are required for this qualification:</w:t>
            </w:r>
          </w:p>
          <w:p w:rsidR="00000000" w:rsidRPr="008E1AB5" w:rsidP="008E1AB5">
            <w:pPr>
              <w:pStyle w:val="ListBullet"/>
            </w:pPr>
            <w:r w:rsidRPr="008E1AB5">
              <w:rPr>
                <w:rStyle w:val="SpecialBold"/>
              </w:rPr>
              <w:t>4 core units</w:t>
            </w:r>
          </w:p>
          <w:p w:rsidR="00000000" w:rsidRPr="008E1AB5" w:rsidP="008E1AB5">
            <w:pPr>
              <w:pStyle w:val="ListBullet"/>
            </w:pPr>
            <w:r w:rsidRPr="008E1AB5">
              <w:rPr>
                <w:rStyle w:val="SpecialBold"/>
              </w:rPr>
              <w:t>10 elective units</w:t>
            </w:r>
          </w:p>
          <w:p w:rsidR="00000000" w:rsidRPr="008E1AB5" w:rsidP="008E1AB5">
            <w:pPr>
              <w:pStyle w:val="BodyText"/>
            </w:pPr>
            <w:r w:rsidRPr="008E1AB5">
              <w:t xml:space="preserve">Choose a minimum of </w:t>
            </w:r>
            <w:r w:rsidRPr="008E1AB5">
              <w:rPr>
                <w:rStyle w:val="SpecialBold"/>
              </w:rPr>
              <w:t>6 elective units</w:t>
            </w:r>
            <w:r w:rsidRPr="008E1AB5">
              <w:t xml:space="preserve"> from the list below.</w:t>
            </w:r>
          </w:p>
          <w:p w:rsidR="00000000" w:rsidRPr="008E1AB5" w:rsidP="008E1AB5">
            <w:pPr>
              <w:pStyle w:val="BodyText"/>
            </w:pPr>
            <w:r w:rsidRPr="008E1AB5">
              <w:t xml:space="preserve">Choose the remaining </w:t>
            </w:r>
            <w:r w:rsidRPr="008E1AB5">
              <w:rPr>
                <w:rStyle w:val="SpecialBold"/>
              </w:rPr>
              <w:t>4 elective units</w:t>
            </w:r>
            <w:r w:rsidRPr="008E1AB5">
              <w:t xml:space="preserve"> from the list below or from elsewhere within this training package, or from another endorsed training package, or from an accredited course.</w:t>
            </w:r>
          </w:p>
          <w:p w:rsidR="00000000" w:rsidRPr="008E1AB5" w:rsidP="008E1AB5">
            <w:pPr>
              <w:pStyle w:val="BodyText"/>
            </w:pPr>
            <w:r w:rsidRPr="008E1AB5">
              <w:t>All elective units selected from outsid</w:t>
            </w:r>
            <w:r w:rsidRPr="008E1AB5">
              <w:t>e this qualification must reflect the occupational and learning outcomes of this AQF qualification level.</w:t>
            </w:r>
          </w:p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rPr>
                <w:rStyle w:val="SpecialBold"/>
              </w:rPr>
              <w:t xml:space="preserve">Core units 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DEFGEN003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Lead a team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DEFGEN004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Manage personal performance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DEFGEN012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Provide technical advice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DEFMIL008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Display the attributes of Defence personnel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rPr>
                <w:rStyle w:val="SpecialBold"/>
              </w:rPr>
              <w:t>Group A: General Elective units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BSBCMM211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Apply communication skills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BSBCRT412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Articulate, present and debate ideas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BSBINS401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Analyse and present research information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BSBOPS403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Apply business risk management processes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BSBTEC401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Design and produce complex text documents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BSBTWK502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Manage team effectiveness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BSBWHS311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Assist with maintaining workplace safety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BSBWRT411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Write complex documents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CPCWHS1001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Prepare to work safely in the construction industry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DEFGEN006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Work with equity and diversity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DEFGEN007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Conduct risk assessment in a Defence environment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DEFGEN008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Treat risk within Defence at an operational level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DEFG</w:t>
            </w:r>
            <w:r w:rsidRPr="008E1AB5">
              <w:t>EN013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Provide Initial Response to Combat Casualty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DEFLAW013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Conduct basic fact finding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DEFMIL001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Use personal camouflage and concealment in a threat environment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DEFMIL006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Operate in a threat environment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DEFMIL007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Participate in ceremonial activities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DEFMIL029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Supervise combat operations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DEFMIL125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Operate a service rifle on operations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HLTAID011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Provide First Aid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PSPGEN105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Gather and analyse information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PSPGEN130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Use resources to achieve work unit goals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PSPGEN144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Work in a public sector environment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PUAOPE013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Operate communications systems and equipment</w:t>
            </w:r>
          </w:p>
        </w:tc>
      </w:tr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B5">
            <w:pPr>
              <w:pStyle w:val="BodyText"/>
              <w:rPr>
                <w:lang w:val="en-NZ"/>
              </w:rPr>
            </w:pPr>
            <w:r w:rsidRPr="008E1AB5">
              <w:t>SISOFLD007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AB5" w:rsidP="008E1AB5">
            <w:pPr>
              <w:pStyle w:val="BodyText"/>
            </w:pPr>
            <w:r w:rsidRPr="008E1AB5">
              <w:t>Navigate in difficult tracked environments</w:t>
            </w:r>
          </w:p>
        </w:tc>
      </w:tr>
    </w:tbl>
    <w:p w:rsidR="00000000" w:rsidRPr="008E1AB5" w:rsidP="008E1AB5">
      <w:pPr>
        <w:pStyle w:val="NoPaddingFontSize1"/>
      </w:pPr>
    </w:p>
    <w:p w:rsidR="00000000" w:rsidRPr="008E1AB5" w:rsidP="008E1AB5">
      <w:pPr>
        <w:pStyle w:val="AllowPageBreak"/>
      </w:pPr>
    </w:p>
    <w:p w:rsidR="00000000" w:rsidRPr="008E1AB5" w:rsidP="008E1AB5">
      <w:pPr>
        <w:pStyle w:val="Heading1"/>
      </w:pPr>
      <w:bookmarkStart w:id="5" w:name="O_1246872"/>
      <w:bookmarkEnd w:id="5"/>
      <w:r w:rsidRPr="008E1AB5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1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AB5" w:rsidP="008E1AB5">
            <w:pPr>
              <w:pStyle w:val="BodyText"/>
            </w:pPr>
            <w:r w:rsidRPr="008E1AB5">
              <w:t>This qualification supersedes but is not equivalent to DEF51512 Diploma of Military Leade</w:t>
            </w:r>
            <w:r w:rsidRPr="008E1AB5">
              <w:t>rship.</w:t>
            </w:r>
          </w:p>
        </w:tc>
      </w:tr>
    </w:tbl>
    <w:p w:rsidR="00000000" w:rsidRPr="008E1AB5" w:rsidP="008E1AB5">
      <w:pPr>
        <w:pStyle w:val="NoPaddingFontSize1"/>
      </w:pPr>
    </w:p>
    <w:p w:rsidR="00000000" w:rsidRPr="008E1AB5" w:rsidP="008E1AB5">
      <w:pPr>
        <w:pStyle w:val="AllowPageBreak"/>
      </w:pPr>
    </w:p>
    <w:p w:rsidR="00000000" w:rsidRPr="008E1AB5" w:rsidP="008E1AB5">
      <w:pPr>
        <w:pStyle w:val="Heading1"/>
      </w:pPr>
      <w:bookmarkStart w:id="6" w:name="O_1246877"/>
      <w:bookmarkEnd w:id="6"/>
      <w:r w:rsidRPr="008E1AB5">
        <w:t>Links</w:t>
      </w:r>
    </w:p>
    <w:p w:rsidR="00000000" w:rsidRPr="008E1AB5" w:rsidP="004322BC">
      <w:pPr>
        <w:pStyle w:val="BodyText"/>
      </w:pPr>
      <w:r w:rsidRPr="008E1AB5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7204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E1AB5" w:rsidP="008E1AB5"/>
    <w:sectPr w:rsidSect="008E1A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A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AB5" w:rsidRPr="004322BC" w:rsidP="004322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A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BC" w:rsidP="008E1A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322BC" w:rsidP="008E1A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322BC" w:rsidP="008E1A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A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1AB5" w:rsidRPr="004322BC" w:rsidP="004322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A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BC" w:rsidRPr="002D2AF8" w:rsidP="008E1A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DEF51115 Diploma of Leadership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2022</w:t>
    </w:r>
    <w:r>
      <w:fldChar w:fldCharType="end"/>
    </w:r>
  </w:p>
  <w:p w:rsidR="004322BC" w:rsidP="008E1A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B6D5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3C15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E45D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A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A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A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A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A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A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A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A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A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A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1A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1AB5"/>
  </w:style>
  <w:style w:type="character" w:customStyle="1" w:styleId="Heading1Char">
    <w:name w:val="Heading 1 Char"/>
    <w:basedOn w:val="DefaultParagraphFont"/>
    <w:link w:val="Heading1"/>
    <w:rsid w:val="008E1A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A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A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1A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1AB5"/>
    <w:rPr>
      <w:b/>
      <w:spacing w:val="0"/>
    </w:rPr>
  </w:style>
  <w:style w:type="paragraph" w:styleId="ListBullet2">
    <w:name w:val="List Bullet 2"/>
    <w:basedOn w:val="List2"/>
    <w:rsid w:val="008E1A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1A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1A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E1A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A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A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A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A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A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A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A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A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A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A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A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A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A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A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A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A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A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1A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1A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1A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A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A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1A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A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A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A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A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A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A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A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A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1AB5"/>
    <w:rPr>
      <w:i/>
    </w:rPr>
  </w:style>
  <w:style w:type="paragraph" w:styleId="Caption">
    <w:name w:val="caption"/>
    <w:basedOn w:val="BodyText"/>
    <w:next w:val="Normal"/>
    <w:qFormat/>
    <w:rsid w:val="008E1A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A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A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AB5"/>
  </w:style>
  <w:style w:type="paragraph" w:styleId="TableofFigures">
    <w:name w:val="table of figures"/>
    <w:basedOn w:val="Normal"/>
    <w:next w:val="Normal"/>
    <w:semiHidden/>
    <w:rsid w:val="008E1A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A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1AB5"/>
    <w:rPr>
      <w:rFonts w:ascii="Wingdings" w:hAnsi="Wingdings"/>
    </w:rPr>
  </w:style>
  <w:style w:type="paragraph" w:customStyle="1" w:styleId="TableHeading">
    <w:name w:val="Table Heading"/>
    <w:basedOn w:val="HeadingBase"/>
    <w:rsid w:val="008E1A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1AB5"/>
    <w:rPr>
      <w:color w:val="0033CC"/>
      <w:u w:val="none"/>
    </w:rPr>
  </w:style>
  <w:style w:type="paragraph" w:customStyle="1" w:styleId="BodyTextRight">
    <w:name w:val="Body Text Right"/>
    <w:basedOn w:val="BodyText"/>
    <w:rsid w:val="008E1A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A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A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A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A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A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AB5"/>
    <w:rPr>
      <w:sz w:val="32"/>
    </w:rPr>
  </w:style>
  <w:style w:type="paragraph" w:customStyle="1" w:styleId="HeadingProcedure">
    <w:name w:val="Heading Procedure"/>
    <w:basedOn w:val="HeadingBase"/>
    <w:next w:val="Normal"/>
    <w:rsid w:val="008E1A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AB5"/>
    <w:pPr>
      <w:spacing w:before="60" w:after="60"/>
    </w:pPr>
  </w:style>
  <w:style w:type="paragraph" w:styleId="ListContinue">
    <w:name w:val="List Continue"/>
    <w:basedOn w:val="List"/>
    <w:rsid w:val="008E1AB5"/>
    <w:pPr>
      <w:ind w:firstLine="0"/>
    </w:pPr>
  </w:style>
  <w:style w:type="paragraph" w:customStyle="1" w:styleId="ListNote">
    <w:name w:val="List Note"/>
    <w:basedOn w:val="List"/>
    <w:rsid w:val="008E1A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A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A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AB5"/>
    <w:rPr>
      <w:rFonts w:ascii="Courier New" w:hAnsi="Courier New"/>
    </w:rPr>
  </w:style>
  <w:style w:type="paragraph" w:customStyle="1" w:styleId="NoteBullet">
    <w:name w:val="Note Bullet"/>
    <w:basedOn w:val="Note"/>
    <w:rsid w:val="008E1A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A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A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A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A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1A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A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AB5"/>
    <w:rPr>
      <w:b/>
      <w:smallCaps/>
    </w:rPr>
  </w:style>
  <w:style w:type="paragraph" w:customStyle="1" w:styleId="TableListNumber">
    <w:name w:val="Table List Number"/>
    <w:basedOn w:val="ListNumber"/>
    <w:rsid w:val="008E1A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A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AB5"/>
    <w:pPr>
      <w:numPr>
        <w:numId w:val="9"/>
      </w:numPr>
    </w:pPr>
  </w:style>
  <w:style w:type="paragraph" w:customStyle="1" w:styleId="ListAlpha2">
    <w:name w:val="List Alpha 2"/>
    <w:basedOn w:val="List2"/>
    <w:rsid w:val="008E1AB5"/>
    <w:pPr>
      <w:numPr>
        <w:numId w:val="8"/>
      </w:numPr>
    </w:pPr>
  </w:style>
  <w:style w:type="paragraph" w:styleId="List2">
    <w:name w:val="List 2"/>
    <w:basedOn w:val="BodyText"/>
    <w:rsid w:val="008E1A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1A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A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A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1A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1A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1AB5"/>
    <w:pPr>
      <w:numPr>
        <w:numId w:val="4"/>
      </w:numPr>
    </w:pPr>
  </w:style>
  <w:style w:type="paragraph" w:styleId="ListContinue2">
    <w:name w:val="List Continue 2"/>
    <w:basedOn w:val="List2"/>
    <w:rsid w:val="008E1AB5"/>
    <w:pPr>
      <w:ind w:firstLine="0"/>
    </w:pPr>
  </w:style>
  <w:style w:type="paragraph" w:styleId="ListContinue3">
    <w:name w:val="List Continue 3"/>
    <w:basedOn w:val="List3"/>
    <w:rsid w:val="008E1AB5"/>
    <w:pPr>
      <w:ind w:left="1021" w:firstLine="0"/>
    </w:pPr>
  </w:style>
  <w:style w:type="paragraph" w:styleId="ListContinue4">
    <w:name w:val="List Continue 4"/>
    <w:basedOn w:val="List4"/>
    <w:rsid w:val="008E1AB5"/>
    <w:pPr>
      <w:ind w:firstLine="0"/>
    </w:pPr>
  </w:style>
  <w:style w:type="paragraph" w:styleId="ListContinue5">
    <w:name w:val="List Continue 5"/>
    <w:basedOn w:val="List5"/>
    <w:rsid w:val="008E1AB5"/>
    <w:pPr>
      <w:ind w:firstLine="0"/>
    </w:pPr>
  </w:style>
  <w:style w:type="paragraph" w:styleId="ListNumber3">
    <w:name w:val="List Number 3"/>
    <w:basedOn w:val="List3"/>
    <w:rsid w:val="008E1AB5"/>
    <w:pPr>
      <w:numPr>
        <w:numId w:val="5"/>
      </w:numPr>
    </w:pPr>
  </w:style>
  <w:style w:type="paragraph" w:styleId="ListNumber4">
    <w:name w:val="List Number 4"/>
    <w:basedOn w:val="List4"/>
    <w:rsid w:val="008E1AB5"/>
    <w:pPr>
      <w:numPr>
        <w:numId w:val="6"/>
      </w:numPr>
    </w:pPr>
  </w:style>
  <w:style w:type="paragraph" w:styleId="ListNumber5">
    <w:name w:val="List Number 5"/>
    <w:basedOn w:val="List5"/>
    <w:rsid w:val="008E1AB5"/>
    <w:pPr>
      <w:numPr>
        <w:numId w:val="7"/>
      </w:numPr>
    </w:pPr>
  </w:style>
  <w:style w:type="paragraph" w:styleId="BlockText">
    <w:name w:val="Block Text"/>
    <w:basedOn w:val="Normal"/>
    <w:rsid w:val="008E1A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A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AB5"/>
    <w:rPr>
      <w:sz w:val="16"/>
      <w:vertAlign w:val="superscript"/>
    </w:rPr>
  </w:style>
  <w:style w:type="character" w:customStyle="1" w:styleId="Symbols">
    <w:name w:val="Symbols"/>
    <w:basedOn w:val="DefaultParagraphFont"/>
    <w:rsid w:val="008E1AB5"/>
    <w:rPr>
      <w:rFonts w:ascii="Symbol" w:hAnsi="Symbol"/>
    </w:rPr>
  </w:style>
  <w:style w:type="character" w:customStyle="1" w:styleId="MenuOptions">
    <w:name w:val="Menu Options"/>
    <w:basedOn w:val="DefaultParagraphFont"/>
    <w:rsid w:val="008E1A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AB5"/>
    <w:rPr>
      <w:b/>
    </w:rPr>
  </w:style>
  <w:style w:type="character" w:customStyle="1" w:styleId="Underlined">
    <w:name w:val="Underlined"/>
    <w:basedOn w:val="DefaultParagraphFont"/>
    <w:rsid w:val="008E1AB5"/>
    <w:rPr>
      <w:u w:val="single"/>
    </w:rPr>
  </w:style>
  <w:style w:type="paragraph" w:customStyle="1" w:styleId="TableBodyTextRight">
    <w:name w:val="Table Body Text Right"/>
    <w:basedOn w:val="TableBodyText"/>
    <w:rsid w:val="008E1A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AB5"/>
    <w:rPr>
      <w:sz w:val="18"/>
    </w:rPr>
  </w:style>
  <w:style w:type="paragraph" w:customStyle="1" w:styleId="BodySmallRight">
    <w:name w:val="Body Small Right"/>
    <w:basedOn w:val="BodyTextRight"/>
    <w:rsid w:val="008E1AB5"/>
    <w:rPr>
      <w:sz w:val="18"/>
      <w:szCs w:val="18"/>
    </w:rPr>
  </w:style>
  <w:style w:type="paragraph" w:customStyle="1" w:styleId="MarginEdition">
    <w:name w:val="Margin Edition"/>
    <w:basedOn w:val="MarginNote"/>
    <w:rsid w:val="008E1A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AB5"/>
    <w:rPr>
      <w:sz w:val="2"/>
      <w:szCs w:val="2"/>
    </w:rPr>
  </w:style>
  <w:style w:type="character" w:customStyle="1" w:styleId="Small">
    <w:name w:val="Small"/>
    <w:basedOn w:val="DefaultParagraphFont"/>
    <w:rsid w:val="008E1AB5"/>
    <w:rPr>
      <w:sz w:val="16"/>
    </w:rPr>
  </w:style>
  <w:style w:type="paragraph" w:customStyle="1" w:styleId="WideTable">
    <w:name w:val="Wide Table"/>
    <w:basedOn w:val="Normal"/>
    <w:rsid w:val="008E1A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AB5"/>
  </w:style>
  <w:style w:type="paragraph" w:styleId="Quote">
    <w:name w:val="Quote"/>
    <w:basedOn w:val="Heading1"/>
    <w:link w:val="QuoteChar"/>
    <w:qFormat/>
    <w:rsid w:val="008E1A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A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AB5"/>
    <w:pPr>
      <w:pageBreakBefore/>
    </w:pPr>
  </w:style>
  <w:style w:type="paragraph" w:customStyle="1" w:styleId="Border">
    <w:name w:val="Border"/>
    <w:basedOn w:val="Normal"/>
    <w:qFormat/>
    <w:rsid w:val="008E1A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A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A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A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A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A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A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A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A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AB5"/>
    <w:rPr>
      <w:u w:val="single"/>
    </w:rPr>
  </w:style>
  <w:style w:type="character" w:customStyle="1" w:styleId="BoldandItalics">
    <w:name w:val="Bold and Italics"/>
    <w:qFormat/>
    <w:rsid w:val="008E1AB5"/>
    <w:rPr>
      <w:b/>
      <w:i/>
      <w:u w:val="none"/>
    </w:rPr>
  </w:style>
  <w:style w:type="paragraph" w:styleId="BalloonText">
    <w:name w:val="Balloon Text"/>
    <w:basedOn w:val="Normal"/>
    <w:link w:val="BalloonTextChar"/>
    <w:rsid w:val="008E1A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A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A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A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A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A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1AB5"/>
    <w:pPr>
      <w:spacing w:before="0" w:after="0"/>
    </w:pPr>
  </w:style>
  <w:style w:type="paragraph" w:customStyle="1" w:styleId="BodyTextBold">
    <w:name w:val="Body Text Bold"/>
    <w:basedOn w:val="BodyText"/>
    <w:qFormat/>
    <w:rsid w:val="008E1AB5"/>
    <w:rPr>
      <w:b/>
    </w:rPr>
  </w:style>
  <w:style w:type="character" w:styleId="Hyperlink">
    <w:name w:val="Hyperlink"/>
    <w:basedOn w:val="DefaultParagraphFont"/>
    <w:uiPriority w:val="99"/>
    <w:unhideWhenUsed/>
    <w:rsid w:val="004322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637</Words>
  <Characters>4216</Characters>
  <Application>Microsoft Office Word</Application>
  <DocSecurity>0</DocSecurity>
  <Lines>140</Lines>
  <Paragraphs>121</Paragraphs>
  <ScaleCrop>false</ScaleCrop>
  <Company>Author-it Software Corporation Ltd.</Company>
  <LinksUpToDate>false</LinksUpToDate>
  <CharactersWithSpaces>4732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DEF51115 Diploma of Leadership</dc:title>
  <dc:subject>Approved</dc:subject>
  <dc:creator>Australian Industry Standards</dc:creator>
  <cp:keywords>Release 5</cp:keywords>
  <dc:description>Review Date: 12 April 2008</dc:description>
  <cp:lastModifiedBy>HSD_TPCMSd.prod</cp:lastModifiedBy>
  <cp:revision>3</cp:revision>
  <dcterms:created xsi:type="dcterms:W3CDTF">2022-10-21T17:03:07Z</dcterms:created>
  <dcterms:modified xsi:type="dcterms:W3CDTF">2022-10-20T21:51:00Z</dcterms:modified>
</cp:coreProperties>
</file>