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8D8" w:rsidP="004B7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DEF50525 Diploma of Defence Public Affairs</w:t>
      </w:r>
      <w:r>
        <w:fldChar w:fldCharType="end"/>
      </w:r>
    </w:p>
    <w:p w:rsidR="004B78D8" w:rsidP="004B78D8">
      <w:pPr>
        <w:pStyle w:val="Version"/>
        <w:sectPr w:rsidSect="00C045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5B5" w:rsidP="00C045B5">
      <w:pPr>
        <w:pStyle w:val="SuperHeading"/>
      </w:pPr>
      <w:r w:rsidRPr="00C045B5">
        <w:t>DEF50525 Diploma of Defence Public Affairs</w:t>
      </w:r>
    </w:p>
    <w:p w:rsidR="00000000" w:rsidRPr="00C045B5" w:rsidP="00C045B5">
      <w:pPr>
        <w:pStyle w:val="Heading1"/>
      </w:pPr>
      <w:bookmarkStart w:id="1" w:name="O_1298409"/>
      <w:bookmarkEnd w:id="1"/>
      <w:r w:rsidRPr="00C045B5">
        <w:t>Modification History</w:t>
      </w:r>
    </w:p>
    <w:p w:rsidR="00000000" w:rsidRPr="00C045B5" w:rsidP="004B78D8">
      <w:pPr>
        <w:pStyle w:val="BodyText"/>
      </w:pPr>
      <w:r w:rsidRPr="00C045B5">
        <w:t>Release 1. This is the first release of this qualification in the DEF Defence Training Package.</w:t>
      </w:r>
    </w:p>
    <w:p w:rsidR="00000000" w:rsidRPr="00C045B5" w:rsidP="00C045B5">
      <w:pPr>
        <w:pStyle w:val="Heading1"/>
      </w:pPr>
      <w:bookmarkStart w:id="2" w:name="O_1298410"/>
      <w:bookmarkEnd w:id="2"/>
      <w:r w:rsidRPr="00C045B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5" w:rsidP="00C045B5">
            <w:pPr>
              <w:pStyle w:val="BodyText"/>
            </w:pPr>
            <w:r w:rsidRPr="00C045B5">
              <w:t>This qualification allows for the attainment of competencies in Defence Public Affairs.</w:t>
            </w:r>
          </w:p>
          <w:p w:rsidR="00000000" w:rsidRPr="00C045B5" w:rsidP="00C045B5">
            <w:pPr>
              <w:pStyle w:val="BodyText"/>
            </w:pPr>
            <w:r w:rsidRPr="00C045B5">
              <w:t>This q</w:t>
            </w:r>
            <w:r w:rsidRPr="00C045B5">
              <w:t>ualification is for personnel who work autonomously within a team environment that requires them to write material for publication, make judgements about the suitability of material for publication within known and changing contexts, take responsibility fo</w:t>
            </w:r>
            <w:r w:rsidRPr="00C045B5">
              <w:t>r their decisions, and manage internal and external relationships.</w:t>
            </w:r>
          </w:p>
          <w:p w:rsidR="00000000" w:rsidRPr="00C045B5" w:rsidP="00C045B5">
            <w:pPr>
              <w:pStyle w:val="BodyText"/>
            </w:pPr>
            <w:r w:rsidRPr="00C045B5">
              <w:t>Graduates with this qualification:</w:t>
            </w:r>
          </w:p>
          <w:p w:rsidR="00000000" w:rsidRPr="00C045B5" w:rsidP="00C045B5">
            <w:pPr>
              <w:pStyle w:val="ListBullet"/>
            </w:pPr>
            <w:r w:rsidRPr="00C045B5">
              <w:t>provide public affairs support to military operations, exercises, and activities within Australia and overseas</w:t>
            </w:r>
          </w:p>
          <w:p w:rsidR="00000000" w:rsidRPr="00C045B5" w:rsidP="00C045B5">
            <w:pPr>
              <w:pStyle w:val="ListBullet"/>
            </w:pPr>
            <w:r w:rsidRPr="00C045B5">
              <w:t xml:space="preserve">protect and enhance the public profile of </w:t>
            </w:r>
            <w:r w:rsidRPr="00C045B5">
              <w:t>the Defence Forces</w:t>
            </w:r>
          </w:p>
          <w:p w:rsidR="00000000" w:rsidRPr="00C045B5" w:rsidP="00C045B5">
            <w:pPr>
              <w:pStyle w:val="ListBullet"/>
            </w:pPr>
            <w:r w:rsidRPr="00C045B5">
              <w:t>write and edit public information products, including print and digital articles, social media content, and media releases</w:t>
            </w:r>
          </w:p>
          <w:p w:rsidR="00000000" w:rsidRPr="00C045B5" w:rsidP="00C045B5">
            <w:pPr>
              <w:pStyle w:val="ListBullet"/>
            </w:pPr>
            <w:r w:rsidRPr="00C045B5">
              <w:t>gather high-quality public relations products, such as video, still photographs, and text for release to the media</w:t>
            </w:r>
            <w:r w:rsidRPr="00C045B5">
              <w:t xml:space="preserve"> </w:t>
            </w:r>
          </w:p>
          <w:p w:rsidR="00000000" w:rsidRPr="00C045B5" w:rsidP="00C045B5">
            <w:pPr>
              <w:pStyle w:val="ListBullet"/>
            </w:pPr>
            <w:r w:rsidRPr="00C045B5">
              <w:t>prepare public affairs plans and strategies</w:t>
            </w:r>
          </w:p>
          <w:p w:rsidR="00000000" w:rsidRPr="00C045B5" w:rsidP="00C045B5">
            <w:pPr>
              <w:pStyle w:val="ListBullet"/>
            </w:pPr>
            <w:r w:rsidRPr="00C045B5">
              <w:t>develop, implement, and monitor strategic, operational, and/or tactical communication strategies</w:t>
            </w:r>
          </w:p>
          <w:p w:rsidR="00000000" w:rsidRPr="00C045B5" w:rsidP="00C045B5">
            <w:pPr>
              <w:pStyle w:val="ListBullet"/>
            </w:pPr>
            <w:r w:rsidRPr="00C045B5">
              <w:t>provide advice about public affairs and managing public affairs issues</w:t>
            </w:r>
          </w:p>
          <w:p w:rsidR="00000000" w:rsidRPr="00C045B5" w:rsidP="00C045B5">
            <w:pPr>
              <w:pStyle w:val="ListBullet"/>
            </w:pPr>
            <w:r w:rsidRPr="00C045B5">
              <w:t>lead Defence Public Affairs teams in suppo</w:t>
            </w:r>
            <w:r w:rsidRPr="00C045B5">
              <w:t>rt of Defence activities</w:t>
            </w:r>
          </w:p>
          <w:p w:rsidR="00000000" w:rsidRPr="00C045B5" w:rsidP="00C045B5">
            <w:pPr>
              <w:pStyle w:val="ListBullet"/>
            </w:pPr>
            <w:r w:rsidRPr="00C045B5">
              <w:t xml:space="preserve">conduct media awareness training for Defence personnel. </w:t>
            </w:r>
          </w:p>
          <w:p w:rsidR="00000000" w:rsidRPr="00C045B5" w:rsidP="00C045B5">
            <w:pPr>
              <w:pStyle w:val="BodyText"/>
            </w:pPr>
            <w:r w:rsidRPr="00C045B5">
              <w:t>No licensing, legislative or certification requirements apply to this qualification at the time of publication.</w:t>
            </w:r>
          </w:p>
          <w:p w:rsidR="00000000" w:rsidRPr="00C045B5" w:rsidP="00C045B5">
            <w:pPr>
              <w:pStyle w:val="BodyText"/>
            </w:pPr>
          </w:p>
        </w:tc>
      </w:tr>
    </w:tbl>
    <w:p w:rsidR="00000000" w:rsidRPr="00C045B5" w:rsidP="00C045B5">
      <w:pPr>
        <w:pStyle w:val="NoPaddingFontSize1"/>
      </w:pPr>
    </w:p>
    <w:p w:rsidR="00000000" w:rsidRPr="00C045B5" w:rsidP="00C045B5">
      <w:pPr>
        <w:pStyle w:val="AllowPageBreak"/>
      </w:pPr>
    </w:p>
    <w:p w:rsidR="00000000" w:rsidRPr="00C045B5" w:rsidP="00C045B5">
      <w:pPr>
        <w:pStyle w:val="Heading1"/>
      </w:pPr>
      <w:bookmarkStart w:id="3" w:name="O_1298411"/>
      <w:bookmarkEnd w:id="3"/>
      <w:r w:rsidRPr="00C045B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5" w:rsidP="00C045B5">
            <w:pPr>
              <w:pStyle w:val="BodyText"/>
            </w:pPr>
            <w:r w:rsidRPr="00C045B5">
              <w:t>13 units of competency are required for this qualification comprising:</w:t>
            </w:r>
          </w:p>
          <w:p w:rsidR="00000000" w:rsidRPr="00C045B5" w:rsidP="00C045B5">
            <w:pPr>
              <w:pStyle w:val="ListBullet"/>
            </w:pPr>
            <w:r w:rsidRPr="00C045B5">
              <w:t>9 core units</w:t>
            </w:r>
          </w:p>
          <w:p w:rsidR="00000000" w:rsidRPr="00C045B5" w:rsidP="00C045B5">
            <w:pPr>
              <w:pStyle w:val="ListBullet"/>
            </w:pPr>
            <w:r w:rsidRPr="00C045B5">
              <w:t>4 elective units.</w:t>
            </w:r>
          </w:p>
          <w:p w:rsidR="00000000" w:rsidRPr="00C045B5" w:rsidP="00C045B5">
            <w:pPr>
              <w:pStyle w:val="BodyText"/>
            </w:pPr>
            <w:r w:rsidRPr="00C045B5">
              <w:t>Choose a minimum of 2 elective units from the list of elective units below.</w:t>
            </w:r>
          </w:p>
          <w:p w:rsidR="00000000" w:rsidRPr="00C045B5" w:rsidP="00C045B5">
            <w:pPr>
              <w:pStyle w:val="BodyText"/>
            </w:pPr>
            <w:r w:rsidRPr="00C045B5">
              <w:t>Choose the remaining 2 elective units from the list of elective units below o</w:t>
            </w:r>
            <w:r w:rsidRPr="00C045B5">
              <w:t>r from elsewhere within this training package, or another endorsed training package or accredited course.</w:t>
            </w:r>
          </w:p>
          <w:p w:rsidR="00000000" w:rsidRPr="00C045B5" w:rsidP="00C045B5">
            <w:pPr>
              <w:pStyle w:val="BodyText"/>
            </w:pPr>
            <w:r w:rsidRPr="00C045B5">
              <w:t>Where an elective unit is chosen from outside this qualification:</w:t>
            </w:r>
          </w:p>
          <w:p w:rsidR="00000000" w:rsidRPr="00C045B5" w:rsidP="00C045B5">
            <w:pPr>
              <w:pStyle w:val="ListBullet"/>
            </w:pPr>
            <w:r w:rsidRPr="00C045B5">
              <w:t>it must reflect the occupational and learning outcomes of this Australian Qualifica</w:t>
            </w:r>
            <w:r w:rsidRPr="00C045B5">
              <w:t>tions Framework (AQF) qualification level</w:t>
            </w:r>
          </w:p>
          <w:p w:rsidR="00000000" w:rsidRPr="00C045B5" w:rsidP="00C045B5">
            <w:pPr>
              <w:pStyle w:val="ListBullet"/>
            </w:pPr>
            <w:r w:rsidRPr="00C045B5">
              <w:t>it must not duplicate content already covered by other units in this qualification</w:t>
            </w:r>
          </w:p>
          <w:p w:rsidR="00000000" w:rsidP="00C045B5">
            <w:pPr>
              <w:pStyle w:val="ListBullet"/>
              <w:rPr>
                <w:lang w:val="en-NZ"/>
              </w:rPr>
            </w:pPr>
            <w:r w:rsidRPr="00C045B5">
              <w:t>care must be taken to ensure that all prerequisite units specified are complied with.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rPr>
                <w:rStyle w:val="SpecialBold"/>
              </w:rPr>
              <w:t xml:space="preserve">Core units 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Promote the organisation’s mission and values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Identify material suitable for media publication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Manage media requirements at major events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Develop and implement media plans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Develop and implement a public affairs strategic plan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Develop and implement effective communication strategies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Manage public affairs projects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Apply knowledge of public affairs in a service environment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DEFGEN019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Write material suitable for publication within Defence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rPr>
                <w:rStyle w:val="SpecialBold"/>
              </w:rPr>
              <w:t>Elective units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BSBPEF402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 xml:space="preserve">Develop personal work priorities 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BSBWHS311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Assist with maintaining workplace safety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CUAAIR411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Plan and conduct interviews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CUAPHI313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Process photo images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CUAPHI411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Capture images in response to a brief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CUAPOS412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Manage media assets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CUAPPR403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Store and maintain finished creative work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DEFDPA003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Conduct market profiling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DEFGEN018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Conduct an interview to support written material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PSPGEN120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Provide strategic direction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PSPGEN150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Establish and maintain strategic networks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PSPPCY014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 xml:space="preserve">Support policy implementation </w:t>
            </w:r>
          </w:p>
        </w:tc>
      </w:tr>
      <w:tr w:rsidTr="004B78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5B5">
            <w:pPr>
              <w:pStyle w:val="BodyText"/>
              <w:rPr>
                <w:lang w:val="en-NZ"/>
              </w:rPr>
            </w:pPr>
            <w:r w:rsidRPr="00C045B5">
              <w:t>PUAMAN002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5" w:rsidP="00C045B5">
            <w:pPr>
              <w:pStyle w:val="BodyText"/>
            </w:pPr>
            <w:r w:rsidRPr="00C045B5">
              <w:t>Administer allocation of resources</w:t>
            </w:r>
          </w:p>
        </w:tc>
      </w:tr>
    </w:tbl>
    <w:p w:rsidR="004B78D8" w:rsidP="00C045B5">
      <w:pPr>
        <w:pStyle w:val="NoPaddingFontSize1"/>
      </w:pPr>
    </w:p>
    <w:p w:rsidR="004B78D8" w:rsidP="00C045B5">
      <w:pPr>
        <w:pStyle w:val="NoPaddingFontSize1"/>
      </w:pPr>
    </w:p>
    <w:p w:rsidR="00000000" w:rsidRPr="00C045B5" w:rsidP="00C045B5">
      <w:pPr>
        <w:pStyle w:val="Heading1"/>
      </w:pPr>
      <w:bookmarkStart w:id="4" w:name="O_1298412"/>
      <w:bookmarkEnd w:id="4"/>
      <w:r w:rsidRPr="00C045B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45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5B5" w:rsidP="00C045B5">
            <w:pPr>
              <w:pStyle w:val="BodyText"/>
            </w:pPr>
            <w:r w:rsidRPr="00C045B5">
              <w:t>This qualification replaces but is not equivalent to DEF50517 Diploma of Defence Public Affairs.</w:t>
            </w:r>
          </w:p>
        </w:tc>
      </w:tr>
    </w:tbl>
    <w:p w:rsidR="00000000" w:rsidRPr="00C045B5" w:rsidP="00C045B5">
      <w:pPr>
        <w:pStyle w:val="NoPaddingFontSize1"/>
      </w:pPr>
    </w:p>
    <w:p w:rsidR="00000000" w:rsidRPr="00C045B5" w:rsidP="00C045B5">
      <w:pPr>
        <w:pStyle w:val="AllowPageBreak"/>
      </w:pPr>
    </w:p>
    <w:p w:rsidR="00000000" w:rsidRPr="00C045B5" w:rsidP="00C045B5">
      <w:pPr>
        <w:pStyle w:val="Heading1"/>
      </w:pPr>
      <w:bookmarkStart w:id="5" w:name="O_1298413"/>
      <w:bookmarkEnd w:id="5"/>
      <w:r w:rsidRPr="00C045B5">
        <w:t>Links</w:t>
      </w:r>
    </w:p>
    <w:p w:rsidR="00000000" w:rsidRPr="00C045B5" w:rsidP="004B78D8">
      <w:pPr>
        <w:pStyle w:val="BodyText"/>
      </w:pPr>
      <w:r w:rsidRPr="00C045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79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045B5" w:rsidP="00C045B5"/>
    <w:sectPr w:rsidSect="00C045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5" w:rsidRPr="004B78D8" w:rsidP="004B7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D8" w:rsidP="00C045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8D8" w:rsidP="00C045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B78D8" w:rsidP="00C045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5B5" w:rsidRPr="004B78D8" w:rsidP="004B7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5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D8" w:rsidRPr="002D2AF8" w:rsidP="00C045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DEF50525 Diploma of Defence Public Affairs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4B78D8" w:rsidP="00C045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8E4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744E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5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5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5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5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5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5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5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5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5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5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5B5"/>
  </w:style>
  <w:style w:type="character" w:customStyle="1" w:styleId="Heading1Char">
    <w:name w:val="Heading 1 Char"/>
    <w:basedOn w:val="DefaultParagraphFont"/>
    <w:link w:val="Heading1"/>
    <w:rsid w:val="00C045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5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5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5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5B5"/>
    <w:rPr>
      <w:b/>
      <w:spacing w:val="0"/>
    </w:rPr>
  </w:style>
  <w:style w:type="paragraph" w:customStyle="1" w:styleId="SuperHeading">
    <w:name w:val="SuperHeading"/>
    <w:basedOn w:val="Normal"/>
    <w:rsid w:val="00C045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5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45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5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5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5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5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5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5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5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5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5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5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5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5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5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5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5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5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5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5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5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5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5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5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5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5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5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5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5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5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5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5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5B5"/>
    <w:rPr>
      <w:i/>
    </w:rPr>
  </w:style>
  <w:style w:type="paragraph" w:styleId="Caption">
    <w:name w:val="caption"/>
    <w:basedOn w:val="BodyText"/>
    <w:next w:val="Normal"/>
    <w:qFormat/>
    <w:rsid w:val="00C045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5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5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5B5"/>
  </w:style>
  <w:style w:type="paragraph" w:styleId="TableofFigures">
    <w:name w:val="table of figures"/>
    <w:basedOn w:val="Normal"/>
    <w:next w:val="Normal"/>
    <w:semiHidden/>
    <w:rsid w:val="00C045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5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5B5"/>
    <w:rPr>
      <w:rFonts w:ascii="Wingdings" w:hAnsi="Wingdings"/>
    </w:rPr>
  </w:style>
  <w:style w:type="paragraph" w:customStyle="1" w:styleId="TableHeading">
    <w:name w:val="Table Heading"/>
    <w:basedOn w:val="HeadingBase"/>
    <w:rsid w:val="00C045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5B5"/>
    <w:rPr>
      <w:color w:val="0033CC"/>
      <w:u w:val="none"/>
    </w:rPr>
  </w:style>
  <w:style w:type="paragraph" w:customStyle="1" w:styleId="BodyTextRight">
    <w:name w:val="Body Text Right"/>
    <w:basedOn w:val="BodyText"/>
    <w:rsid w:val="00C045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5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5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5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5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5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5B5"/>
    <w:rPr>
      <w:sz w:val="32"/>
    </w:rPr>
  </w:style>
  <w:style w:type="paragraph" w:customStyle="1" w:styleId="HeadingProcedure">
    <w:name w:val="Heading Procedure"/>
    <w:basedOn w:val="HeadingBase"/>
    <w:next w:val="Normal"/>
    <w:rsid w:val="00C045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5B5"/>
    <w:pPr>
      <w:spacing w:before="60" w:after="60"/>
    </w:pPr>
  </w:style>
  <w:style w:type="paragraph" w:styleId="ListContinue">
    <w:name w:val="List Continue"/>
    <w:basedOn w:val="List"/>
    <w:rsid w:val="00C045B5"/>
    <w:pPr>
      <w:ind w:firstLine="0"/>
    </w:pPr>
  </w:style>
  <w:style w:type="paragraph" w:customStyle="1" w:styleId="ListNote">
    <w:name w:val="List Note"/>
    <w:basedOn w:val="List"/>
    <w:rsid w:val="00C045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5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5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5B5"/>
    <w:rPr>
      <w:rFonts w:ascii="Courier New" w:hAnsi="Courier New"/>
    </w:rPr>
  </w:style>
  <w:style w:type="paragraph" w:customStyle="1" w:styleId="NoteBullet">
    <w:name w:val="Note Bullet"/>
    <w:basedOn w:val="Note"/>
    <w:rsid w:val="00C045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5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5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5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5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5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5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5B5"/>
    <w:rPr>
      <w:b/>
      <w:smallCaps/>
    </w:rPr>
  </w:style>
  <w:style w:type="paragraph" w:customStyle="1" w:styleId="TableListNumber">
    <w:name w:val="Table List Number"/>
    <w:basedOn w:val="ListNumber"/>
    <w:rsid w:val="00C045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5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5B5"/>
    <w:pPr>
      <w:numPr>
        <w:numId w:val="8"/>
      </w:numPr>
    </w:pPr>
  </w:style>
  <w:style w:type="paragraph" w:customStyle="1" w:styleId="ListAlpha2">
    <w:name w:val="List Alpha 2"/>
    <w:basedOn w:val="List2"/>
    <w:rsid w:val="00C045B5"/>
    <w:pPr>
      <w:numPr>
        <w:numId w:val="7"/>
      </w:numPr>
    </w:pPr>
  </w:style>
  <w:style w:type="paragraph" w:styleId="List2">
    <w:name w:val="List 2"/>
    <w:basedOn w:val="BodyText"/>
    <w:rsid w:val="00C045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5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5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5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5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5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5B5"/>
    <w:pPr>
      <w:numPr>
        <w:numId w:val="3"/>
      </w:numPr>
    </w:pPr>
  </w:style>
  <w:style w:type="paragraph" w:styleId="ListContinue2">
    <w:name w:val="List Continue 2"/>
    <w:basedOn w:val="List2"/>
    <w:rsid w:val="00C045B5"/>
    <w:pPr>
      <w:ind w:firstLine="0"/>
    </w:pPr>
  </w:style>
  <w:style w:type="paragraph" w:styleId="ListContinue3">
    <w:name w:val="List Continue 3"/>
    <w:basedOn w:val="List3"/>
    <w:rsid w:val="00C045B5"/>
    <w:pPr>
      <w:ind w:left="1021" w:firstLine="0"/>
    </w:pPr>
  </w:style>
  <w:style w:type="paragraph" w:styleId="ListContinue4">
    <w:name w:val="List Continue 4"/>
    <w:basedOn w:val="List4"/>
    <w:rsid w:val="00C045B5"/>
    <w:pPr>
      <w:ind w:firstLine="0"/>
    </w:pPr>
  </w:style>
  <w:style w:type="paragraph" w:styleId="ListContinue5">
    <w:name w:val="List Continue 5"/>
    <w:basedOn w:val="List5"/>
    <w:rsid w:val="00C045B5"/>
    <w:pPr>
      <w:ind w:firstLine="0"/>
    </w:pPr>
  </w:style>
  <w:style w:type="paragraph" w:styleId="ListNumber3">
    <w:name w:val="List Number 3"/>
    <w:basedOn w:val="List3"/>
    <w:rsid w:val="00C045B5"/>
    <w:pPr>
      <w:numPr>
        <w:numId w:val="4"/>
      </w:numPr>
    </w:pPr>
  </w:style>
  <w:style w:type="paragraph" w:styleId="ListNumber4">
    <w:name w:val="List Number 4"/>
    <w:basedOn w:val="List4"/>
    <w:rsid w:val="00C045B5"/>
    <w:pPr>
      <w:numPr>
        <w:numId w:val="5"/>
      </w:numPr>
    </w:pPr>
  </w:style>
  <w:style w:type="paragraph" w:styleId="ListNumber5">
    <w:name w:val="List Number 5"/>
    <w:basedOn w:val="List5"/>
    <w:rsid w:val="00C045B5"/>
    <w:pPr>
      <w:numPr>
        <w:numId w:val="6"/>
      </w:numPr>
    </w:pPr>
  </w:style>
  <w:style w:type="paragraph" w:styleId="BlockText">
    <w:name w:val="Block Text"/>
    <w:basedOn w:val="Normal"/>
    <w:rsid w:val="00C045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5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5B5"/>
    <w:rPr>
      <w:sz w:val="16"/>
      <w:vertAlign w:val="superscript"/>
    </w:rPr>
  </w:style>
  <w:style w:type="character" w:customStyle="1" w:styleId="Symbols">
    <w:name w:val="Symbols"/>
    <w:basedOn w:val="DefaultParagraphFont"/>
    <w:rsid w:val="00C045B5"/>
    <w:rPr>
      <w:rFonts w:ascii="Symbol" w:hAnsi="Symbol"/>
    </w:rPr>
  </w:style>
  <w:style w:type="character" w:customStyle="1" w:styleId="MenuOptions">
    <w:name w:val="Menu Options"/>
    <w:basedOn w:val="DefaultParagraphFont"/>
    <w:rsid w:val="00C045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5B5"/>
    <w:rPr>
      <w:b/>
    </w:rPr>
  </w:style>
  <w:style w:type="character" w:customStyle="1" w:styleId="Underlined">
    <w:name w:val="Underlined"/>
    <w:basedOn w:val="DefaultParagraphFont"/>
    <w:rsid w:val="00C045B5"/>
    <w:rPr>
      <w:u w:val="single"/>
    </w:rPr>
  </w:style>
  <w:style w:type="paragraph" w:customStyle="1" w:styleId="TableBodyTextRight">
    <w:name w:val="Table Body Text Right"/>
    <w:basedOn w:val="TableBodyText"/>
    <w:rsid w:val="00C045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5B5"/>
    <w:rPr>
      <w:sz w:val="18"/>
    </w:rPr>
  </w:style>
  <w:style w:type="paragraph" w:customStyle="1" w:styleId="BodySmallRight">
    <w:name w:val="Body Small Right"/>
    <w:basedOn w:val="BodyTextRight"/>
    <w:rsid w:val="00C045B5"/>
    <w:rPr>
      <w:sz w:val="18"/>
      <w:szCs w:val="18"/>
    </w:rPr>
  </w:style>
  <w:style w:type="paragraph" w:customStyle="1" w:styleId="MarginEdition">
    <w:name w:val="Margin Edition"/>
    <w:basedOn w:val="MarginNote"/>
    <w:rsid w:val="00C045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5B5"/>
    <w:rPr>
      <w:sz w:val="2"/>
      <w:szCs w:val="2"/>
    </w:rPr>
  </w:style>
  <w:style w:type="character" w:customStyle="1" w:styleId="Small">
    <w:name w:val="Small"/>
    <w:basedOn w:val="DefaultParagraphFont"/>
    <w:rsid w:val="00C045B5"/>
    <w:rPr>
      <w:sz w:val="16"/>
    </w:rPr>
  </w:style>
  <w:style w:type="paragraph" w:customStyle="1" w:styleId="WideTable">
    <w:name w:val="Wide Table"/>
    <w:basedOn w:val="Normal"/>
    <w:rsid w:val="00C045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5B5"/>
  </w:style>
  <w:style w:type="paragraph" w:styleId="Quote">
    <w:name w:val="Quote"/>
    <w:basedOn w:val="Heading1"/>
    <w:link w:val="QuoteChar"/>
    <w:qFormat/>
    <w:rsid w:val="00C045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5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5B5"/>
    <w:pPr>
      <w:pageBreakBefore/>
    </w:pPr>
  </w:style>
  <w:style w:type="paragraph" w:customStyle="1" w:styleId="Border">
    <w:name w:val="Border"/>
    <w:basedOn w:val="Normal"/>
    <w:qFormat/>
    <w:rsid w:val="00C045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5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5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5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5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5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5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5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5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5B5"/>
    <w:rPr>
      <w:u w:val="single"/>
    </w:rPr>
  </w:style>
  <w:style w:type="character" w:customStyle="1" w:styleId="BoldandItalics">
    <w:name w:val="Bold and Italics"/>
    <w:qFormat/>
    <w:rsid w:val="00C045B5"/>
    <w:rPr>
      <w:b/>
      <w:i/>
      <w:u w:val="none"/>
    </w:rPr>
  </w:style>
  <w:style w:type="paragraph" w:styleId="BalloonText">
    <w:name w:val="Balloon Text"/>
    <w:basedOn w:val="Normal"/>
    <w:link w:val="BalloonTextChar"/>
    <w:rsid w:val="00C045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5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5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5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5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5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5B5"/>
    <w:pPr>
      <w:spacing w:before="0" w:after="0"/>
    </w:pPr>
  </w:style>
  <w:style w:type="paragraph" w:customStyle="1" w:styleId="BodyTextBold">
    <w:name w:val="Body Text Bold"/>
    <w:basedOn w:val="BodyText"/>
    <w:qFormat/>
    <w:rsid w:val="00C045B5"/>
    <w:rPr>
      <w:b/>
    </w:rPr>
  </w:style>
  <w:style w:type="character" w:styleId="Hyperlink">
    <w:name w:val="Hyperlink"/>
    <w:basedOn w:val="DefaultParagraphFont"/>
    <w:uiPriority w:val="99"/>
    <w:unhideWhenUsed/>
    <w:rsid w:val="004B7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3366</Characters>
  <Application>Microsoft Office Word</Application>
  <DocSecurity>0</DocSecurity>
  <Lines>108</Lines>
  <Paragraphs>94</Paragraphs>
  <ScaleCrop>false</ScaleCrop>
  <Company>Author-it Software Corporation Ltd.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DEF50525 Diploma of Defence Public Affairs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2025-04-14T06:41:00Z</dcterms:created>
  <dcterms:modified xsi:type="dcterms:W3CDTF">2025-04-14T06:41:00Z</dcterms:modified>
</cp:coreProperties>
</file>