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8BF" w:rsidP="00D258BF">
      <w:pPr>
        <w:pStyle w:val="Title"/>
      </w:pPr>
      <w:r>
        <w:fldChar w:fldCharType="begin"/>
      </w:r>
      <w:r>
        <w:instrText xml:space="preserve"> TITLE   \* MERGEFORMAT </w:instrText>
      </w:r>
      <w:r>
        <w:fldChar w:fldCharType="separate"/>
      </w:r>
      <w:r>
        <w:t>DEF50420 Diploma of Simulator Maintenance Management</w:t>
      </w:r>
      <w:r>
        <w:fldChar w:fldCharType="end"/>
      </w:r>
    </w:p>
    <w:p w:rsidR="00D258BF" w:rsidP="00D258BF">
      <w:pPr>
        <w:pStyle w:val="Version"/>
        <w:sectPr w:rsidSect="003634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485" w:rsidP="00363485">
      <w:pPr>
        <w:pStyle w:val="SuperHeading"/>
      </w:pPr>
      <w:r w:rsidRPr="00363485">
        <w:t>DEF50420 Diploma of Simulator Maintenance Management</w:t>
      </w:r>
    </w:p>
    <w:p w:rsidR="00000000" w:rsidRPr="00363485" w:rsidP="00363485">
      <w:pPr>
        <w:pStyle w:val="Heading1"/>
      </w:pPr>
      <w:bookmarkStart w:id="1" w:name="O_1133582"/>
      <w:bookmarkEnd w:id="1"/>
      <w:r w:rsidRPr="00363485">
        <w:t>Modification History</w:t>
      </w:r>
    </w:p>
    <w:tbl>
      <w:tblPr>
        <w:tblW w:w="9497" w:type="dxa"/>
        <w:tblLayout w:type="fixed"/>
        <w:tblCellMar>
          <w:left w:w="62" w:type="dxa"/>
          <w:right w:w="62" w:type="dxa"/>
        </w:tblCellMar>
        <w:tblLook w:val="0000"/>
      </w:tblPr>
      <w:tblGrid>
        <w:gridCol w:w="9497"/>
      </w:tblGrid>
      <w:tr w:rsidTr="0036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3485" w:rsidP="00363485">
            <w:pPr>
              <w:pStyle w:val="BodyText"/>
            </w:pPr>
            <w:r w:rsidRPr="00363485">
              <w:t>Release 1. This is the first release of this qualification in DEF Defence Training Package Release 4.0.</w:t>
            </w:r>
          </w:p>
        </w:tc>
      </w:tr>
    </w:tbl>
    <w:p w:rsidR="00000000" w:rsidRPr="00363485" w:rsidP="00363485">
      <w:pPr>
        <w:pStyle w:val="NoPaddingFontSize1"/>
      </w:pPr>
    </w:p>
    <w:p w:rsidR="00000000" w:rsidRPr="00363485" w:rsidP="00363485">
      <w:pPr>
        <w:pStyle w:val="AllowPageBreak"/>
      </w:pPr>
    </w:p>
    <w:p w:rsidR="00000000" w:rsidRPr="00363485" w:rsidP="00363485">
      <w:pPr>
        <w:pStyle w:val="Heading1"/>
      </w:pPr>
      <w:bookmarkStart w:id="2" w:name="O_1133583"/>
      <w:bookmarkEnd w:id="2"/>
      <w:r w:rsidRPr="00363485">
        <w:t>Qualification Description</w:t>
      </w:r>
    </w:p>
    <w:tbl>
      <w:tblPr>
        <w:tblW w:w="9497" w:type="dxa"/>
        <w:tblLayout w:type="fixed"/>
        <w:tblCellMar>
          <w:left w:w="62" w:type="dxa"/>
          <w:right w:w="62" w:type="dxa"/>
        </w:tblCellMar>
        <w:tblLook w:val="0000"/>
      </w:tblPr>
      <w:tblGrid>
        <w:gridCol w:w="9497"/>
      </w:tblGrid>
      <w:tr w:rsidTr="0036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3485" w:rsidP="00363485">
            <w:pPr>
              <w:pStyle w:val="BodyText"/>
            </w:pPr>
            <w:r w:rsidRPr="00363485">
              <w:t>This qualification has been designed to provide a package of broad</w:t>
            </w:r>
            <w:r w:rsidRPr="00363485">
              <w:t xml:space="preserve"> and flexible competencies reflecting the workplace responsibilities of a simulator maintenance manager and a senior simulator technician. These technicians can manage simulator maintenance as well as complete complex testing, fault finding and evaluation </w:t>
            </w:r>
            <w:r w:rsidRPr="00363485">
              <w:t>of simulation equipment. It qualifies individuals who apply maintenance management and integrated technical and theoretical concepts in a broad range of contexts to undertake advanced skilled or paraprofessional work in simulator maintenance.</w:t>
            </w:r>
          </w:p>
          <w:p w:rsidR="00000000" w:rsidRPr="00363485" w:rsidP="00363485">
            <w:pPr>
              <w:pStyle w:val="BodyText"/>
            </w:pPr>
            <w:r w:rsidRPr="00363485">
              <w:t>No licensing,</w:t>
            </w:r>
            <w:r w:rsidRPr="00363485">
              <w:t xml:space="preserve"> legislative or certification requirements apply to this qualification at the time of publication. </w:t>
            </w:r>
          </w:p>
        </w:tc>
      </w:tr>
    </w:tbl>
    <w:p w:rsidR="00000000" w:rsidRPr="00363485" w:rsidP="00363485">
      <w:pPr>
        <w:pStyle w:val="NoPaddingFontSize1"/>
      </w:pPr>
    </w:p>
    <w:p w:rsidR="00000000" w:rsidRPr="00363485" w:rsidP="00363485">
      <w:pPr>
        <w:pStyle w:val="AllowPageBreak"/>
      </w:pPr>
    </w:p>
    <w:p w:rsidR="00000000" w:rsidRPr="00363485" w:rsidP="00363485">
      <w:pPr>
        <w:pStyle w:val="Heading1"/>
      </w:pPr>
      <w:bookmarkStart w:id="3" w:name="O_1133585"/>
      <w:bookmarkEnd w:id="3"/>
      <w:r w:rsidRPr="00363485">
        <w:t>Packaging Rules</w:t>
      </w:r>
    </w:p>
    <w:tbl>
      <w:tblPr>
        <w:tblW w:w="9497" w:type="dxa"/>
        <w:tblLayout w:type="fixed"/>
        <w:tblCellMar>
          <w:left w:w="62" w:type="dxa"/>
          <w:right w:w="62" w:type="dxa"/>
        </w:tblCellMar>
        <w:tblLook w:val="0000"/>
      </w:tblPr>
      <w:tblGrid>
        <w:gridCol w:w="2185"/>
        <w:gridCol w:w="7312"/>
      </w:tblGrid>
      <w:tr w:rsidTr="0036348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63485" w:rsidP="00363485">
            <w:pPr>
              <w:pStyle w:val="BodyText"/>
            </w:pPr>
            <w:r w:rsidRPr="00363485">
              <w:t>12 units of competency are required for this qualification:</w:t>
            </w:r>
          </w:p>
          <w:p w:rsidR="00000000" w:rsidRPr="00363485" w:rsidP="00363485">
            <w:pPr>
              <w:pStyle w:val="ListBullet"/>
            </w:pPr>
            <w:r w:rsidRPr="00363485">
              <w:t>2 core units</w:t>
            </w:r>
          </w:p>
          <w:p w:rsidR="00000000" w:rsidRPr="00363485" w:rsidP="00363485">
            <w:pPr>
              <w:pStyle w:val="ListBullet"/>
            </w:pPr>
            <w:r w:rsidRPr="00363485">
              <w:t>10 elective units</w:t>
            </w:r>
          </w:p>
          <w:p w:rsidR="00000000" w:rsidRPr="00363485" w:rsidP="00363485">
            <w:pPr>
              <w:pStyle w:val="BodyText"/>
            </w:pPr>
            <w:r w:rsidRPr="00363485">
              <w:t>Choose a minimum of 8 elective units from the list below, of which at least 6 must be taken from Group A.</w:t>
            </w:r>
          </w:p>
          <w:p w:rsidR="00000000" w:rsidRPr="00363485" w:rsidP="00363485">
            <w:pPr>
              <w:pStyle w:val="BodyText"/>
            </w:pPr>
            <w:r w:rsidRPr="00363485">
              <w:t>Choose the remaining 2 elective units from either the list below, or from elsewhere within this training package, or from another endorsed training pa</w:t>
            </w:r>
            <w:r w:rsidRPr="00363485">
              <w:t xml:space="preserve">ckage, or from an accredited course. </w:t>
            </w:r>
          </w:p>
          <w:p w:rsidR="00000000" w:rsidRPr="00363485" w:rsidP="00363485">
            <w:pPr>
              <w:pStyle w:val="BodyText"/>
            </w:pPr>
            <w:r w:rsidRPr="00363485">
              <w:t xml:space="preserve">All elective units selected from outside this qualification must reflect the occupational and learning outcomes of this AQF qualification level. Seek further advice on selecting imported units of competency in the DEF </w:t>
            </w:r>
            <w:r w:rsidRPr="00363485">
              <w:t>Implementation Guide.</w:t>
            </w:r>
          </w:p>
          <w:p w:rsidR="00000000" w:rsidRPr="00363485" w:rsidP="00363485">
            <w:pPr>
              <w:pStyle w:val="BodyText"/>
            </w:pPr>
            <w:r w:rsidRPr="00363485">
              <w:rPr>
                <w:rStyle w:val="SpecialBold"/>
              </w:rPr>
              <w:t>Elective units selected must not duplicate content already covered by other units in this qualification.</w:t>
            </w:r>
          </w:p>
          <w:p w:rsidR="00000000" w:rsidP="00363485">
            <w:pPr>
              <w:pStyle w:val="BodyText"/>
              <w:rPr>
                <w:lang w:val="en-NZ"/>
              </w:rPr>
            </w:pPr>
            <w:r w:rsidRPr="00363485">
              <w:t>Where imported units are selected, care must be taken to ensure that all prerequisite units specified are complied with.</w:t>
            </w:r>
          </w:p>
        </w:tc>
      </w:tr>
      <w:tr w:rsidTr="0036348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rPr>
                <w:rStyle w:val="SpecialBold"/>
              </w:rPr>
              <w:t>Core u</w:t>
            </w:r>
            <w:r w:rsidRPr="00363485">
              <w:rPr>
                <w:rStyle w:val="SpecialBold"/>
              </w:rPr>
              <w:t>nits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DEFSIM014</w:t>
            </w:r>
          </w:p>
        </w:tc>
        <w:tc>
          <w:tcPr>
            <w:tcW w:w="7312"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Work effectively with simulator systems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DEFSIM010</w:t>
            </w:r>
          </w:p>
        </w:tc>
        <w:tc>
          <w:tcPr>
            <w:tcW w:w="7312"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Apply knowledge of simulator systems and architecture</w:t>
            </w:r>
          </w:p>
        </w:tc>
      </w:tr>
      <w:tr w:rsidTr="0036348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rPr>
                <w:rStyle w:val="SpecialBold"/>
              </w:rPr>
              <w:t>Group A: Specialisation units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DEFSIM020</w:t>
            </w:r>
          </w:p>
        </w:tc>
        <w:tc>
          <w:tcPr>
            <w:tcW w:w="7312"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Conduct simulator performance evaluation</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DEFSIM013</w:t>
            </w:r>
          </w:p>
        </w:tc>
        <w:tc>
          <w:tcPr>
            <w:tcW w:w="7312"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Manage simulator accreditation or in service testing</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DEFPBC005</w:t>
            </w:r>
          </w:p>
        </w:tc>
        <w:tc>
          <w:tcPr>
            <w:tcW w:w="7312"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Operate a performance based contract</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PSPPCM008</w:t>
            </w:r>
          </w:p>
        </w:tc>
        <w:tc>
          <w:tcPr>
            <w:tcW w:w="7312"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Manage contract performance</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BSBSTR502</w:t>
            </w:r>
          </w:p>
        </w:tc>
        <w:tc>
          <w:tcPr>
            <w:tcW w:w="7312"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Facilitate continuous improvement</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BSBWHS521</w:t>
            </w:r>
          </w:p>
        </w:tc>
        <w:tc>
          <w:tcPr>
            <w:tcW w:w="7312"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Ensure a safe workplace for a work area</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BSBOPS504</w:t>
            </w:r>
          </w:p>
        </w:tc>
        <w:tc>
          <w:tcPr>
            <w:tcW w:w="7312"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Manage business risk</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TLIX4032</w:t>
            </w:r>
          </w:p>
        </w:tc>
        <w:tc>
          <w:tcPr>
            <w:tcW w:w="7312"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Apply knowledge of technical regulatory framework</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TLIX5021</w:t>
            </w:r>
          </w:p>
        </w:tc>
        <w:tc>
          <w:tcPr>
            <w:tcW w:w="7312"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Manage configuration management processes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MSS402080</w:t>
            </w:r>
          </w:p>
        </w:tc>
        <w:tc>
          <w:tcPr>
            <w:tcW w:w="7312"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Undertake root cause analysis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MSS404085</w:t>
            </w:r>
          </w:p>
        </w:tc>
        <w:tc>
          <w:tcPr>
            <w:tcW w:w="7312"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Undertake proactive maintenance analyses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MSS405031</w:t>
            </w:r>
          </w:p>
        </w:tc>
        <w:tc>
          <w:tcPr>
            <w:tcW w:w="7312"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Undertake value analysis of product or process costs in terms of customer requirements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MSS405081</w:t>
            </w:r>
          </w:p>
        </w:tc>
        <w:tc>
          <w:tcPr>
            <w:tcW w:w="7312"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Develop a proactive maintenance strategy</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TLIB5010</w:t>
            </w:r>
          </w:p>
        </w:tc>
        <w:tc>
          <w:tcPr>
            <w:tcW w:w="7312"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Plan and implement maintenance schedules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TLIX4029</w:t>
            </w:r>
          </w:p>
        </w:tc>
        <w:tc>
          <w:tcPr>
            <w:tcW w:w="7312"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Apply knowledge of integrated logistics support</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TLIX502</w:t>
            </w:r>
            <w:r w:rsidRPr="00363485">
              <w:t>0</w:t>
            </w:r>
          </w:p>
        </w:tc>
        <w:tc>
          <w:tcPr>
            <w:tcW w:w="7312"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Develop and review configuration management plans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TLIX5036</w:t>
            </w:r>
          </w:p>
        </w:tc>
        <w:tc>
          <w:tcPr>
            <w:tcW w:w="7312" w:type="dxa"/>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t>Manage and monitor technical data and information systems</w:t>
            </w:r>
          </w:p>
        </w:tc>
      </w:tr>
      <w:tr w:rsidTr="0036348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63485">
            <w:pPr>
              <w:pStyle w:val="BodyText"/>
              <w:rPr>
                <w:lang w:val="en-NZ"/>
              </w:rPr>
            </w:pPr>
            <w:r w:rsidRPr="00363485">
              <w:rPr>
                <w:rStyle w:val="SpecialBold"/>
              </w:rPr>
              <w:t>Group B: General elective units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BSBOPS505</w:t>
            </w:r>
          </w:p>
        </w:tc>
        <w:tc>
          <w:tcPr>
            <w:tcW w:w="7312"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Manage organisational customer service</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BSBFIN501</w:t>
            </w:r>
          </w:p>
        </w:tc>
        <w:tc>
          <w:tcPr>
            <w:tcW w:w="7312"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Manage budgets and financial plans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BSBINS501</w:t>
            </w:r>
          </w:p>
        </w:tc>
        <w:tc>
          <w:tcPr>
            <w:tcW w:w="7312"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Implement information and knowledge management systems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BSBSTR501</w:t>
            </w:r>
          </w:p>
        </w:tc>
        <w:tc>
          <w:tcPr>
            <w:tcW w:w="7312"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Establish innovative work environments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BSBHRM523</w:t>
            </w:r>
          </w:p>
        </w:tc>
        <w:tc>
          <w:tcPr>
            <w:tcW w:w="7312"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Coordinate the learning and development of teams and individuals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BSBLDR522</w:t>
            </w:r>
          </w:p>
        </w:tc>
        <w:tc>
          <w:tcPr>
            <w:tcW w:w="7312"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Manage people performance</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BSBOPS502</w:t>
            </w:r>
          </w:p>
        </w:tc>
        <w:tc>
          <w:tcPr>
            <w:tcW w:w="7312"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Manage business operational plans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BSBPMG430</w:t>
            </w:r>
          </w:p>
        </w:tc>
        <w:tc>
          <w:tcPr>
            <w:tcW w:w="7312"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Undertake project work</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BSBPEF501</w:t>
            </w:r>
          </w:p>
        </w:tc>
        <w:tc>
          <w:tcPr>
            <w:tcW w:w="7312"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Manage personal and professional development</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ICTICT304</w:t>
            </w:r>
          </w:p>
        </w:tc>
        <w:tc>
          <w:tcPr>
            <w:tcW w:w="7312"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Implement system software changes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ICTNWK311</w:t>
            </w:r>
          </w:p>
        </w:tc>
        <w:tc>
          <w:tcPr>
            <w:tcW w:w="7312"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Install and test network protocols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ICTNWK429</w:t>
            </w:r>
          </w:p>
        </w:tc>
        <w:tc>
          <w:tcPr>
            <w:tcW w:w="7312"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Install hardware to networks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ICTNWK430</w:t>
            </w:r>
          </w:p>
        </w:tc>
        <w:tc>
          <w:tcPr>
            <w:tcW w:w="7312"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Deploy software to networked computers</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DEFGEN007</w:t>
            </w:r>
          </w:p>
        </w:tc>
        <w:tc>
          <w:tcPr>
            <w:tcW w:w="7312" w:type="dxa"/>
            <w:tcBorders>
              <w:top w:val="nil"/>
              <w:left w:val="nil"/>
              <w:bottom w:val="nil"/>
              <w:right w:val="nil"/>
            </w:tcBorders>
            <w:tcMar>
              <w:top w:w="0" w:type="dxa"/>
              <w:left w:w="62" w:type="dxa"/>
              <w:bottom w:w="0" w:type="dxa"/>
              <w:right w:w="62" w:type="dxa"/>
            </w:tcMar>
            <w:vAlign w:val="center"/>
          </w:tcPr>
          <w:p w:rsidR="00000000" w:rsidP="00363485">
            <w:pPr>
              <w:pStyle w:val="BodyText"/>
              <w:rPr>
                <w:lang w:val="en-NZ"/>
              </w:rPr>
            </w:pPr>
            <w:r w:rsidRPr="00363485">
              <w:t>Conduct risk assessment in a Defence environment</w:t>
            </w:r>
          </w:p>
        </w:tc>
      </w:tr>
      <w:tr w:rsidTr="0036348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63485">
            <w:pPr>
              <w:pStyle w:val="BodyText"/>
              <w:rPr>
                <w:lang w:val="en-NZ"/>
              </w:rPr>
            </w:pPr>
            <w:r w:rsidRPr="00363485">
              <w:t>PUAOPE015</w:t>
            </w:r>
          </w:p>
        </w:tc>
        <w:tc>
          <w:tcPr>
            <w:tcW w:w="7312" w:type="dxa"/>
            <w:tcBorders>
              <w:top w:val="nil"/>
              <w:left w:val="nil"/>
              <w:bottom w:val="nil"/>
              <w:right w:val="nil"/>
            </w:tcBorders>
            <w:tcMar>
              <w:top w:w="0" w:type="dxa"/>
              <w:left w:w="62" w:type="dxa"/>
              <w:bottom w:w="0" w:type="dxa"/>
              <w:right w:w="62" w:type="dxa"/>
            </w:tcMar>
            <w:vAlign w:val="bottom"/>
          </w:tcPr>
          <w:p w:rsidR="00000000" w:rsidRPr="00363485" w:rsidP="00363485">
            <w:pPr>
              <w:pStyle w:val="BodyText"/>
            </w:pPr>
            <w:r w:rsidRPr="00363485">
              <w:t>Conduct briefings and debriefings</w:t>
            </w:r>
          </w:p>
        </w:tc>
      </w:tr>
    </w:tbl>
    <w:p w:rsidR="00000000" w:rsidRPr="00363485" w:rsidP="00363485">
      <w:pPr>
        <w:pStyle w:val="NoPaddingFontSize1"/>
      </w:pPr>
    </w:p>
    <w:p w:rsidR="00000000" w:rsidRPr="00363485" w:rsidP="00363485">
      <w:pPr>
        <w:pStyle w:val="AllowPageBreak"/>
      </w:pPr>
    </w:p>
    <w:p w:rsidR="00000000" w:rsidRPr="00363485" w:rsidP="00363485">
      <w:pPr>
        <w:pStyle w:val="Heading1"/>
      </w:pPr>
      <w:bookmarkStart w:id="4" w:name="O_1133586"/>
      <w:bookmarkEnd w:id="4"/>
      <w:r w:rsidRPr="00363485">
        <w:t>Qualification Mapping Information</w:t>
      </w:r>
    </w:p>
    <w:tbl>
      <w:tblPr>
        <w:tblW w:w="9497" w:type="dxa"/>
        <w:tblLayout w:type="fixed"/>
        <w:tblCellMar>
          <w:left w:w="62" w:type="dxa"/>
          <w:right w:w="62" w:type="dxa"/>
        </w:tblCellMar>
        <w:tblLook w:val="0000"/>
      </w:tblPr>
      <w:tblGrid>
        <w:gridCol w:w="9497"/>
      </w:tblGrid>
      <w:tr w:rsidTr="0036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3485" w:rsidP="00363485">
            <w:pPr>
              <w:pStyle w:val="BodyText"/>
            </w:pPr>
            <w:r w:rsidRPr="00363485">
              <w:t>This qualification supersedes and is not equiva</w:t>
            </w:r>
            <w:r w:rsidRPr="00363485">
              <w:t>lent to DEF53215 Diploma of Simulator Maintenance.</w:t>
            </w:r>
          </w:p>
        </w:tc>
      </w:tr>
    </w:tbl>
    <w:p w:rsidR="00000000" w:rsidRPr="00363485" w:rsidP="00363485">
      <w:pPr>
        <w:pStyle w:val="NoPaddingFontSize1"/>
      </w:pPr>
    </w:p>
    <w:p w:rsidR="00000000" w:rsidRPr="00363485" w:rsidP="00363485">
      <w:pPr>
        <w:pStyle w:val="AllowPageBreak"/>
      </w:pPr>
    </w:p>
    <w:p w:rsidR="00000000" w:rsidRPr="00363485" w:rsidP="00363485">
      <w:pPr>
        <w:pStyle w:val="Heading1"/>
      </w:pPr>
      <w:bookmarkStart w:id="5" w:name="O_1133588"/>
      <w:bookmarkEnd w:id="5"/>
      <w:r w:rsidRPr="00363485">
        <w:t>Links</w:t>
      </w:r>
    </w:p>
    <w:p w:rsidR="00000000" w:rsidRPr="00363485" w:rsidP="00D258BF">
      <w:pPr>
        <w:pStyle w:val="BodyText"/>
      </w:pPr>
      <w:r w:rsidRPr="00363485">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77319">
        <w:rPr>
          <w:rStyle w:val="Hyperlink"/>
        </w:rPr>
        <w:t>https://vetnet.gov.au/Pages/TrainingDocs.aspx?q=6bdbab1e-11ed-4bc9-9cba-9e1a55d4e4a9</w:t>
      </w:r>
      <w:r>
        <w:fldChar w:fldCharType="end"/>
      </w:r>
    </w:p>
    <w:p w:rsidR="00000000" w:rsidRPr="00363485" w:rsidP="00363485"/>
    <w:sectPr w:rsidSect="003634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85" w:rsidRPr="00D258BF" w:rsidP="00D258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8BF" w:rsidP="00363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58BF" w:rsidP="0036348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58BF" w:rsidP="00363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8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485" w:rsidRPr="00D258BF" w:rsidP="00D258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8BF" w:rsidRPr="002D2AF8" w:rsidP="00363485">
    <w:pPr>
      <w:pStyle w:val="Header"/>
      <w:framePr w:wrap="around"/>
    </w:pPr>
    <w:r>
      <w:fldChar w:fldCharType="begin"/>
    </w:r>
    <w:r>
      <w:instrText xml:space="preserve"> TITLE   \* MERGEFORMAT </w:instrText>
    </w:r>
    <w:r>
      <w:fldChar w:fldCharType="separate"/>
    </w:r>
    <w:r>
      <w:t>DEF50420 Diploma of Simulator Maintenance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2021</w:t>
    </w:r>
    <w:r>
      <w:fldChar w:fldCharType="end"/>
    </w:r>
  </w:p>
  <w:p w:rsidR="00D258BF" w:rsidP="00363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14B5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7AAD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485"/>
    <w:pPr>
      <w:spacing w:before="360" w:after="60"/>
      <w:outlineLvl w:val="0"/>
    </w:pPr>
    <w:rPr>
      <w:sz w:val="32"/>
    </w:rPr>
  </w:style>
  <w:style w:type="paragraph" w:styleId="Heading2">
    <w:name w:val="heading 2"/>
    <w:basedOn w:val="HeadingBase"/>
    <w:next w:val="BodyText"/>
    <w:link w:val="Heading2Char"/>
    <w:qFormat/>
    <w:rsid w:val="00363485"/>
    <w:pPr>
      <w:keepLines/>
      <w:spacing w:before="240" w:after="120"/>
      <w:outlineLvl w:val="1"/>
    </w:pPr>
    <w:rPr>
      <w:sz w:val="28"/>
      <w:szCs w:val="40"/>
    </w:rPr>
  </w:style>
  <w:style w:type="paragraph" w:styleId="Heading3">
    <w:name w:val="heading 3"/>
    <w:basedOn w:val="HeadingBase"/>
    <w:next w:val="BodyText"/>
    <w:link w:val="Heading3Char"/>
    <w:qFormat/>
    <w:rsid w:val="00363485"/>
    <w:pPr>
      <w:spacing w:before="180" w:after="120"/>
      <w:outlineLvl w:val="2"/>
    </w:pPr>
    <w:rPr>
      <w:spacing w:val="-10"/>
      <w:kern w:val="32"/>
    </w:rPr>
  </w:style>
  <w:style w:type="paragraph" w:styleId="Heading4">
    <w:name w:val="heading 4"/>
    <w:basedOn w:val="HeadingBase"/>
    <w:next w:val="BodyText"/>
    <w:link w:val="Heading4Char"/>
    <w:qFormat/>
    <w:rsid w:val="00363485"/>
    <w:pPr>
      <w:spacing w:before="160" w:after="120"/>
      <w:outlineLvl w:val="3"/>
    </w:pPr>
    <w:rPr>
      <w:sz w:val="22"/>
    </w:rPr>
  </w:style>
  <w:style w:type="paragraph" w:styleId="Heading5">
    <w:name w:val="heading 5"/>
    <w:basedOn w:val="HeadingBase"/>
    <w:next w:val="Normal"/>
    <w:link w:val="Heading5Char"/>
    <w:qFormat/>
    <w:rsid w:val="00363485"/>
    <w:pPr>
      <w:spacing w:before="80"/>
      <w:outlineLvl w:val="4"/>
    </w:pPr>
    <w:rPr>
      <w:color w:val="918585"/>
      <w:sz w:val="20"/>
    </w:rPr>
  </w:style>
  <w:style w:type="paragraph" w:styleId="Heading6">
    <w:name w:val="heading 6"/>
    <w:basedOn w:val="HeadingBase"/>
    <w:next w:val="Normal"/>
    <w:link w:val="Heading6Char"/>
    <w:qFormat/>
    <w:rsid w:val="00363485"/>
    <w:pPr>
      <w:spacing w:before="60"/>
      <w:outlineLvl w:val="5"/>
    </w:pPr>
    <w:rPr>
      <w:color w:val="918585"/>
      <w:sz w:val="20"/>
    </w:rPr>
  </w:style>
  <w:style w:type="paragraph" w:styleId="Heading7">
    <w:name w:val="heading 7"/>
    <w:basedOn w:val="Normal"/>
    <w:next w:val="Normal"/>
    <w:link w:val="Heading7Char"/>
    <w:qFormat/>
    <w:rsid w:val="00363485"/>
    <w:pPr>
      <w:ind w:left="720"/>
      <w:outlineLvl w:val="6"/>
    </w:pPr>
    <w:rPr>
      <w:i/>
    </w:rPr>
  </w:style>
  <w:style w:type="paragraph" w:styleId="Heading8">
    <w:name w:val="heading 8"/>
    <w:basedOn w:val="Normal"/>
    <w:next w:val="Normal"/>
    <w:link w:val="Heading8Char"/>
    <w:qFormat/>
    <w:rsid w:val="00363485"/>
    <w:pPr>
      <w:ind w:left="720"/>
      <w:outlineLvl w:val="7"/>
    </w:pPr>
    <w:rPr>
      <w:i/>
    </w:rPr>
  </w:style>
  <w:style w:type="paragraph" w:styleId="Heading9">
    <w:name w:val="heading 9"/>
    <w:basedOn w:val="Normal"/>
    <w:next w:val="Normal"/>
    <w:link w:val="Heading9Char"/>
    <w:qFormat/>
    <w:rsid w:val="00363485"/>
    <w:pPr>
      <w:ind w:left="720"/>
      <w:outlineLvl w:val="8"/>
    </w:pPr>
    <w:rPr>
      <w:i/>
    </w:rPr>
  </w:style>
  <w:style w:type="character" w:default="1" w:styleId="DefaultParagraphFont">
    <w:name w:val="Default Paragraph Font"/>
    <w:uiPriority w:val="1"/>
    <w:unhideWhenUsed/>
    <w:rsid w:val="00363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485"/>
  </w:style>
  <w:style w:type="character" w:customStyle="1" w:styleId="Heading1Char">
    <w:name w:val="Heading 1 Char"/>
    <w:basedOn w:val="DefaultParagraphFont"/>
    <w:link w:val="Heading1"/>
    <w:rsid w:val="00363485"/>
    <w:rPr>
      <w:rFonts w:ascii="Times New Roman" w:eastAsia="Times New Roman" w:hAnsi="Times New Roman" w:cs="Times New Roman"/>
      <w:b/>
      <w:sz w:val="32"/>
      <w:szCs w:val="20"/>
      <w:lang w:eastAsia="en-US"/>
    </w:rPr>
  </w:style>
  <w:style w:type="paragraph" w:styleId="BodyText">
    <w:name w:val="Body Text"/>
    <w:basedOn w:val="Normal"/>
    <w:link w:val="BodyTextChar"/>
    <w:rsid w:val="003634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485"/>
    <w:rPr>
      <w:rFonts w:ascii="Times New Roman" w:eastAsia="Times New Roman" w:hAnsi="Times New Roman" w:cs="Times New Roman"/>
      <w:sz w:val="24"/>
      <w:lang w:eastAsia="en-US"/>
    </w:rPr>
  </w:style>
  <w:style w:type="paragraph" w:styleId="ListBullet">
    <w:name w:val="List Bullet"/>
    <w:basedOn w:val="List"/>
    <w:rsid w:val="00363485"/>
    <w:pPr>
      <w:numPr>
        <w:numId w:val="11"/>
      </w:numPr>
      <w:tabs>
        <w:tab w:val="clear" w:pos="340"/>
      </w:tabs>
      <w:spacing w:before="40" w:after="40"/>
    </w:pPr>
  </w:style>
  <w:style w:type="character" w:customStyle="1" w:styleId="SpecialBold">
    <w:name w:val="Special Bold"/>
    <w:basedOn w:val="DefaultParagraphFont"/>
    <w:rsid w:val="00363485"/>
    <w:rPr>
      <w:b/>
      <w:spacing w:val="0"/>
    </w:rPr>
  </w:style>
  <w:style w:type="paragraph" w:customStyle="1" w:styleId="SuperHeading">
    <w:name w:val="SuperHeading"/>
    <w:basedOn w:val="Normal"/>
    <w:rsid w:val="00363485"/>
    <w:pPr>
      <w:spacing w:before="240" w:after="120"/>
      <w:outlineLvl w:val="0"/>
    </w:pPr>
    <w:rPr>
      <w:rFonts w:ascii="Times New Roman" w:hAnsi="Times New Roman"/>
      <w:b/>
      <w:sz w:val="32"/>
    </w:rPr>
  </w:style>
  <w:style w:type="paragraph" w:customStyle="1" w:styleId="AllowPageBreak">
    <w:name w:val="AllowPageBreak"/>
    <w:rsid w:val="003634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3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485"/>
    <w:rPr>
      <w:rFonts w:ascii="Courier New" w:eastAsia="Times New Roman" w:hAnsi="Courier New" w:cs="Times New Roman"/>
      <w:i/>
      <w:szCs w:val="20"/>
      <w:lang w:eastAsia="en-US"/>
    </w:rPr>
  </w:style>
  <w:style w:type="paragraph" w:customStyle="1" w:styleId="HeadingBase">
    <w:name w:val="Heading Base"/>
    <w:rsid w:val="00363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485"/>
    <w:pPr>
      <w:tabs>
        <w:tab w:val="right" w:leader="dot" w:pos="9072"/>
      </w:tabs>
      <w:ind w:left="567"/>
    </w:pPr>
    <w:rPr>
      <w:szCs w:val="22"/>
    </w:rPr>
  </w:style>
  <w:style w:type="paragraph" w:customStyle="1" w:styleId="TOCBase">
    <w:name w:val="TOC Base"/>
    <w:rsid w:val="00363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485"/>
    <w:pPr>
      <w:tabs>
        <w:tab w:val="right" w:leader="dot" w:pos="9072"/>
      </w:tabs>
      <w:spacing w:before="40" w:after="40"/>
      <w:ind w:left="284"/>
    </w:pPr>
    <w:rPr>
      <w:rFonts w:ascii="Times New Roman" w:hAnsi="Times New Roman"/>
    </w:rPr>
  </w:style>
  <w:style w:type="paragraph" w:styleId="TOC1">
    <w:name w:val="toc 1"/>
    <w:basedOn w:val="TOCBase"/>
    <w:next w:val="Normal"/>
    <w:rsid w:val="00363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485"/>
    <w:rPr>
      <w:rFonts w:ascii="Times New Roman" w:eastAsia="Times New Roman" w:hAnsi="Times New Roman" w:cs="Times New Roman"/>
      <w:sz w:val="16"/>
      <w:lang w:eastAsia="en-US"/>
    </w:rPr>
  </w:style>
  <w:style w:type="paragraph" w:styleId="Title">
    <w:name w:val="Title"/>
    <w:basedOn w:val="HeadingBase"/>
    <w:link w:val="TitleChar"/>
    <w:qFormat/>
    <w:rsid w:val="00363485"/>
    <w:pPr>
      <w:spacing w:before="5040"/>
      <w:jc w:val="center"/>
    </w:pPr>
    <w:rPr>
      <w:sz w:val="48"/>
      <w:szCs w:val="72"/>
      <w:lang w:val="en-US"/>
    </w:rPr>
  </w:style>
  <w:style w:type="character" w:customStyle="1" w:styleId="TitleChar">
    <w:name w:val="Title Char"/>
    <w:basedOn w:val="DefaultParagraphFont"/>
    <w:link w:val="Title"/>
    <w:rsid w:val="00363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485"/>
    <w:pPr>
      <w:tabs>
        <w:tab w:val="left" w:pos="3600"/>
        <w:tab w:val="left" w:pos="3958"/>
      </w:tabs>
    </w:pPr>
  </w:style>
  <w:style w:type="paragraph" w:styleId="List">
    <w:name w:val="List"/>
    <w:basedOn w:val="BodyText"/>
    <w:next w:val="BodyText"/>
    <w:rsid w:val="00363485"/>
    <w:pPr>
      <w:tabs>
        <w:tab w:val="left" w:pos="340"/>
      </w:tabs>
      <w:spacing w:before="60" w:after="60"/>
      <w:ind w:left="340" w:hanging="340"/>
    </w:pPr>
  </w:style>
  <w:style w:type="paragraph" w:customStyle="1" w:styleId="Note">
    <w:name w:val="Note"/>
    <w:basedOn w:val="BodyText"/>
    <w:rsid w:val="003634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485"/>
    <w:pPr>
      <w:framePr w:wrap="auto" w:hAnchor="text" w:y="6049"/>
    </w:pPr>
    <w:rPr>
      <w:color w:val="000000"/>
      <w:sz w:val="40"/>
    </w:rPr>
  </w:style>
  <w:style w:type="paragraph" w:customStyle="1" w:styleId="TOCTitle">
    <w:name w:val="TOCTitle"/>
    <w:basedOn w:val="Heading1"/>
    <w:rsid w:val="00363485"/>
    <w:pPr>
      <w:spacing w:after="240"/>
      <w:jc w:val="center"/>
      <w:outlineLvl w:val="9"/>
    </w:pPr>
    <w:rPr>
      <w:caps/>
    </w:rPr>
  </w:style>
  <w:style w:type="paragraph" w:customStyle="1" w:styleId="Version">
    <w:name w:val="Version"/>
    <w:rsid w:val="003634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3485"/>
    <w:pPr>
      <w:numPr>
        <w:numId w:val="12"/>
      </w:numPr>
      <w:tabs>
        <w:tab w:val="clear" w:pos="680"/>
      </w:tabs>
    </w:pPr>
  </w:style>
  <w:style w:type="paragraph" w:styleId="Index1">
    <w:name w:val="index 1"/>
    <w:basedOn w:val="Normal"/>
    <w:next w:val="Normal"/>
    <w:semiHidden/>
    <w:rsid w:val="00363485"/>
    <w:pPr>
      <w:keepNext w:val="0"/>
      <w:tabs>
        <w:tab w:val="right" w:pos="4176"/>
      </w:tabs>
      <w:ind w:left="198" w:hanging="198"/>
    </w:pPr>
    <w:rPr>
      <w:rFonts w:ascii="Garamond" w:hAnsi="Garamond"/>
    </w:rPr>
  </w:style>
  <w:style w:type="paragraph" w:styleId="IndexHeading">
    <w:name w:val="index heading"/>
    <w:basedOn w:val="Normal"/>
    <w:next w:val="Index1"/>
    <w:semiHidden/>
    <w:rsid w:val="00363485"/>
    <w:pPr>
      <w:spacing w:before="120" w:after="120"/>
    </w:pPr>
    <w:rPr>
      <w:rFonts w:ascii="Arial" w:hAnsi="Arial"/>
      <w:b/>
      <w:color w:val="918585"/>
      <w:sz w:val="24"/>
    </w:rPr>
  </w:style>
  <w:style w:type="paragraph" w:styleId="Header">
    <w:name w:val="header"/>
    <w:basedOn w:val="Normal"/>
    <w:link w:val="HeaderChar"/>
    <w:rsid w:val="00363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485"/>
    <w:rPr>
      <w:rFonts w:ascii="Times New Roman" w:eastAsia="Times New Roman" w:hAnsi="Times New Roman" w:cs="Times New Roman"/>
      <w:sz w:val="16"/>
      <w:szCs w:val="20"/>
      <w:lang w:val="en-GB" w:eastAsia="en-US"/>
    </w:rPr>
  </w:style>
  <w:style w:type="paragraph" w:customStyle="1" w:styleId="Chapter">
    <w:name w:val="Chapter"/>
    <w:basedOn w:val="Normal"/>
    <w:rsid w:val="00363485"/>
    <w:pPr>
      <w:spacing w:before="240"/>
    </w:pPr>
    <w:rPr>
      <w:rFonts w:ascii="Times New Roman" w:hAnsi="Times New Roman"/>
      <w:smallCaps/>
      <w:spacing w:val="80"/>
      <w:sz w:val="28"/>
    </w:rPr>
  </w:style>
  <w:style w:type="paragraph" w:customStyle="1" w:styleId="InChapter">
    <w:name w:val="InChapter"/>
    <w:basedOn w:val="Heading3"/>
    <w:rsid w:val="00363485"/>
    <w:pPr>
      <w:spacing w:after="240"/>
      <w:outlineLvl w:val="9"/>
    </w:pPr>
    <w:rPr>
      <w:noProof/>
    </w:rPr>
  </w:style>
  <w:style w:type="paragraph" w:styleId="Index2">
    <w:name w:val="index 2"/>
    <w:basedOn w:val="Normal"/>
    <w:next w:val="Normal"/>
    <w:semiHidden/>
    <w:rsid w:val="00363485"/>
    <w:pPr>
      <w:tabs>
        <w:tab w:val="right" w:pos="4176"/>
      </w:tabs>
      <w:ind w:left="568" w:hanging="284"/>
    </w:pPr>
    <w:rPr>
      <w:rFonts w:ascii="Garamond" w:hAnsi="Garamond"/>
    </w:rPr>
  </w:style>
  <w:style w:type="paragraph" w:customStyle="1" w:styleId="Byline">
    <w:name w:val="Byline"/>
    <w:rsid w:val="00363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485"/>
    <w:pPr>
      <w:tabs>
        <w:tab w:val="clear" w:pos="3600"/>
        <w:tab w:val="clear" w:pos="3958"/>
      </w:tabs>
      <w:jc w:val="right"/>
    </w:pPr>
  </w:style>
  <w:style w:type="character" w:styleId="Emphasis">
    <w:name w:val="Emphasis"/>
    <w:basedOn w:val="DefaultParagraphFont"/>
    <w:qFormat/>
    <w:rsid w:val="00363485"/>
    <w:rPr>
      <w:i/>
    </w:rPr>
  </w:style>
  <w:style w:type="paragraph" w:styleId="Caption">
    <w:name w:val="caption"/>
    <w:basedOn w:val="BodyText"/>
    <w:next w:val="Normal"/>
    <w:qFormat/>
    <w:rsid w:val="00363485"/>
    <w:pPr>
      <w:framePr w:w="2268" w:hSpace="181" w:vSpace="181" w:wrap="around" w:vAnchor="text" w:hAnchor="page" w:x="1135" w:y="285" w:anchorLock="1"/>
    </w:pPr>
    <w:rPr>
      <w:i/>
    </w:rPr>
  </w:style>
  <w:style w:type="paragraph" w:customStyle="1" w:styleId="MiniTOCTitle">
    <w:name w:val="MiniTOCTitle"/>
    <w:basedOn w:val="Heading4"/>
    <w:rsid w:val="00363485"/>
    <w:pPr>
      <w:spacing w:before="240"/>
      <w:outlineLvl w:val="9"/>
    </w:pPr>
    <w:rPr>
      <w:noProof/>
      <w:sz w:val="24"/>
    </w:rPr>
  </w:style>
  <w:style w:type="paragraph" w:customStyle="1" w:styleId="MiniTOCItem">
    <w:name w:val="MiniTOCItem"/>
    <w:basedOn w:val="ListBullet"/>
    <w:rsid w:val="00363485"/>
    <w:pPr>
      <w:numPr>
        <w:numId w:val="0"/>
      </w:numPr>
      <w:tabs>
        <w:tab w:val="right" w:leader="dot" w:pos="6521"/>
      </w:tabs>
      <w:spacing w:before="0" w:after="0"/>
    </w:pPr>
  </w:style>
  <w:style w:type="paragraph" w:customStyle="1" w:styleId="TOFTitle">
    <w:name w:val="TOFTitle"/>
    <w:basedOn w:val="TOCTitle"/>
    <w:rsid w:val="00363485"/>
  </w:style>
  <w:style w:type="paragraph" w:styleId="TableofFigures">
    <w:name w:val="table of figures"/>
    <w:basedOn w:val="Normal"/>
    <w:next w:val="Normal"/>
    <w:semiHidden/>
    <w:rsid w:val="00363485"/>
    <w:pPr>
      <w:tabs>
        <w:tab w:val="right" w:leader="dot" w:pos="9072"/>
      </w:tabs>
      <w:ind w:left="970" w:hanging="403"/>
    </w:pPr>
    <w:rPr>
      <w:rFonts w:ascii="Times New Roman" w:hAnsi="Times New Roman"/>
      <w:b/>
    </w:rPr>
  </w:style>
  <w:style w:type="paragraph" w:styleId="ListNumber">
    <w:name w:val="List Number"/>
    <w:basedOn w:val="List"/>
    <w:rsid w:val="00363485"/>
    <w:pPr>
      <w:numPr>
        <w:numId w:val="14"/>
      </w:numPr>
      <w:tabs>
        <w:tab w:val="clear" w:pos="340"/>
      </w:tabs>
    </w:pPr>
  </w:style>
  <w:style w:type="character" w:customStyle="1" w:styleId="WingdingSymbols">
    <w:name w:val="Wingding Symbols"/>
    <w:rsid w:val="00363485"/>
    <w:rPr>
      <w:rFonts w:ascii="Wingdings" w:hAnsi="Wingdings"/>
    </w:rPr>
  </w:style>
  <w:style w:type="paragraph" w:customStyle="1" w:styleId="TableHeading">
    <w:name w:val="Table Heading"/>
    <w:basedOn w:val="HeadingBase"/>
    <w:rsid w:val="00363485"/>
    <w:pPr>
      <w:keepLines/>
      <w:pBdr>
        <w:bottom w:val="single" w:sz="6" w:space="1" w:color="918585"/>
      </w:pBdr>
      <w:spacing w:before="240"/>
    </w:pPr>
  </w:style>
  <w:style w:type="character" w:customStyle="1" w:styleId="HotSpot">
    <w:name w:val="HotSpot"/>
    <w:rsid w:val="00363485"/>
    <w:rPr>
      <w:color w:val="0033CC"/>
      <w:u w:val="none"/>
    </w:rPr>
  </w:style>
  <w:style w:type="paragraph" w:customStyle="1" w:styleId="BodyTextRight">
    <w:name w:val="Body Text Right"/>
    <w:basedOn w:val="BodyText"/>
    <w:rsid w:val="00363485"/>
    <w:pPr>
      <w:spacing w:before="0" w:after="0"/>
      <w:jc w:val="right"/>
    </w:pPr>
  </w:style>
  <w:style w:type="paragraph" w:styleId="Index3">
    <w:name w:val="index 3"/>
    <w:basedOn w:val="ListNumber2"/>
    <w:next w:val="Normal"/>
    <w:semiHidden/>
    <w:rsid w:val="00363485"/>
    <w:pPr>
      <w:numPr>
        <w:numId w:val="0"/>
      </w:numPr>
      <w:tabs>
        <w:tab w:val="right" w:leader="dot" w:pos="4176"/>
      </w:tabs>
    </w:pPr>
  </w:style>
  <w:style w:type="paragraph" w:styleId="ListNumber2">
    <w:name w:val="List Number 2"/>
    <w:basedOn w:val="List2"/>
    <w:rsid w:val="00363485"/>
    <w:pPr>
      <w:numPr>
        <w:numId w:val="9"/>
      </w:numPr>
      <w:tabs>
        <w:tab w:val="clear" w:pos="1060"/>
      </w:tabs>
    </w:pPr>
  </w:style>
  <w:style w:type="paragraph" w:customStyle="1" w:styleId="MarginNote">
    <w:name w:val="Margin Note"/>
    <w:basedOn w:val="BodyText"/>
    <w:rsid w:val="00363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485"/>
    <w:rPr>
      <w:sz w:val="32"/>
    </w:rPr>
  </w:style>
  <w:style w:type="paragraph" w:customStyle="1" w:styleId="HeadingProcedure">
    <w:name w:val="Heading Procedure"/>
    <w:basedOn w:val="HeadingBase"/>
    <w:next w:val="Normal"/>
    <w:rsid w:val="00363485"/>
    <w:pPr>
      <w:tabs>
        <w:tab w:val="left" w:pos="0"/>
      </w:tabs>
      <w:spacing w:before="120" w:after="60"/>
    </w:pPr>
    <w:rPr>
      <w:i/>
      <w:color w:val="918585"/>
      <w:sz w:val="22"/>
    </w:rPr>
  </w:style>
  <w:style w:type="paragraph" w:customStyle="1" w:styleId="TableBodyText">
    <w:name w:val="Table Body Text"/>
    <w:basedOn w:val="BodyText"/>
    <w:rsid w:val="00363485"/>
    <w:pPr>
      <w:spacing w:before="60" w:after="60"/>
    </w:pPr>
  </w:style>
  <w:style w:type="paragraph" w:styleId="ListContinue">
    <w:name w:val="List Continue"/>
    <w:basedOn w:val="List"/>
    <w:rsid w:val="00363485"/>
    <w:pPr>
      <w:ind w:firstLine="0"/>
    </w:pPr>
  </w:style>
  <w:style w:type="paragraph" w:customStyle="1" w:styleId="ListNote">
    <w:name w:val="List Note"/>
    <w:basedOn w:val="List"/>
    <w:rsid w:val="00363485"/>
    <w:pPr>
      <w:pBdr>
        <w:top w:val="single" w:sz="6" w:space="2" w:color="918585"/>
        <w:bottom w:val="single" w:sz="6" w:space="2" w:color="918585"/>
      </w:pBdr>
      <w:tabs>
        <w:tab w:val="left" w:pos="1021"/>
      </w:tabs>
      <w:ind w:firstLine="0"/>
    </w:pPr>
  </w:style>
  <w:style w:type="paragraph" w:customStyle="1" w:styleId="Warning">
    <w:name w:val="Warning"/>
    <w:basedOn w:val="BodyText"/>
    <w:rsid w:val="00363485"/>
    <w:pPr>
      <w:shd w:val="clear" w:color="auto" w:fill="D9D9D9"/>
      <w:tabs>
        <w:tab w:val="left" w:pos="992"/>
      </w:tabs>
      <w:ind w:left="119" w:right="119"/>
    </w:pPr>
    <w:rPr>
      <w:sz w:val="20"/>
    </w:rPr>
  </w:style>
  <w:style w:type="paragraph" w:customStyle="1" w:styleId="MarginIcons">
    <w:name w:val="Margin Icons"/>
    <w:basedOn w:val="BodyText"/>
    <w:rsid w:val="00363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485"/>
    <w:rPr>
      <w:rFonts w:ascii="Courier New" w:hAnsi="Courier New"/>
    </w:rPr>
  </w:style>
  <w:style w:type="paragraph" w:customStyle="1" w:styleId="NoteBullet">
    <w:name w:val="Note Bullet"/>
    <w:basedOn w:val="Note"/>
    <w:rsid w:val="00363485"/>
    <w:pPr>
      <w:tabs>
        <w:tab w:val="clear" w:pos="680"/>
      </w:tabs>
      <w:spacing w:before="60" w:after="60"/>
    </w:pPr>
  </w:style>
  <w:style w:type="paragraph" w:customStyle="1" w:styleId="SubHeading2">
    <w:name w:val="SubHeading2"/>
    <w:basedOn w:val="HeadingBase"/>
    <w:rsid w:val="00363485"/>
    <w:pPr>
      <w:spacing w:before="240" w:after="60"/>
    </w:pPr>
    <w:rPr>
      <w:sz w:val="20"/>
    </w:rPr>
  </w:style>
  <w:style w:type="paragraph" w:customStyle="1" w:styleId="SubHeading1">
    <w:name w:val="SubHeading1"/>
    <w:basedOn w:val="HeadingBase"/>
    <w:rsid w:val="00363485"/>
    <w:pPr>
      <w:spacing w:before="240" w:after="60"/>
    </w:pPr>
    <w:rPr>
      <w:color w:val="918585"/>
      <w:sz w:val="22"/>
    </w:rPr>
  </w:style>
  <w:style w:type="paragraph" w:customStyle="1" w:styleId="SideHeading">
    <w:name w:val="Side Heading"/>
    <w:basedOn w:val="HeadingBase"/>
    <w:rsid w:val="00363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485"/>
    <w:pPr>
      <w:numPr>
        <w:numId w:val="10"/>
      </w:numPr>
    </w:pPr>
  </w:style>
  <w:style w:type="paragraph" w:styleId="PlainText">
    <w:name w:val="Plain Text"/>
    <w:basedOn w:val="Normal"/>
    <w:link w:val="PlainTextChar"/>
    <w:rsid w:val="00363485"/>
    <w:rPr>
      <w:sz w:val="20"/>
    </w:rPr>
  </w:style>
  <w:style w:type="character" w:customStyle="1" w:styleId="PlainTextChar">
    <w:name w:val="Plain Text Char"/>
    <w:basedOn w:val="DefaultParagraphFont"/>
    <w:link w:val="PlainText"/>
    <w:rsid w:val="00363485"/>
    <w:rPr>
      <w:rFonts w:ascii="Courier New" w:eastAsia="Times New Roman" w:hAnsi="Courier New" w:cs="Times New Roman"/>
      <w:sz w:val="20"/>
      <w:szCs w:val="20"/>
      <w:lang w:eastAsia="en-US"/>
    </w:rPr>
  </w:style>
  <w:style w:type="character" w:customStyle="1" w:styleId="MenuOption">
    <w:name w:val="Menu Option"/>
    <w:basedOn w:val="DefaultParagraphFont"/>
    <w:rsid w:val="00363485"/>
    <w:rPr>
      <w:b/>
      <w:smallCaps/>
    </w:rPr>
  </w:style>
  <w:style w:type="paragraph" w:customStyle="1" w:styleId="TableListNumber">
    <w:name w:val="Table List Number"/>
    <w:basedOn w:val="ListNumber"/>
    <w:rsid w:val="00363485"/>
    <w:pPr>
      <w:numPr>
        <w:numId w:val="0"/>
      </w:numPr>
    </w:pPr>
  </w:style>
  <w:style w:type="paragraph" w:styleId="TOC4">
    <w:name w:val="toc 4"/>
    <w:basedOn w:val="TOCBase"/>
    <w:next w:val="Normal"/>
    <w:semiHidden/>
    <w:rsid w:val="00363485"/>
    <w:pPr>
      <w:tabs>
        <w:tab w:val="right" w:leader="dot" w:pos="9071"/>
      </w:tabs>
      <w:ind w:left="1701"/>
    </w:pPr>
  </w:style>
  <w:style w:type="paragraph" w:customStyle="1" w:styleId="ListAlpha">
    <w:name w:val="List Alpha"/>
    <w:basedOn w:val="List"/>
    <w:rsid w:val="00363485"/>
    <w:pPr>
      <w:numPr>
        <w:numId w:val="8"/>
      </w:numPr>
    </w:pPr>
  </w:style>
  <w:style w:type="paragraph" w:customStyle="1" w:styleId="ListAlpha2">
    <w:name w:val="List Alpha 2"/>
    <w:basedOn w:val="List2"/>
    <w:rsid w:val="00363485"/>
    <w:pPr>
      <w:numPr>
        <w:numId w:val="7"/>
      </w:numPr>
    </w:pPr>
  </w:style>
  <w:style w:type="paragraph" w:styleId="List2">
    <w:name w:val="List 2"/>
    <w:basedOn w:val="BodyText"/>
    <w:rsid w:val="00363485"/>
    <w:pPr>
      <w:tabs>
        <w:tab w:val="left" w:pos="680"/>
      </w:tabs>
      <w:spacing w:before="60" w:after="60"/>
      <w:ind w:left="680" w:hanging="340"/>
    </w:pPr>
  </w:style>
  <w:style w:type="paragraph" w:styleId="List3">
    <w:name w:val="List 3"/>
    <w:basedOn w:val="BodyText"/>
    <w:rsid w:val="00363485"/>
    <w:pPr>
      <w:tabs>
        <w:tab w:val="left" w:pos="1021"/>
      </w:tabs>
      <w:spacing w:before="60" w:after="60"/>
      <w:ind w:left="1020" w:hanging="340"/>
    </w:pPr>
  </w:style>
  <w:style w:type="paragraph" w:styleId="List4">
    <w:name w:val="List 4"/>
    <w:basedOn w:val="BodyText"/>
    <w:rsid w:val="00363485"/>
    <w:pPr>
      <w:tabs>
        <w:tab w:val="left" w:pos="1361"/>
      </w:tabs>
      <w:spacing w:before="60" w:after="60"/>
      <w:ind w:left="1361" w:hanging="340"/>
    </w:pPr>
  </w:style>
  <w:style w:type="paragraph" w:styleId="List5">
    <w:name w:val="List 5"/>
    <w:basedOn w:val="BodyText"/>
    <w:rsid w:val="00363485"/>
    <w:pPr>
      <w:tabs>
        <w:tab w:val="left" w:pos="1701"/>
      </w:tabs>
      <w:spacing w:before="60" w:after="60"/>
      <w:ind w:left="1701" w:hanging="340"/>
    </w:pPr>
  </w:style>
  <w:style w:type="paragraph" w:styleId="ListBullet3">
    <w:name w:val="List Bullet 3"/>
    <w:basedOn w:val="List3"/>
    <w:rsid w:val="00363485"/>
    <w:pPr>
      <w:numPr>
        <w:numId w:val="13"/>
      </w:numPr>
      <w:tabs>
        <w:tab w:val="clear" w:pos="1021"/>
      </w:tabs>
      <w:ind w:left="1037" w:hanging="357"/>
    </w:pPr>
  </w:style>
  <w:style w:type="paragraph" w:styleId="ListBullet4">
    <w:name w:val="List Bullet 4"/>
    <w:basedOn w:val="List4"/>
    <w:rsid w:val="00363485"/>
    <w:pPr>
      <w:numPr>
        <w:numId w:val="2"/>
      </w:numPr>
      <w:tabs>
        <w:tab w:val="clear" w:pos="1361"/>
      </w:tabs>
    </w:pPr>
  </w:style>
  <w:style w:type="paragraph" w:styleId="ListBullet5">
    <w:name w:val="List Bullet 5"/>
    <w:basedOn w:val="List5"/>
    <w:rsid w:val="00363485"/>
    <w:pPr>
      <w:numPr>
        <w:numId w:val="3"/>
      </w:numPr>
    </w:pPr>
  </w:style>
  <w:style w:type="paragraph" w:styleId="ListContinue2">
    <w:name w:val="List Continue 2"/>
    <w:basedOn w:val="List2"/>
    <w:rsid w:val="00363485"/>
    <w:pPr>
      <w:ind w:firstLine="0"/>
    </w:pPr>
  </w:style>
  <w:style w:type="paragraph" w:styleId="ListContinue3">
    <w:name w:val="List Continue 3"/>
    <w:basedOn w:val="List3"/>
    <w:rsid w:val="00363485"/>
    <w:pPr>
      <w:ind w:left="1021" w:firstLine="0"/>
    </w:pPr>
  </w:style>
  <w:style w:type="paragraph" w:styleId="ListContinue4">
    <w:name w:val="List Continue 4"/>
    <w:basedOn w:val="List4"/>
    <w:rsid w:val="00363485"/>
    <w:pPr>
      <w:ind w:firstLine="0"/>
    </w:pPr>
  </w:style>
  <w:style w:type="paragraph" w:styleId="ListContinue5">
    <w:name w:val="List Continue 5"/>
    <w:basedOn w:val="List5"/>
    <w:rsid w:val="00363485"/>
    <w:pPr>
      <w:ind w:firstLine="0"/>
    </w:pPr>
  </w:style>
  <w:style w:type="paragraph" w:styleId="ListNumber3">
    <w:name w:val="List Number 3"/>
    <w:basedOn w:val="List3"/>
    <w:rsid w:val="00363485"/>
    <w:pPr>
      <w:numPr>
        <w:numId w:val="4"/>
      </w:numPr>
    </w:pPr>
  </w:style>
  <w:style w:type="paragraph" w:styleId="ListNumber4">
    <w:name w:val="List Number 4"/>
    <w:basedOn w:val="List4"/>
    <w:rsid w:val="00363485"/>
    <w:pPr>
      <w:numPr>
        <w:numId w:val="5"/>
      </w:numPr>
    </w:pPr>
  </w:style>
  <w:style w:type="paragraph" w:styleId="ListNumber5">
    <w:name w:val="List Number 5"/>
    <w:basedOn w:val="List5"/>
    <w:rsid w:val="00363485"/>
    <w:pPr>
      <w:numPr>
        <w:numId w:val="6"/>
      </w:numPr>
    </w:pPr>
  </w:style>
  <w:style w:type="paragraph" w:styleId="BlockText">
    <w:name w:val="Block Text"/>
    <w:basedOn w:val="Normal"/>
    <w:rsid w:val="00363485"/>
    <w:pPr>
      <w:spacing w:after="120"/>
      <w:ind w:left="1440" w:right="1440"/>
    </w:pPr>
  </w:style>
  <w:style w:type="character" w:customStyle="1" w:styleId="Subscript">
    <w:name w:val="Subscript"/>
    <w:basedOn w:val="DefaultParagraphFont"/>
    <w:rsid w:val="00363485"/>
    <w:rPr>
      <w:sz w:val="16"/>
      <w:vertAlign w:val="subscript"/>
    </w:rPr>
  </w:style>
  <w:style w:type="character" w:customStyle="1" w:styleId="Superscript">
    <w:name w:val="Superscript"/>
    <w:basedOn w:val="DefaultParagraphFont"/>
    <w:rsid w:val="00363485"/>
    <w:rPr>
      <w:sz w:val="16"/>
      <w:vertAlign w:val="superscript"/>
    </w:rPr>
  </w:style>
  <w:style w:type="character" w:customStyle="1" w:styleId="Symbols">
    <w:name w:val="Symbols"/>
    <w:basedOn w:val="DefaultParagraphFont"/>
    <w:rsid w:val="00363485"/>
    <w:rPr>
      <w:rFonts w:ascii="Symbol" w:hAnsi="Symbol"/>
    </w:rPr>
  </w:style>
  <w:style w:type="character" w:customStyle="1" w:styleId="MenuOptions">
    <w:name w:val="Menu Options"/>
    <w:basedOn w:val="DefaultParagraphFont"/>
    <w:rsid w:val="00363485"/>
    <w:rPr>
      <w:rFonts w:ascii="Arial Narrow" w:hAnsi="Arial Narrow"/>
      <w:smallCaps/>
    </w:rPr>
  </w:style>
  <w:style w:type="character" w:customStyle="1" w:styleId="Buttons">
    <w:name w:val="Buttons"/>
    <w:basedOn w:val="DefaultParagraphFont"/>
    <w:rsid w:val="00363485"/>
    <w:rPr>
      <w:b/>
    </w:rPr>
  </w:style>
  <w:style w:type="character" w:customStyle="1" w:styleId="Underlined">
    <w:name w:val="Underlined"/>
    <w:basedOn w:val="DefaultParagraphFont"/>
    <w:rsid w:val="00363485"/>
    <w:rPr>
      <w:u w:val="single"/>
    </w:rPr>
  </w:style>
  <w:style w:type="paragraph" w:customStyle="1" w:styleId="TableBodyTextRight">
    <w:name w:val="Table Body Text Right"/>
    <w:basedOn w:val="TableBodyText"/>
    <w:rsid w:val="00363485"/>
    <w:pPr>
      <w:widowControl w:val="0"/>
      <w:autoSpaceDE w:val="0"/>
      <w:autoSpaceDN w:val="0"/>
      <w:adjustRightInd w:val="0"/>
      <w:jc w:val="right"/>
    </w:pPr>
    <w:rPr>
      <w:rFonts w:cs="Arial"/>
      <w:szCs w:val="18"/>
    </w:rPr>
  </w:style>
  <w:style w:type="paragraph" w:customStyle="1" w:styleId="CopyrightText">
    <w:name w:val="Copyright Text"/>
    <w:basedOn w:val="BodyText"/>
    <w:rsid w:val="00363485"/>
    <w:rPr>
      <w:sz w:val="18"/>
    </w:rPr>
  </w:style>
  <w:style w:type="paragraph" w:customStyle="1" w:styleId="BodySmallRight">
    <w:name w:val="Body Small Right"/>
    <w:basedOn w:val="BodyTextRight"/>
    <w:rsid w:val="00363485"/>
    <w:rPr>
      <w:sz w:val="18"/>
      <w:szCs w:val="18"/>
    </w:rPr>
  </w:style>
  <w:style w:type="paragraph" w:customStyle="1" w:styleId="MarginEdition">
    <w:name w:val="Margin Edition"/>
    <w:basedOn w:val="MarginNote"/>
    <w:rsid w:val="00363485"/>
    <w:pPr>
      <w:spacing w:before="0" w:after="0"/>
    </w:pPr>
    <w:rPr>
      <w:rFonts w:ascii="Times New Roman" w:hAnsi="Times New Roman"/>
      <w:color w:val="999999"/>
    </w:rPr>
  </w:style>
  <w:style w:type="paragraph" w:customStyle="1" w:styleId="Spacer">
    <w:name w:val="Spacer"/>
    <w:basedOn w:val="Normal"/>
    <w:rsid w:val="00363485"/>
    <w:rPr>
      <w:sz w:val="2"/>
      <w:szCs w:val="2"/>
    </w:rPr>
  </w:style>
  <w:style w:type="character" w:customStyle="1" w:styleId="Small">
    <w:name w:val="Small"/>
    <w:basedOn w:val="DefaultParagraphFont"/>
    <w:rsid w:val="00363485"/>
    <w:rPr>
      <w:sz w:val="16"/>
    </w:rPr>
  </w:style>
  <w:style w:type="paragraph" w:customStyle="1" w:styleId="WideTable">
    <w:name w:val="Wide Table"/>
    <w:basedOn w:val="Normal"/>
    <w:rsid w:val="00363485"/>
    <w:pPr>
      <w:ind w:left="-1418"/>
    </w:pPr>
    <w:rPr>
      <w:sz w:val="2"/>
      <w:szCs w:val="2"/>
    </w:rPr>
  </w:style>
  <w:style w:type="character" w:styleId="PageNumber">
    <w:name w:val="page number"/>
    <w:basedOn w:val="DefaultParagraphFont"/>
    <w:rsid w:val="00363485"/>
  </w:style>
  <w:style w:type="paragraph" w:styleId="Quote">
    <w:name w:val="Quote"/>
    <w:basedOn w:val="Heading1"/>
    <w:link w:val="QuoteChar"/>
    <w:qFormat/>
    <w:rsid w:val="00363485"/>
    <w:rPr>
      <w:b w:val="0"/>
      <w:sz w:val="72"/>
      <w:szCs w:val="72"/>
      <w:lang w:val="en-NZ"/>
    </w:rPr>
  </w:style>
  <w:style w:type="character" w:customStyle="1" w:styleId="QuoteChar">
    <w:name w:val="Quote Char"/>
    <w:basedOn w:val="DefaultParagraphFont"/>
    <w:link w:val="Quote"/>
    <w:rsid w:val="00363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485"/>
    <w:pPr>
      <w:pageBreakBefore/>
    </w:pPr>
  </w:style>
  <w:style w:type="paragraph" w:customStyle="1" w:styleId="Border">
    <w:name w:val="Border"/>
    <w:basedOn w:val="Normal"/>
    <w:qFormat/>
    <w:rsid w:val="00363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485"/>
    <w:rPr>
      <w:b/>
      <w:bCs/>
      <w:i/>
      <w:iCs/>
      <w:color w:val="auto"/>
    </w:rPr>
  </w:style>
  <w:style w:type="paragraph" w:styleId="IntenseQuote">
    <w:name w:val="Intense Quote"/>
    <w:basedOn w:val="Normal"/>
    <w:next w:val="Normal"/>
    <w:link w:val="IntenseQuoteChar"/>
    <w:uiPriority w:val="30"/>
    <w:qFormat/>
    <w:rsid w:val="00363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485"/>
    <w:rPr>
      <w:smallCaps/>
      <w:color w:val="auto"/>
      <w:u w:val="single"/>
    </w:rPr>
  </w:style>
  <w:style w:type="character" w:styleId="IntenseReference">
    <w:name w:val="Intense Reference"/>
    <w:basedOn w:val="DefaultParagraphFont"/>
    <w:uiPriority w:val="32"/>
    <w:qFormat/>
    <w:rsid w:val="00363485"/>
    <w:rPr>
      <w:b/>
      <w:bCs/>
      <w:smallCaps/>
      <w:color w:val="auto"/>
      <w:spacing w:val="5"/>
      <w:u w:val="single"/>
    </w:rPr>
  </w:style>
  <w:style w:type="paragraph" w:customStyle="1" w:styleId="2ColumnHeading">
    <w:name w:val="2Column Heading"/>
    <w:basedOn w:val="BodyText"/>
    <w:qFormat/>
    <w:rsid w:val="00363485"/>
    <w:pPr>
      <w:spacing w:after="60"/>
      <w:ind w:left="-2268"/>
    </w:pPr>
    <w:rPr>
      <w:b/>
    </w:rPr>
  </w:style>
  <w:style w:type="paragraph" w:customStyle="1" w:styleId="Heading1TOC">
    <w:name w:val="Heading1 TOC"/>
    <w:basedOn w:val="Normal"/>
    <w:qFormat/>
    <w:rsid w:val="00363485"/>
    <w:pPr>
      <w:spacing w:before="240" w:after="120"/>
    </w:pPr>
    <w:rPr>
      <w:rFonts w:ascii="Times New Roman" w:hAnsi="Times New Roman"/>
      <w:b/>
      <w:sz w:val="32"/>
    </w:rPr>
  </w:style>
  <w:style w:type="paragraph" w:customStyle="1" w:styleId="Heading2TOC">
    <w:name w:val="Heading2 TOC"/>
    <w:basedOn w:val="Normal"/>
    <w:qFormat/>
    <w:rsid w:val="00363485"/>
    <w:pPr>
      <w:spacing w:before="240" w:after="60"/>
    </w:pPr>
    <w:rPr>
      <w:rFonts w:ascii="Times New Roman" w:hAnsi="Times New Roman"/>
      <w:b/>
      <w:sz w:val="28"/>
    </w:rPr>
  </w:style>
  <w:style w:type="character" w:customStyle="1" w:styleId="Underline">
    <w:name w:val="Underline"/>
    <w:basedOn w:val="DefaultParagraphFont"/>
    <w:qFormat/>
    <w:rsid w:val="00363485"/>
    <w:rPr>
      <w:u w:val="single"/>
    </w:rPr>
  </w:style>
  <w:style w:type="character" w:customStyle="1" w:styleId="BoldandItalics">
    <w:name w:val="Bold and Italics"/>
    <w:qFormat/>
    <w:rsid w:val="00363485"/>
    <w:rPr>
      <w:b/>
      <w:i/>
      <w:u w:val="none"/>
    </w:rPr>
  </w:style>
  <w:style w:type="paragraph" w:styleId="BalloonText">
    <w:name w:val="Balloon Text"/>
    <w:basedOn w:val="Normal"/>
    <w:link w:val="BalloonTextChar"/>
    <w:rsid w:val="00363485"/>
    <w:rPr>
      <w:rFonts w:ascii="Tahoma" w:hAnsi="Tahoma" w:cs="Tahoma"/>
      <w:sz w:val="16"/>
      <w:szCs w:val="16"/>
    </w:rPr>
  </w:style>
  <w:style w:type="character" w:customStyle="1" w:styleId="BalloonTextChar">
    <w:name w:val="Balloon Text Char"/>
    <w:basedOn w:val="DefaultParagraphFont"/>
    <w:link w:val="BalloonText"/>
    <w:rsid w:val="00363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4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485"/>
    <w:rPr>
      <w:b/>
      <w:color w:val="660033"/>
      <w:spacing w:val="0"/>
    </w:rPr>
  </w:style>
  <w:style w:type="paragraph" w:customStyle="1" w:styleId="Nameditemlist">
    <w:name w:val="Named item list"/>
    <w:basedOn w:val="BodyText"/>
    <w:qFormat/>
    <w:rsid w:val="00363485"/>
    <w:pPr>
      <w:tabs>
        <w:tab w:val="left" w:pos="2835"/>
      </w:tabs>
      <w:ind w:left="2835" w:hanging="2835"/>
    </w:pPr>
  </w:style>
  <w:style w:type="paragraph" w:customStyle="1" w:styleId="BodyTextnopadding">
    <w:name w:val="Body Text no padding"/>
    <w:basedOn w:val="BodyText"/>
    <w:qFormat/>
    <w:rsid w:val="00363485"/>
    <w:pPr>
      <w:spacing w:before="0" w:after="0"/>
    </w:pPr>
  </w:style>
  <w:style w:type="paragraph" w:customStyle="1" w:styleId="BodyTextBold">
    <w:name w:val="Body Text Bold"/>
    <w:basedOn w:val="BodyText"/>
    <w:qFormat/>
    <w:rsid w:val="00363485"/>
    <w:rPr>
      <w:b/>
    </w:rPr>
  </w:style>
  <w:style w:type="character" w:styleId="Hyperlink">
    <w:name w:val="Hyperlink"/>
    <w:basedOn w:val="DefaultParagraphFont"/>
    <w:uiPriority w:val="99"/>
    <w:unhideWhenUsed/>
    <w:rsid w:val="00D258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3600</Characters>
  <Application>Microsoft Office Word</Application>
  <DocSecurity>0</DocSecurity>
  <Lines>128</Lines>
  <Paragraphs>108</Paragraphs>
  <ScaleCrop>false</ScaleCrop>
  <Company>Author-it Software Corporation Ltd.</Company>
  <LinksUpToDate>false</LinksUpToDate>
  <CharactersWithSpaces>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DEF50420 Diploma of Simulator Maintenance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2021-02-10T11:37:47Z</dcterms:created>
  <dcterms:modified xsi:type="dcterms:W3CDTF">2021-02-08T23:41:00Z</dcterms:modified>
</cp:coreProperties>
</file>