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766" w:rsidP="00C70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DEF50417 Diploma of Defence Paralegal Services</w:t>
      </w:r>
      <w:r>
        <w:fldChar w:fldCharType="end"/>
      </w:r>
    </w:p>
    <w:p w:rsidR="00C70766" w:rsidP="00C70766">
      <w:pPr>
        <w:pStyle w:val="Version"/>
        <w:sectPr w:rsidSect="00020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20953" w:rsidP="00020953">
      <w:pPr>
        <w:pStyle w:val="SuperHeading"/>
      </w:pPr>
      <w:r w:rsidRPr="00020953">
        <w:t>DEF50417 Diploma of Defence Paralegal Services</w:t>
      </w:r>
    </w:p>
    <w:p w:rsidR="00000000" w:rsidRPr="00020953" w:rsidP="00020953">
      <w:pPr>
        <w:pStyle w:val="Heading1"/>
      </w:pPr>
      <w:bookmarkStart w:id="1" w:name="O_959620"/>
      <w:bookmarkEnd w:id="1"/>
      <w:r w:rsidRPr="000209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953" w:rsidP="00020953">
            <w:pPr>
              <w:pStyle w:val="BodyText"/>
            </w:pPr>
            <w:r w:rsidRPr="00020953">
              <w:rPr>
                <w:rStyle w:val="SpecialBold"/>
              </w:rPr>
              <w:t>Release 1.</w:t>
            </w:r>
            <w:r w:rsidRPr="00020953">
              <w:t xml:space="preserve"> This qualification was released in DEF Defence Training Package Release 2.0 and meets the Standards for Training Packages.</w:t>
            </w:r>
          </w:p>
          <w:p w:rsidR="00000000" w:rsidRPr="00020953" w:rsidP="00020953">
            <w:pPr>
              <w:pStyle w:val="BodyText"/>
            </w:pPr>
            <w:r w:rsidRPr="00020953">
              <w:t>Supersedes but is not equivalent to DEF52612 Diploma of Defence Paralegal Services.</w:t>
            </w:r>
          </w:p>
          <w:p w:rsidR="00000000" w:rsidRPr="00020953" w:rsidP="00020953">
            <w:pPr>
              <w:pStyle w:val="ListBullet"/>
            </w:pPr>
            <w:r w:rsidRPr="00020953">
              <w:t>Core and</w:t>
            </w:r>
            <w:r w:rsidRPr="00020953">
              <w:t xml:space="preserve"> elective packaging rules changed</w:t>
            </w:r>
          </w:p>
          <w:p w:rsidR="00000000" w:rsidRPr="00020953" w:rsidP="00020953">
            <w:pPr>
              <w:pStyle w:val="ListBullet2"/>
            </w:pPr>
            <w:r w:rsidRPr="00020953">
              <w:t>Core units increased from 2 to 5</w:t>
            </w:r>
          </w:p>
          <w:p w:rsidR="00000000" w:rsidRPr="00020953" w:rsidP="00020953">
            <w:pPr>
              <w:pStyle w:val="ListBullet2"/>
            </w:pPr>
            <w:r w:rsidRPr="00020953">
              <w:t>Elective units decreased from 6 to 3</w:t>
            </w:r>
          </w:p>
          <w:p w:rsidR="00000000" w:rsidRPr="00020953" w:rsidP="00020953">
            <w:pPr>
              <w:pStyle w:val="ListBullet"/>
            </w:pPr>
            <w:r w:rsidRPr="00020953">
              <w:t>DEF unit codes and titles updated</w:t>
            </w:r>
          </w:p>
          <w:p w:rsidR="00000000" w:rsidRPr="00020953" w:rsidP="00020953">
            <w:pPr>
              <w:pStyle w:val="ListBullet"/>
            </w:pPr>
            <w:r w:rsidRPr="00020953">
              <w:t>Imported units updated</w:t>
            </w:r>
          </w:p>
          <w:p w:rsidR="00000000" w:rsidRPr="00020953" w:rsidP="00020953">
            <w:pPr>
              <w:pStyle w:val="ListBullet"/>
            </w:pPr>
            <w:r w:rsidRPr="00020953">
              <w:t>Removal of imported units from Group B</w:t>
            </w:r>
          </w:p>
        </w:tc>
      </w:tr>
    </w:tbl>
    <w:p w:rsidR="00000000" w:rsidRPr="00020953" w:rsidP="00020953">
      <w:pPr>
        <w:pStyle w:val="NoPaddingFontSize1"/>
      </w:pPr>
    </w:p>
    <w:p w:rsidR="00000000" w:rsidRPr="00020953" w:rsidP="00020953">
      <w:pPr>
        <w:pStyle w:val="AllowPageBreak"/>
      </w:pPr>
    </w:p>
    <w:p w:rsidR="00000000" w:rsidRPr="00020953" w:rsidP="00020953">
      <w:pPr>
        <w:pStyle w:val="Heading1"/>
      </w:pPr>
      <w:bookmarkStart w:id="2" w:name="O_959621"/>
      <w:bookmarkEnd w:id="2"/>
      <w:r w:rsidRPr="0002095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953" w:rsidP="00020953">
            <w:pPr>
              <w:pStyle w:val="BodyText"/>
            </w:pPr>
            <w:r w:rsidRPr="00020953">
              <w:t>This qualification allows for the attainment of competencies in the provision of complex paralegal services and the coordination of general Defence paralegal services.</w:t>
            </w:r>
          </w:p>
          <w:p w:rsidR="00000000" w:rsidRPr="00020953" w:rsidP="00020953">
            <w:pPr>
              <w:pStyle w:val="BodyText"/>
            </w:pPr>
            <w:r w:rsidRPr="00020953">
              <w:t>No licensing, legislative or certification requirements apply to this qualification at t</w:t>
            </w:r>
            <w:r w:rsidRPr="00020953">
              <w:t>he time of publication.</w:t>
            </w:r>
          </w:p>
        </w:tc>
      </w:tr>
    </w:tbl>
    <w:p w:rsidR="00000000" w:rsidRPr="00020953" w:rsidP="00020953">
      <w:pPr>
        <w:pStyle w:val="NoPaddingFontSize1"/>
      </w:pPr>
    </w:p>
    <w:p w:rsidR="00000000" w:rsidRPr="00020953" w:rsidP="00020953">
      <w:pPr>
        <w:pStyle w:val="AllowPageBreak"/>
      </w:pPr>
    </w:p>
    <w:p w:rsidR="00000000" w:rsidRPr="00020953" w:rsidP="00020953">
      <w:pPr>
        <w:pStyle w:val="Heading1"/>
      </w:pPr>
      <w:bookmarkStart w:id="3" w:name="O_959623"/>
      <w:bookmarkEnd w:id="3"/>
      <w:r w:rsidRPr="0002095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953" w:rsidP="00020953">
            <w:pPr>
              <w:pStyle w:val="BodyText"/>
            </w:pPr>
            <w:r w:rsidRPr="00020953">
              <w:t>8 units of competency are required for this qualification comprising:</w:t>
            </w:r>
          </w:p>
          <w:p w:rsidR="00000000" w:rsidRPr="00020953" w:rsidP="00020953">
            <w:pPr>
              <w:pStyle w:val="ListBullet"/>
            </w:pPr>
            <w:r w:rsidRPr="00020953">
              <w:t>5 core units listed below, plus</w:t>
            </w:r>
          </w:p>
          <w:p w:rsidR="00000000" w:rsidRPr="00020953" w:rsidP="00020953">
            <w:pPr>
              <w:pStyle w:val="ListBullet"/>
            </w:pPr>
            <w:r w:rsidRPr="00020953">
              <w:t>3 elective units.</w:t>
            </w:r>
          </w:p>
          <w:p w:rsidR="00000000" w:rsidRPr="00020953" w:rsidP="00020953">
            <w:pPr>
              <w:pStyle w:val="BodyText"/>
            </w:pPr>
            <w:r w:rsidRPr="00020953">
              <w:t>Choose a minimum of 2 elective units from the list below, of which 1 must be</w:t>
            </w:r>
            <w:r w:rsidRPr="00020953">
              <w:t xml:space="preserve"> taken from Group A.</w:t>
            </w:r>
          </w:p>
          <w:p w:rsidR="00000000" w:rsidRPr="00020953" w:rsidP="00020953">
            <w:pPr>
              <w:pStyle w:val="BodyText"/>
            </w:pPr>
            <w:r w:rsidRPr="00020953">
              <w:t>Choose the remaining 1 elective unit from the list below or from elsewhere within this training package, or from another endorsed training package, or from an accredited course.</w:t>
            </w:r>
          </w:p>
          <w:p w:rsidR="00000000" w:rsidRPr="00020953" w:rsidP="00020953">
            <w:pPr>
              <w:pStyle w:val="BodyText"/>
            </w:pPr>
            <w:r w:rsidRPr="00020953">
              <w:t>All elective units chosen from outside this qualification</w:t>
            </w:r>
            <w:r w:rsidRPr="00020953">
              <w:t xml:space="preserve"> must support the learning outcomes of this AQF qualification level.</w:t>
            </w:r>
          </w:p>
          <w:p w:rsidR="00000000" w:rsidRPr="00020953" w:rsidP="00020953">
            <w:pPr>
              <w:pStyle w:val="BodyText"/>
            </w:pPr>
            <w:r w:rsidRPr="00020953">
              <w:rPr>
                <w:rStyle w:val="SpecialBold"/>
              </w:rPr>
              <w:t>Elective units chosen must not duplicate content already covered by other units in this qualification.</w:t>
            </w:r>
          </w:p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Where imported units are selected, care must be taken to ensure that all prerequisite units specified are complied with.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rPr>
                <w:rStyle w:val="SpecialBold"/>
              </w:rPr>
              <w:t xml:space="preserve">Core units 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BSBLEG418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Produce complex legal documents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Manage and analyse a legal file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DEFDPL014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Address complex legal a</w:t>
            </w:r>
            <w:r w:rsidRPr="00020953">
              <w:t>nd ethical issues in a Defence environment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DEFGEN011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Interpret policy, legislation and regulations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PSPGEN045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Coordinate resource allocation and usage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rPr>
                <w:rStyle w:val="SpecialBold"/>
              </w:rPr>
              <w:t>Group A: Specialisation elective units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Provide high-level support on service discipline matters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Provide high-level support on criminal law matters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Provide high-level support on administrative law matters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Provide high-level support on operations law matters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DEFDPL006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Provide support in legal assistance matters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rPr>
                <w:rStyle w:val="SpecialBold"/>
              </w:rPr>
              <w:t>Group B: General elective units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BSBADM406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Organise business travel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BSBCMM501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Develop and nurture relationships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BSBLED503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Maintain and enhance professional practice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DEFGEN007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Conduct risk assessmen</w:t>
            </w:r>
            <w:r w:rsidRPr="00020953">
              <w:t>t in a Defence environment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DEFGEN008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Treat risk within Defence at an operational level</w:t>
            </w:r>
          </w:p>
        </w:tc>
      </w:tr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953">
            <w:pPr>
              <w:pStyle w:val="BodyText"/>
              <w:rPr>
                <w:lang w:val="en-NZ"/>
              </w:rPr>
            </w:pPr>
            <w:r w:rsidRPr="00020953">
              <w:t>PSPLEG003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953" w:rsidP="00020953">
            <w:pPr>
              <w:pStyle w:val="BodyText"/>
            </w:pPr>
            <w:r w:rsidRPr="00020953">
              <w:t>Promote compliance with legislation in the public sector</w:t>
            </w:r>
          </w:p>
        </w:tc>
      </w:tr>
    </w:tbl>
    <w:p w:rsidR="00000000" w:rsidRPr="00020953" w:rsidP="00020953">
      <w:pPr>
        <w:pStyle w:val="NoPaddingFontSize1"/>
      </w:pPr>
    </w:p>
    <w:p w:rsidR="00000000" w:rsidRPr="00020953" w:rsidP="00020953">
      <w:pPr>
        <w:pStyle w:val="AllowPageBreak"/>
      </w:pPr>
    </w:p>
    <w:p w:rsidR="00000000" w:rsidRPr="00020953" w:rsidP="00020953">
      <w:pPr>
        <w:pStyle w:val="Heading1"/>
      </w:pPr>
      <w:bookmarkStart w:id="4" w:name="O_959624"/>
      <w:bookmarkEnd w:id="4"/>
      <w:r w:rsidRPr="0002095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09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953" w:rsidP="00020953">
            <w:pPr>
              <w:pStyle w:val="BodyText"/>
            </w:pPr>
            <w:r w:rsidRPr="00020953">
              <w:t>Release 1. This qualification su</w:t>
            </w:r>
            <w:r w:rsidRPr="00020953">
              <w:t>persedes but is not equivalent to DEF52612 Diploma of Defence Paralegal Services.</w:t>
            </w:r>
          </w:p>
        </w:tc>
      </w:tr>
    </w:tbl>
    <w:p w:rsidR="00000000" w:rsidRPr="00020953" w:rsidP="00020953">
      <w:pPr>
        <w:pStyle w:val="NoPaddingFontSize1"/>
      </w:pPr>
    </w:p>
    <w:p w:rsidR="00000000" w:rsidRPr="00020953" w:rsidP="00020953">
      <w:pPr>
        <w:pStyle w:val="AllowPageBreak"/>
      </w:pPr>
    </w:p>
    <w:p w:rsidR="00000000" w:rsidRPr="00020953" w:rsidP="00020953">
      <w:pPr>
        <w:pStyle w:val="Heading1"/>
      </w:pPr>
      <w:bookmarkStart w:id="5" w:name="O_959626"/>
      <w:bookmarkEnd w:id="5"/>
      <w:r w:rsidRPr="00020953">
        <w:t>Links</w:t>
      </w:r>
    </w:p>
    <w:p w:rsidR="00000000" w:rsidRPr="00020953" w:rsidP="00020953">
      <w:pPr>
        <w:pStyle w:val="BodyText"/>
      </w:pPr>
      <w:r w:rsidRPr="00020953">
        <w:t>Companion Volume implementation guides are found in VETNet - https://vetnet.education.gov.au/Pages/TrainingDocs.aspx?q=6bdbab1e-11ed-4bc9-9cba-9e1a55</w:t>
      </w:r>
      <w:r w:rsidRPr="00020953">
        <w:t>d4e4a9</w:t>
      </w:r>
    </w:p>
    <w:p w:rsidR="00000000" w:rsidRPr="00020953" w:rsidP="00020953"/>
    <w:sectPr w:rsidSect="000209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53" w:rsidRPr="00C70766" w:rsidP="00C70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66" w:rsidP="00020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0766" w:rsidP="00020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0766" w:rsidP="00020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0953" w:rsidRPr="00C70766" w:rsidP="00C70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66" w:rsidRPr="002D2AF8" w:rsidP="00020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DEF50417 Diploma of Defence Paralegal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August 2017</w:t>
    </w:r>
    <w:r>
      <w:fldChar w:fldCharType="end"/>
    </w:r>
  </w:p>
  <w:p w:rsidR="00C70766" w:rsidP="00020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6C5F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1C5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EC0A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953"/>
  </w:style>
  <w:style w:type="character" w:customStyle="1" w:styleId="Heading1Char">
    <w:name w:val="Heading 1 Char"/>
    <w:basedOn w:val="DefaultParagraphFont"/>
    <w:link w:val="Heading1"/>
    <w:rsid w:val="00020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0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95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953"/>
    <w:rPr>
      <w:b/>
      <w:spacing w:val="0"/>
    </w:rPr>
  </w:style>
  <w:style w:type="paragraph" w:styleId="ListBullet2">
    <w:name w:val="List Bullet 2"/>
    <w:basedOn w:val="List2"/>
    <w:rsid w:val="000209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0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9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953"/>
    <w:rPr>
      <w:i/>
    </w:rPr>
  </w:style>
  <w:style w:type="paragraph" w:styleId="Caption">
    <w:name w:val="caption"/>
    <w:basedOn w:val="BodyText"/>
    <w:next w:val="Normal"/>
    <w:qFormat/>
    <w:rsid w:val="00020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953"/>
  </w:style>
  <w:style w:type="paragraph" w:styleId="TableofFigures">
    <w:name w:val="table of figures"/>
    <w:basedOn w:val="Normal"/>
    <w:next w:val="Normal"/>
    <w:semiHidden/>
    <w:rsid w:val="00020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953"/>
    <w:pPr>
      <w:numPr>
        <w:numId w:val="11"/>
      </w:numPr>
    </w:pPr>
  </w:style>
  <w:style w:type="character" w:customStyle="1" w:styleId="WingdingSymbols">
    <w:name w:val="Wingding Symbols"/>
    <w:rsid w:val="00020953"/>
    <w:rPr>
      <w:rFonts w:ascii="Wingdings" w:hAnsi="Wingdings"/>
    </w:rPr>
  </w:style>
  <w:style w:type="paragraph" w:customStyle="1" w:styleId="TableHeading">
    <w:name w:val="Table Heading"/>
    <w:basedOn w:val="HeadingBase"/>
    <w:rsid w:val="00020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953"/>
    <w:rPr>
      <w:color w:val="0033CC"/>
      <w:u w:val="none"/>
    </w:rPr>
  </w:style>
  <w:style w:type="paragraph" w:customStyle="1" w:styleId="BodyTextRight">
    <w:name w:val="Body Text Right"/>
    <w:basedOn w:val="BodyText"/>
    <w:rsid w:val="00020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953"/>
    <w:rPr>
      <w:sz w:val="32"/>
    </w:rPr>
  </w:style>
  <w:style w:type="paragraph" w:customStyle="1" w:styleId="HeadingProcedure">
    <w:name w:val="Heading Procedure"/>
    <w:basedOn w:val="HeadingBase"/>
    <w:next w:val="Normal"/>
    <w:rsid w:val="00020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953"/>
    <w:pPr>
      <w:spacing w:before="60" w:after="60"/>
    </w:pPr>
  </w:style>
  <w:style w:type="paragraph" w:styleId="ListContinue">
    <w:name w:val="List Continue"/>
    <w:basedOn w:val="List"/>
    <w:rsid w:val="00020953"/>
    <w:pPr>
      <w:ind w:firstLine="0"/>
    </w:pPr>
  </w:style>
  <w:style w:type="paragraph" w:customStyle="1" w:styleId="ListNote">
    <w:name w:val="List Note"/>
    <w:basedOn w:val="List"/>
    <w:rsid w:val="00020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953"/>
    <w:rPr>
      <w:rFonts w:ascii="Courier New" w:hAnsi="Courier New"/>
    </w:rPr>
  </w:style>
  <w:style w:type="paragraph" w:customStyle="1" w:styleId="NoteBullet">
    <w:name w:val="Note Bullet"/>
    <w:basedOn w:val="Note"/>
    <w:rsid w:val="00020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9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0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953"/>
    <w:rPr>
      <w:b/>
      <w:smallCaps/>
    </w:rPr>
  </w:style>
  <w:style w:type="paragraph" w:customStyle="1" w:styleId="TableListNumber">
    <w:name w:val="Table List Number"/>
    <w:basedOn w:val="ListNumber"/>
    <w:rsid w:val="00020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953"/>
    <w:pPr>
      <w:numPr>
        <w:numId w:val="9"/>
      </w:numPr>
    </w:pPr>
  </w:style>
  <w:style w:type="paragraph" w:customStyle="1" w:styleId="ListAlpha2">
    <w:name w:val="List Alpha 2"/>
    <w:basedOn w:val="List2"/>
    <w:rsid w:val="00020953"/>
    <w:pPr>
      <w:numPr>
        <w:numId w:val="8"/>
      </w:numPr>
    </w:pPr>
  </w:style>
  <w:style w:type="paragraph" w:styleId="List2">
    <w:name w:val="List 2"/>
    <w:basedOn w:val="BodyText"/>
    <w:rsid w:val="00020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95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953"/>
    <w:pPr>
      <w:numPr>
        <w:numId w:val="4"/>
      </w:numPr>
    </w:pPr>
  </w:style>
  <w:style w:type="paragraph" w:styleId="ListContinue2">
    <w:name w:val="List Continue 2"/>
    <w:basedOn w:val="List2"/>
    <w:rsid w:val="00020953"/>
    <w:pPr>
      <w:ind w:firstLine="0"/>
    </w:pPr>
  </w:style>
  <w:style w:type="paragraph" w:styleId="ListContinue3">
    <w:name w:val="List Continue 3"/>
    <w:basedOn w:val="List3"/>
    <w:rsid w:val="00020953"/>
    <w:pPr>
      <w:ind w:left="1021" w:firstLine="0"/>
    </w:pPr>
  </w:style>
  <w:style w:type="paragraph" w:styleId="ListContinue4">
    <w:name w:val="List Continue 4"/>
    <w:basedOn w:val="List4"/>
    <w:rsid w:val="00020953"/>
    <w:pPr>
      <w:ind w:firstLine="0"/>
    </w:pPr>
  </w:style>
  <w:style w:type="paragraph" w:styleId="ListContinue5">
    <w:name w:val="List Continue 5"/>
    <w:basedOn w:val="List5"/>
    <w:rsid w:val="00020953"/>
    <w:pPr>
      <w:ind w:firstLine="0"/>
    </w:pPr>
  </w:style>
  <w:style w:type="paragraph" w:styleId="ListNumber3">
    <w:name w:val="List Number 3"/>
    <w:basedOn w:val="List3"/>
    <w:rsid w:val="00020953"/>
    <w:pPr>
      <w:numPr>
        <w:numId w:val="5"/>
      </w:numPr>
    </w:pPr>
  </w:style>
  <w:style w:type="paragraph" w:styleId="ListNumber4">
    <w:name w:val="List Number 4"/>
    <w:basedOn w:val="List4"/>
    <w:rsid w:val="00020953"/>
    <w:pPr>
      <w:numPr>
        <w:numId w:val="6"/>
      </w:numPr>
    </w:pPr>
  </w:style>
  <w:style w:type="paragraph" w:styleId="ListNumber5">
    <w:name w:val="List Number 5"/>
    <w:basedOn w:val="List5"/>
    <w:rsid w:val="00020953"/>
    <w:pPr>
      <w:numPr>
        <w:numId w:val="7"/>
      </w:numPr>
    </w:pPr>
  </w:style>
  <w:style w:type="paragraph" w:styleId="BlockText">
    <w:name w:val="Block Text"/>
    <w:basedOn w:val="Normal"/>
    <w:rsid w:val="00020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953"/>
    <w:rPr>
      <w:sz w:val="16"/>
      <w:vertAlign w:val="superscript"/>
    </w:rPr>
  </w:style>
  <w:style w:type="character" w:customStyle="1" w:styleId="Symbols">
    <w:name w:val="Symbols"/>
    <w:basedOn w:val="DefaultParagraphFont"/>
    <w:rsid w:val="00020953"/>
    <w:rPr>
      <w:rFonts w:ascii="Symbol" w:hAnsi="Symbol"/>
    </w:rPr>
  </w:style>
  <w:style w:type="character" w:customStyle="1" w:styleId="MenuOptions">
    <w:name w:val="Menu Options"/>
    <w:basedOn w:val="DefaultParagraphFont"/>
    <w:rsid w:val="00020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953"/>
    <w:rPr>
      <w:b/>
    </w:rPr>
  </w:style>
  <w:style w:type="character" w:customStyle="1" w:styleId="Underlined">
    <w:name w:val="Underlined"/>
    <w:basedOn w:val="DefaultParagraphFont"/>
    <w:rsid w:val="00020953"/>
    <w:rPr>
      <w:u w:val="single"/>
    </w:rPr>
  </w:style>
  <w:style w:type="paragraph" w:customStyle="1" w:styleId="TableBodyTextRight">
    <w:name w:val="Table Body Text Right"/>
    <w:basedOn w:val="TableBodyText"/>
    <w:rsid w:val="00020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953"/>
    <w:rPr>
      <w:sz w:val="18"/>
    </w:rPr>
  </w:style>
  <w:style w:type="paragraph" w:customStyle="1" w:styleId="BodySmallRight">
    <w:name w:val="Body Small Right"/>
    <w:basedOn w:val="BodyTextRight"/>
    <w:rsid w:val="00020953"/>
    <w:rPr>
      <w:sz w:val="18"/>
      <w:szCs w:val="18"/>
    </w:rPr>
  </w:style>
  <w:style w:type="paragraph" w:customStyle="1" w:styleId="MarginEdition">
    <w:name w:val="Margin Edition"/>
    <w:basedOn w:val="MarginNote"/>
    <w:rsid w:val="00020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953"/>
    <w:rPr>
      <w:sz w:val="2"/>
      <w:szCs w:val="2"/>
    </w:rPr>
  </w:style>
  <w:style w:type="character" w:customStyle="1" w:styleId="Small">
    <w:name w:val="Small"/>
    <w:basedOn w:val="DefaultParagraphFont"/>
    <w:rsid w:val="00020953"/>
    <w:rPr>
      <w:sz w:val="16"/>
    </w:rPr>
  </w:style>
  <w:style w:type="paragraph" w:customStyle="1" w:styleId="WideTable">
    <w:name w:val="Wide Table"/>
    <w:basedOn w:val="Normal"/>
    <w:rsid w:val="00020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953"/>
  </w:style>
  <w:style w:type="paragraph" w:styleId="Quote">
    <w:name w:val="Quote"/>
    <w:basedOn w:val="Heading1"/>
    <w:link w:val="QuoteChar"/>
    <w:qFormat/>
    <w:rsid w:val="00020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953"/>
    <w:pPr>
      <w:pageBreakBefore/>
    </w:pPr>
  </w:style>
  <w:style w:type="paragraph" w:customStyle="1" w:styleId="Border">
    <w:name w:val="Border"/>
    <w:basedOn w:val="Normal"/>
    <w:qFormat/>
    <w:rsid w:val="00020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953"/>
    <w:rPr>
      <w:u w:val="single"/>
    </w:rPr>
  </w:style>
  <w:style w:type="character" w:customStyle="1" w:styleId="BoldandItalics">
    <w:name w:val="Bold and Italics"/>
    <w:qFormat/>
    <w:rsid w:val="00020953"/>
    <w:rPr>
      <w:b/>
      <w:i/>
      <w:u w:val="none"/>
    </w:rPr>
  </w:style>
  <w:style w:type="paragraph" w:styleId="BalloonText">
    <w:name w:val="Balloon Text"/>
    <w:basedOn w:val="Normal"/>
    <w:link w:val="BalloonTextChar"/>
    <w:rsid w:val="00020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095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2513</Characters>
  <Application>Microsoft Office Word</Application>
  <DocSecurity>0</DocSecurity>
  <Lines>84</Lines>
  <Paragraphs>63</Paragraphs>
  <ScaleCrop>false</ScaleCrop>
  <Company>Author-it Software Corporation Ltd.</Company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DEF50417 Diploma of Defence Paralegal Services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2017-08-17T10:08:23Z</dcterms:created>
  <dcterms:modified xsi:type="dcterms:W3CDTF">2017-08-15T22:51:00Z</dcterms:modified>
</cp:coreProperties>
</file>