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6AA" w:rsidP="00A23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DEF50317 Diploma of Compliance</w:t>
      </w:r>
      <w:r>
        <w:fldChar w:fldCharType="end"/>
      </w:r>
    </w:p>
    <w:p w:rsidR="00A236AA" w:rsidP="00A236AA">
      <w:pPr>
        <w:pStyle w:val="Version"/>
        <w:sectPr w:rsidSect="00CA2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A2DC3" w:rsidP="00CA2DC3">
      <w:pPr>
        <w:pStyle w:val="SuperHeading"/>
      </w:pPr>
      <w:r w:rsidRPr="00CA2DC3">
        <w:t>DEF50317 Diploma of Compliance</w:t>
      </w:r>
    </w:p>
    <w:p w:rsidR="00000000" w:rsidRPr="00CA2DC3" w:rsidP="00CA2DC3">
      <w:pPr>
        <w:pStyle w:val="Heading1"/>
      </w:pPr>
      <w:bookmarkStart w:id="1" w:name="O_1246774"/>
      <w:bookmarkEnd w:id="1"/>
      <w:r w:rsidRPr="00CA2D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Release 2. Updated superseded elective units.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C3" w:rsidP="00CA2DC3">
            <w:pPr>
              <w:pStyle w:val="BodyText"/>
            </w:pPr>
            <w:r w:rsidRPr="00CA2DC3">
              <w:t>Release 1. This is the first release of this qualification in the DEF Defence Training Package.</w:t>
            </w:r>
          </w:p>
        </w:tc>
      </w:tr>
    </w:tbl>
    <w:p w:rsidR="00000000" w:rsidRPr="00CA2DC3" w:rsidP="00CA2DC3">
      <w:pPr>
        <w:pStyle w:val="NoPaddingFontSize1"/>
      </w:pPr>
    </w:p>
    <w:p w:rsidR="00000000" w:rsidRPr="00CA2DC3" w:rsidP="00CA2DC3">
      <w:pPr>
        <w:pStyle w:val="AllowPageBreak"/>
      </w:pPr>
    </w:p>
    <w:p w:rsidR="00000000" w:rsidRPr="00CA2DC3" w:rsidP="00CA2DC3">
      <w:pPr>
        <w:pStyle w:val="Heading1"/>
      </w:pPr>
      <w:bookmarkStart w:id="2" w:name="O_1246773"/>
      <w:bookmarkEnd w:id="2"/>
      <w:r w:rsidRPr="00CA2DC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C3" w:rsidP="00CA2DC3">
            <w:pPr>
              <w:pStyle w:val="BodyText"/>
            </w:pPr>
            <w:r w:rsidRPr="00CA2DC3">
              <w:t xml:space="preserve">This qualification allows for the attainment </w:t>
            </w:r>
            <w:r w:rsidRPr="00CA2DC3">
              <w:t>of competencies in compliance.</w:t>
            </w:r>
          </w:p>
          <w:p w:rsidR="00000000" w:rsidRPr="00CA2DC3" w:rsidP="00CA2DC3">
            <w:pPr>
              <w:pStyle w:val="BodyText"/>
            </w:pPr>
            <w:r w:rsidRPr="00CA2DC3">
              <w:t>No licensing, legislative or certification requirements apply to this qualification at the time of publication.</w:t>
            </w:r>
          </w:p>
        </w:tc>
      </w:tr>
    </w:tbl>
    <w:p w:rsidR="00000000" w:rsidRPr="00CA2DC3" w:rsidP="00CA2DC3">
      <w:pPr>
        <w:pStyle w:val="NoPaddingFontSize1"/>
      </w:pPr>
    </w:p>
    <w:p w:rsidR="00000000" w:rsidRPr="00CA2DC3" w:rsidP="00CA2DC3">
      <w:pPr>
        <w:pStyle w:val="AllowPageBreak"/>
      </w:pPr>
    </w:p>
    <w:p w:rsidR="00000000" w:rsidRPr="00CA2DC3" w:rsidP="00CA2DC3">
      <w:pPr>
        <w:pStyle w:val="Heading1"/>
      </w:pPr>
      <w:bookmarkStart w:id="3" w:name="O_1267175"/>
      <w:bookmarkEnd w:id="3"/>
      <w:r w:rsidRPr="00CA2DC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C3" w:rsidP="00CA2DC3">
            <w:pPr>
              <w:pStyle w:val="BodyText"/>
            </w:pPr>
            <w:r w:rsidRPr="00CA2DC3">
              <w:t>Nil</w:t>
            </w:r>
          </w:p>
        </w:tc>
      </w:tr>
    </w:tbl>
    <w:p w:rsidR="00000000" w:rsidRPr="00CA2DC3" w:rsidP="00CA2DC3">
      <w:pPr>
        <w:pStyle w:val="NoPaddingFontSize1"/>
      </w:pPr>
    </w:p>
    <w:p w:rsidR="00000000" w:rsidRPr="00CA2DC3" w:rsidP="00CA2DC3">
      <w:pPr>
        <w:pStyle w:val="AllowPageBreak"/>
      </w:pPr>
    </w:p>
    <w:p w:rsidR="00000000" w:rsidRPr="00CA2DC3" w:rsidP="00CA2DC3">
      <w:pPr>
        <w:pStyle w:val="Heading1"/>
      </w:pPr>
      <w:bookmarkStart w:id="4" w:name="O_1246772"/>
      <w:bookmarkEnd w:id="4"/>
      <w:r w:rsidRPr="00CA2DC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C3" w:rsidP="00CA2DC3">
            <w:pPr>
              <w:pStyle w:val="BodyText"/>
            </w:pPr>
            <w:r w:rsidRPr="00CA2DC3">
              <w:rPr>
                <w:rStyle w:val="SpecialBold"/>
              </w:rPr>
              <w:t>15 units of competency</w:t>
            </w:r>
            <w:r w:rsidRPr="00CA2DC3">
              <w:t xml:space="preserve"> are requi</w:t>
            </w:r>
            <w:r w:rsidRPr="00CA2DC3">
              <w:t>red for this qualification comprising:</w:t>
            </w:r>
          </w:p>
          <w:p w:rsidR="00000000" w:rsidRPr="00CA2DC3" w:rsidP="00CA2DC3">
            <w:pPr>
              <w:pStyle w:val="ListBullet"/>
            </w:pPr>
            <w:r w:rsidRPr="00CA2DC3">
              <w:rPr>
                <w:rStyle w:val="SpecialBold"/>
              </w:rPr>
              <w:t>7 core units</w:t>
            </w:r>
            <w:r w:rsidRPr="00CA2DC3">
              <w:t xml:space="preserve"> listed below, plus</w:t>
            </w:r>
          </w:p>
          <w:p w:rsidR="00000000" w:rsidRPr="00CA2DC3" w:rsidP="00CA2DC3">
            <w:pPr>
              <w:pStyle w:val="ListBullet"/>
            </w:pPr>
            <w:r w:rsidRPr="00CA2DC3">
              <w:rPr>
                <w:rStyle w:val="SpecialBold"/>
              </w:rPr>
              <w:t>8 elective units</w:t>
            </w:r>
            <w:r w:rsidRPr="00CA2DC3">
              <w:t>.</w:t>
            </w:r>
          </w:p>
          <w:p w:rsidR="00000000" w:rsidRPr="00CA2DC3" w:rsidP="00CA2DC3">
            <w:pPr>
              <w:pStyle w:val="BodyText"/>
            </w:pPr>
            <w:r w:rsidRPr="00CA2DC3">
              <w:t xml:space="preserve">Choose a minimum of </w:t>
            </w:r>
            <w:r w:rsidRPr="00CA2DC3">
              <w:rPr>
                <w:rStyle w:val="SpecialBold"/>
              </w:rPr>
              <w:t>6 elective units</w:t>
            </w:r>
            <w:r w:rsidRPr="00CA2DC3">
              <w:t xml:space="preserve"> from the list below.</w:t>
            </w:r>
          </w:p>
          <w:p w:rsidR="00000000" w:rsidRPr="00CA2DC3" w:rsidP="00CA2DC3">
            <w:pPr>
              <w:pStyle w:val="BodyText"/>
            </w:pPr>
            <w:r w:rsidRPr="00CA2DC3">
              <w:t xml:space="preserve">Choose the remaining </w:t>
            </w:r>
            <w:r w:rsidRPr="00CA2DC3">
              <w:rPr>
                <w:rStyle w:val="SpecialBold"/>
              </w:rPr>
              <w:t>2 elective units</w:t>
            </w:r>
            <w:r w:rsidRPr="00CA2DC3">
              <w:t xml:space="preserve"> from the elective unit list below or from elsewhere within this training package, or from another endorsed training package, or from an accredited course.</w:t>
            </w:r>
          </w:p>
          <w:p w:rsidR="00000000" w:rsidRPr="00CA2DC3" w:rsidP="00CA2DC3">
            <w:pPr>
              <w:pStyle w:val="BodyText"/>
            </w:pPr>
            <w:r w:rsidRPr="00CA2DC3">
              <w:t>All elective units chosen from outside this qualification must support the learning outcomes of this</w:t>
            </w:r>
            <w:r w:rsidRPr="00CA2DC3">
              <w:t xml:space="preserve"> AQF qualification level.</w:t>
            </w:r>
          </w:p>
          <w:p w:rsidR="00000000" w:rsidRPr="00CA2DC3" w:rsidP="00CA2DC3">
            <w:pPr>
              <w:pStyle w:val="BodyText"/>
            </w:pPr>
            <w:r w:rsidRPr="00CA2DC3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Where imported units are selected, care must be taken to ensure that all prerequisite units specified are complied with.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rPr>
                <w:rStyle w:val="SpecialBold"/>
              </w:rPr>
              <w:t>Core</w:t>
            </w:r>
            <w:r w:rsidRPr="00CA2DC3">
              <w:rPr>
                <w:rStyle w:val="SpecialBold"/>
              </w:rPr>
              <w:t xml:space="preserve"> units 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Evaluate and review safety cases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Apply knowledge of regulatory systems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Apply knowledge of risk assessment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Apply knowledge of risk management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Apply knowledge of safety case development process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Provide specialist safety case advice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Apply knowledge of work health and safety legislation for safety cases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rPr>
                <w:rStyle w:val="SpecialBold"/>
              </w:rPr>
              <w:t>General elective units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BSBAUD514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Interpret compliance requirements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BSBPMG531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Manage project time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BSBPMG532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Manage project quality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BSBPMG540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Manage project integration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BSBWHS521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Ensure a safe workplace for a work area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Implement and manage technical regulatory framework compliance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DEFCPL008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Plan and establish technical regulatory framework compliant management systems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PSPGEN101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Use complex workplace communication strategies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PSPGEN106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Conduct research and analysis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PSPGEN142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Refine complex workplace documents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PUAEMR001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Establish context for</w:t>
            </w:r>
            <w:r w:rsidRPr="00CA2DC3">
              <w:t xml:space="preserve"> emergency risk assessment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PUAEMR003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Develop treatment options for emergency risk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PUACOM002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Provide services to clients</w:t>
            </w:r>
          </w:p>
        </w:tc>
      </w:tr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DC3">
            <w:pPr>
              <w:pStyle w:val="BodyText"/>
              <w:rPr>
                <w:lang w:val="en-NZ"/>
              </w:rPr>
            </w:pPr>
            <w:r w:rsidRPr="00CA2DC3">
              <w:t>PUACOM007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C3" w:rsidP="00CA2DC3">
            <w:pPr>
              <w:pStyle w:val="BodyText"/>
            </w:pPr>
            <w:r w:rsidRPr="00CA2DC3">
              <w:t>Liaise with other organisations</w:t>
            </w:r>
          </w:p>
        </w:tc>
      </w:tr>
    </w:tbl>
    <w:p w:rsidR="00000000" w:rsidRPr="00CA2DC3" w:rsidP="00CA2DC3">
      <w:pPr>
        <w:pStyle w:val="NoPaddingFontSize1"/>
      </w:pPr>
    </w:p>
    <w:p w:rsidR="00000000" w:rsidRPr="00CA2DC3" w:rsidP="00CA2DC3">
      <w:pPr>
        <w:pStyle w:val="AllowPageBreak"/>
      </w:pPr>
    </w:p>
    <w:p w:rsidR="00000000" w:rsidRPr="00CA2DC3" w:rsidP="00CA2DC3">
      <w:pPr>
        <w:pStyle w:val="Heading1"/>
      </w:pPr>
      <w:bookmarkStart w:id="5" w:name="O_1246771"/>
      <w:bookmarkEnd w:id="5"/>
      <w:r w:rsidRPr="00CA2DC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DC3" w:rsidP="00CA2DC3">
            <w:pPr>
              <w:pStyle w:val="BodyText"/>
            </w:pPr>
            <w:r w:rsidRPr="00CA2DC3">
              <w:t>This qualification replaces but is not equivalent to DEF52212 Diploma of Compliance.</w:t>
            </w:r>
          </w:p>
        </w:tc>
      </w:tr>
    </w:tbl>
    <w:p w:rsidR="00000000" w:rsidRPr="00CA2DC3" w:rsidP="00CA2DC3">
      <w:pPr>
        <w:pStyle w:val="NoPaddingFontSize1"/>
      </w:pPr>
    </w:p>
    <w:p w:rsidR="00000000" w:rsidRPr="00CA2DC3" w:rsidP="00CA2DC3">
      <w:pPr>
        <w:pStyle w:val="AllowPageBreak"/>
      </w:pPr>
    </w:p>
    <w:p w:rsidR="00000000" w:rsidRPr="00CA2DC3" w:rsidP="00CA2DC3">
      <w:pPr>
        <w:pStyle w:val="Heading1"/>
      </w:pPr>
      <w:bookmarkStart w:id="6" w:name="O_1246775"/>
      <w:bookmarkEnd w:id="6"/>
      <w:r w:rsidRPr="00CA2DC3">
        <w:t>Links</w:t>
      </w:r>
    </w:p>
    <w:p w:rsidR="00000000" w:rsidRPr="00CA2DC3" w:rsidP="00A236AA">
      <w:pPr>
        <w:pStyle w:val="BodyText"/>
      </w:pPr>
      <w:r w:rsidRPr="00CA2DC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F452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2DC3" w:rsidP="00CA2DC3"/>
    <w:sectPr w:rsidSect="00CA2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3" w:rsidRPr="00A236AA" w:rsidP="00A23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AA" w:rsidP="00CA2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36AA" w:rsidP="00CA2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36AA" w:rsidP="00CA2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DC3" w:rsidRPr="00A236AA" w:rsidP="00A23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AA" w:rsidRPr="002D2AF8" w:rsidP="00CA2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DEF50317 Diploma of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A236AA" w:rsidP="00CA2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5E2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2E4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DC3"/>
  </w:style>
  <w:style w:type="character" w:customStyle="1" w:styleId="Heading1Char">
    <w:name w:val="Heading 1 Char"/>
    <w:basedOn w:val="DefaultParagraphFont"/>
    <w:link w:val="Heading1"/>
    <w:rsid w:val="00CA2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DC3"/>
    <w:rPr>
      <w:b/>
      <w:spacing w:val="0"/>
    </w:rPr>
  </w:style>
  <w:style w:type="paragraph" w:customStyle="1" w:styleId="SuperHeading">
    <w:name w:val="SuperHeading"/>
    <w:basedOn w:val="Normal"/>
    <w:rsid w:val="00CA2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2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DC3"/>
    <w:rPr>
      <w:i/>
    </w:rPr>
  </w:style>
  <w:style w:type="paragraph" w:styleId="Caption">
    <w:name w:val="caption"/>
    <w:basedOn w:val="BodyText"/>
    <w:next w:val="Normal"/>
    <w:qFormat/>
    <w:rsid w:val="00CA2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DC3"/>
  </w:style>
  <w:style w:type="paragraph" w:styleId="TableofFigures">
    <w:name w:val="table of figures"/>
    <w:basedOn w:val="Normal"/>
    <w:next w:val="Normal"/>
    <w:semiHidden/>
    <w:rsid w:val="00CA2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DC3"/>
    <w:rPr>
      <w:rFonts w:ascii="Wingdings" w:hAnsi="Wingdings"/>
    </w:rPr>
  </w:style>
  <w:style w:type="paragraph" w:customStyle="1" w:styleId="TableHeading">
    <w:name w:val="Table Heading"/>
    <w:basedOn w:val="HeadingBase"/>
    <w:rsid w:val="00CA2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DC3"/>
    <w:rPr>
      <w:color w:val="0033CC"/>
      <w:u w:val="none"/>
    </w:rPr>
  </w:style>
  <w:style w:type="paragraph" w:customStyle="1" w:styleId="BodyTextRight">
    <w:name w:val="Body Text Right"/>
    <w:basedOn w:val="BodyText"/>
    <w:rsid w:val="00CA2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DC3"/>
    <w:rPr>
      <w:sz w:val="32"/>
    </w:rPr>
  </w:style>
  <w:style w:type="paragraph" w:customStyle="1" w:styleId="HeadingProcedure">
    <w:name w:val="Heading Procedure"/>
    <w:basedOn w:val="HeadingBase"/>
    <w:next w:val="Normal"/>
    <w:rsid w:val="00CA2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DC3"/>
    <w:pPr>
      <w:spacing w:before="60" w:after="60"/>
    </w:pPr>
  </w:style>
  <w:style w:type="paragraph" w:styleId="ListContinue">
    <w:name w:val="List Continue"/>
    <w:basedOn w:val="List"/>
    <w:rsid w:val="00CA2DC3"/>
    <w:pPr>
      <w:ind w:firstLine="0"/>
    </w:pPr>
  </w:style>
  <w:style w:type="paragraph" w:customStyle="1" w:styleId="ListNote">
    <w:name w:val="List Note"/>
    <w:basedOn w:val="List"/>
    <w:rsid w:val="00CA2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DC3"/>
    <w:rPr>
      <w:rFonts w:ascii="Courier New" w:hAnsi="Courier New"/>
    </w:rPr>
  </w:style>
  <w:style w:type="paragraph" w:customStyle="1" w:styleId="NoteBullet">
    <w:name w:val="Note Bullet"/>
    <w:basedOn w:val="Note"/>
    <w:rsid w:val="00CA2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DC3"/>
    <w:rPr>
      <w:b/>
      <w:smallCaps/>
    </w:rPr>
  </w:style>
  <w:style w:type="paragraph" w:customStyle="1" w:styleId="TableListNumber">
    <w:name w:val="Table List Number"/>
    <w:basedOn w:val="ListNumber"/>
    <w:rsid w:val="00CA2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DC3"/>
    <w:pPr>
      <w:numPr>
        <w:numId w:val="8"/>
      </w:numPr>
    </w:pPr>
  </w:style>
  <w:style w:type="paragraph" w:customStyle="1" w:styleId="ListAlpha2">
    <w:name w:val="List Alpha 2"/>
    <w:basedOn w:val="List2"/>
    <w:rsid w:val="00CA2DC3"/>
    <w:pPr>
      <w:numPr>
        <w:numId w:val="7"/>
      </w:numPr>
    </w:pPr>
  </w:style>
  <w:style w:type="paragraph" w:styleId="List2">
    <w:name w:val="List 2"/>
    <w:basedOn w:val="BodyText"/>
    <w:rsid w:val="00CA2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DC3"/>
    <w:pPr>
      <w:numPr>
        <w:numId w:val="3"/>
      </w:numPr>
    </w:pPr>
  </w:style>
  <w:style w:type="paragraph" w:styleId="ListContinue2">
    <w:name w:val="List Continue 2"/>
    <w:basedOn w:val="List2"/>
    <w:rsid w:val="00CA2DC3"/>
    <w:pPr>
      <w:ind w:firstLine="0"/>
    </w:pPr>
  </w:style>
  <w:style w:type="paragraph" w:styleId="ListContinue3">
    <w:name w:val="List Continue 3"/>
    <w:basedOn w:val="List3"/>
    <w:rsid w:val="00CA2DC3"/>
    <w:pPr>
      <w:ind w:left="1021" w:firstLine="0"/>
    </w:pPr>
  </w:style>
  <w:style w:type="paragraph" w:styleId="ListContinue4">
    <w:name w:val="List Continue 4"/>
    <w:basedOn w:val="List4"/>
    <w:rsid w:val="00CA2DC3"/>
    <w:pPr>
      <w:ind w:firstLine="0"/>
    </w:pPr>
  </w:style>
  <w:style w:type="paragraph" w:styleId="ListContinue5">
    <w:name w:val="List Continue 5"/>
    <w:basedOn w:val="List5"/>
    <w:rsid w:val="00CA2DC3"/>
    <w:pPr>
      <w:ind w:firstLine="0"/>
    </w:pPr>
  </w:style>
  <w:style w:type="paragraph" w:styleId="ListNumber3">
    <w:name w:val="List Number 3"/>
    <w:basedOn w:val="List3"/>
    <w:rsid w:val="00CA2DC3"/>
    <w:pPr>
      <w:numPr>
        <w:numId w:val="4"/>
      </w:numPr>
    </w:pPr>
  </w:style>
  <w:style w:type="paragraph" w:styleId="ListNumber4">
    <w:name w:val="List Number 4"/>
    <w:basedOn w:val="List4"/>
    <w:rsid w:val="00CA2DC3"/>
    <w:pPr>
      <w:numPr>
        <w:numId w:val="5"/>
      </w:numPr>
    </w:pPr>
  </w:style>
  <w:style w:type="paragraph" w:styleId="ListNumber5">
    <w:name w:val="List Number 5"/>
    <w:basedOn w:val="List5"/>
    <w:rsid w:val="00CA2DC3"/>
    <w:pPr>
      <w:numPr>
        <w:numId w:val="6"/>
      </w:numPr>
    </w:pPr>
  </w:style>
  <w:style w:type="paragraph" w:styleId="BlockText">
    <w:name w:val="Block Text"/>
    <w:basedOn w:val="Normal"/>
    <w:rsid w:val="00CA2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DC3"/>
    <w:rPr>
      <w:sz w:val="16"/>
      <w:vertAlign w:val="superscript"/>
    </w:rPr>
  </w:style>
  <w:style w:type="character" w:customStyle="1" w:styleId="Symbols">
    <w:name w:val="Symbols"/>
    <w:basedOn w:val="DefaultParagraphFont"/>
    <w:rsid w:val="00CA2DC3"/>
    <w:rPr>
      <w:rFonts w:ascii="Symbol" w:hAnsi="Symbol"/>
    </w:rPr>
  </w:style>
  <w:style w:type="character" w:customStyle="1" w:styleId="MenuOptions">
    <w:name w:val="Menu Options"/>
    <w:basedOn w:val="DefaultParagraphFont"/>
    <w:rsid w:val="00CA2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DC3"/>
    <w:rPr>
      <w:b/>
    </w:rPr>
  </w:style>
  <w:style w:type="character" w:customStyle="1" w:styleId="Underlined">
    <w:name w:val="Underlined"/>
    <w:basedOn w:val="DefaultParagraphFont"/>
    <w:rsid w:val="00CA2DC3"/>
    <w:rPr>
      <w:u w:val="single"/>
    </w:rPr>
  </w:style>
  <w:style w:type="paragraph" w:customStyle="1" w:styleId="TableBodyTextRight">
    <w:name w:val="Table Body Text Right"/>
    <w:basedOn w:val="TableBodyText"/>
    <w:rsid w:val="00CA2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DC3"/>
    <w:rPr>
      <w:sz w:val="18"/>
    </w:rPr>
  </w:style>
  <w:style w:type="paragraph" w:customStyle="1" w:styleId="BodySmallRight">
    <w:name w:val="Body Small Right"/>
    <w:basedOn w:val="BodyTextRight"/>
    <w:rsid w:val="00CA2DC3"/>
    <w:rPr>
      <w:sz w:val="18"/>
      <w:szCs w:val="18"/>
    </w:rPr>
  </w:style>
  <w:style w:type="paragraph" w:customStyle="1" w:styleId="MarginEdition">
    <w:name w:val="Margin Edition"/>
    <w:basedOn w:val="MarginNote"/>
    <w:rsid w:val="00CA2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DC3"/>
    <w:rPr>
      <w:sz w:val="2"/>
      <w:szCs w:val="2"/>
    </w:rPr>
  </w:style>
  <w:style w:type="character" w:customStyle="1" w:styleId="Small">
    <w:name w:val="Small"/>
    <w:basedOn w:val="DefaultParagraphFont"/>
    <w:rsid w:val="00CA2DC3"/>
    <w:rPr>
      <w:sz w:val="16"/>
    </w:rPr>
  </w:style>
  <w:style w:type="paragraph" w:customStyle="1" w:styleId="WideTable">
    <w:name w:val="Wide Table"/>
    <w:basedOn w:val="Normal"/>
    <w:rsid w:val="00CA2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DC3"/>
  </w:style>
  <w:style w:type="paragraph" w:styleId="Quote">
    <w:name w:val="Quote"/>
    <w:basedOn w:val="Heading1"/>
    <w:link w:val="QuoteChar"/>
    <w:qFormat/>
    <w:rsid w:val="00CA2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DC3"/>
    <w:pPr>
      <w:pageBreakBefore/>
    </w:pPr>
  </w:style>
  <w:style w:type="paragraph" w:customStyle="1" w:styleId="Border">
    <w:name w:val="Border"/>
    <w:basedOn w:val="Normal"/>
    <w:qFormat/>
    <w:rsid w:val="00CA2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DC3"/>
    <w:rPr>
      <w:u w:val="single"/>
    </w:rPr>
  </w:style>
  <w:style w:type="character" w:customStyle="1" w:styleId="BoldandItalics">
    <w:name w:val="Bold and Italics"/>
    <w:qFormat/>
    <w:rsid w:val="00CA2DC3"/>
    <w:rPr>
      <w:b/>
      <w:i/>
      <w:u w:val="none"/>
    </w:rPr>
  </w:style>
  <w:style w:type="paragraph" w:styleId="BalloonText">
    <w:name w:val="Balloon Text"/>
    <w:basedOn w:val="Normal"/>
    <w:link w:val="BalloonTextChar"/>
    <w:rsid w:val="00CA2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DC3"/>
    <w:pPr>
      <w:spacing w:before="0" w:after="0"/>
    </w:pPr>
  </w:style>
  <w:style w:type="paragraph" w:customStyle="1" w:styleId="BodyTextBold">
    <w:name w:val="Body Text Bold"/>
    <w:basedOn w:val="BodyText"/>
    <w:qFormat/>
    <w:rsid w:val="00CA2DC3"/>
    <w:rPr>
      <w:b/>
    </w:rPr>
  </w:style>
  <w:style w:type="character" w:styleId="Hyperlink">
    <w:name w:val="Hyperlink"/>
    <w:basedOn w:val="DefaultParagraphFont"/>
    <w:uiPriority w:val="99"/>
    <w:unhideWhenUsed/>
    <w:rsid w:val="00A23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2420</Characters>
  <Application>Microsoft Office Word</Application>
  <DocSecurity>0</DocSecurity>
  <Lines>93</Lines>
  <Paragraphs>84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DEF50317 Diploma of Compliance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2022-10-21T18:32:35Z</dcterms:created>
  <dcterms:modified xsi:type="dcterms:W3CDTF">2022-10-20T21:49:00Z</dcterms:modified>
</cp:coreProperties>
</file>