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86094" w:rsidP="00B8609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DEF43122 Certificate IV in Digital Forensics</w:t>
      </w:r>
      <w:r>
        <w:fldChar w:fldCharType="end"/>
      </w:r>
    </w:p>
    <w:p w:rsidR="00B86094" w:rsidP="00B86094">
      <w:pPr>
        <w:pStyle w:val="Version"/>
        <w:sectPr w:rsidSect="00AF749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1</w:t>
      </w:r>
      <w:r>
        <w:fldChar w:fldCharType="end"/>
      </w:r>
    </w:p>
    <w:p w:rsidR="00000000" w:rsidRPr="00AF749A" w:rsidP="00AF749A">
      <w:pPr>
        <w:pStyle w:val="SuperHeading"/>
      </w:pPr>
      <w:r w:rsidRPr="00AF749A">
        <w:t>DEF43122 Certificate IV in Digital Forensics</w:t>
      </w:r>
    </w:p>
    <w:p w:rsidR="00000000" w:rsidRPr="00AF749A" w:rsidP="00AF749A">
      <w:pPr>
        <w:pStyle w:val="Heading1"/>
      </w:pPr>
      <w:bookmarkStart w:id="1" w:name="O_1240131"/>
      <w:bookmarkEnd w:id="1"/>
      <w:r w:rsidRPr="00AF749A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F749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F749A" w:rsidP="00AF749A">
            <w:pPr>
              <w:pStyle w:val="BodyText"/>
            </w:pPr>
            <w:r w:rsidRPr="00AF749A">
              <w:t>Release 1. This is the first release of this qualification in the DEF Defence Training Package.</w:t>
            </w:r>
          </w:p>
        </w:tc>
      </w:tr>
    </w:tbl>
    <w:p w:rsidR="00000000" w:rsidRPr="00AF749A" w:rsidP="00AF749A">
      <w:pPr>
        <w:pStyle w:val="NoPaddingFontSize1"/>
      </w:pPr>
    </w:p>
    <w:p w:rsidR="00000000" w:rsidRPr="00AF749A" w:rsidP="00AF749A">
      <w:pPr>
        <w:pStyle w:val="AllowPageBreak"/>
      </w:pPr>
    </w:p>
    <w:p w:rsidR="00000000" w:rsidRPr="00AF749A" w:rsidP="00AF749A">
      <w:pPr>
        <w:pStyle w:val="Heading1"/>
      </w:pPr>
      <w:bookmarkStart w:id="2" w:name="O_1240132"/>
      <w:bookmarkEnd w:id="2"/>
      <w:r w:rsidRPr="00AF749A">
        <w:t>Qualification Description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F749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F749A" w:rsidP="00AF749A">
            <w:pPr>
              <w:pStyle w:val="BodyText"/>
            </w:pPr>
            <w:r w:rsidRPr="00AF749A">
              <w:t>This qualification has been designed to provide a package of competencies reflectin</w:t>
            </w:r>
            <w:r w:rsidRPr="00AF749A">
              <w:t xml:space="preserve">g the workplace capabilities required to conduct a digital forensic investigation. </w:t>
            </w:r>
          </w:p>
          <w:p w:rsidR="00000000" w:rsidRPr="00AF749A" w:rsidP="00AF749A">
            <w:pPr>
              <w:pStyle w:val="BodyText"/>
            </w:pPr>
            <w:r w:rsidRPr="00AF749A">
              <w:t>It qualifies individuals to apply a broad range of specialised skills and knowledge in a range of contexts to undertake skilled work in digital forensics. Those undertaking</w:t>
            </w:r>
            <w:r w:rsidRPr="00AF749A">
              <w:t xml:space="preserve"> this qualification would work independently, or as part of a team with minimal supervision.</w:t>
            </w:r>
          </w:p>
          <w:p w:rsidR="00000000" w:rsidRPr="00AF749A" w:rsidP="00AF749A">
            <w:pPr>
              <w:pStyle w:val="BodyText"/>
            </w:pPr>
            <w:r w:rsidRPr="00AF749A">
              <w:t>No licensing, legislative or certification requirements apply to this qualification at the time of publication.</w:t>
            </w:r>
          </w:p>
        </w:tc>
      </w:tr>
    </w:tbl>
    <w:p w:rsidR="00000000" w:rsidRPr="00AF749A" w:rsidP="00AF749A">
      <w:pPr>
        <w:pStyle w:val="NoPaddingFontSize1"/>
      </w:pPr>
    </w:p>
    <w:p w:rsidR="00000000" w:rsidRPr="00AF749A" w:rsidP="00AF749A">
      <w:pPr>
        <w:pStyle w:val="AllowPageBreak"/>
      </w:pPr>
    </w:p>
    <w:p w:rsidR="00000000" w:rsidRPr="00AF749A" w:rsidP="00AF749A">
      <w:pPr>
        <w:pStyle w:val="Heading1"/>
      </w:pPr>
      <w:bookmarkStart w:id="3" w:name="O_1240133"/>
      <w:bookmarkEnd w:id="3"/>
      <w:r w:rsidRPr="00AF749A">
        <w:t>Entry Requirements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F749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F749A" w:rsidP="00AF749A">
            <w:pPr>
              <w:pStyle w:val="BodyText"/>
            </w:pPr>
            <w:r w:rsidRPr="00AF749A">
              <w:t>Nil</w:t>
            </w:r>
          </w:p>
        </w:tc>
      </w:tr>
    </w:tbl>
    <w:p w:rsidR="00000000" w:rsidRPr="00AF749A" w:rsidP="00AF749A">
      <w:pPr>
        <w:pStyle w:val="NoPaddingFontSize1"/>
      </w:pPr>
    </w:p>
    <w:p w:rsidR="00000000" w:rsidRPr="00AF749A" w:rsidP="00AF749A">
      <w:pPr>
        <w:pStyle w:val="AllowPageBreak"/>
      </w:pPr>
    </w:p>
    <w:p w:rsidR="00000000" w:rsidRPr="00AF749A" w:rsidP="00AF749A">
      <w:pPr>
        <w:pStyle w:val="Heading1"/>
      </w:pPr>
      <w:bookmarkStart w:id="4" w:name="O_1240134"/>
      <w:bookmarkEnd w:id="4"/>
      <w:r w:rsidRPr="00AF749A">
        <w:t>Packaging Rules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481"/>
        <w:gridCol w:w="7016"/>
      </w:tblGrid>
      <w:tr w:rsidTr="00AF749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749A">
            <w:pPr>
              <w:pStyle w:val="BodyText"/>
              <w:rPr>
                <w:lang w:val="en-NZ"/>
              </w:rPr>
            </w:pPr>
            <w:r w:rsidRPr="00AF749A">
              <w:t xml:space="preserve">A total of </w:t>
            </w:r>
            <w:r w:rsidRPr="00AF749A">
              <w:rPr>
                <w:rStyle w:val="SpecialBold"/>
              </w:rPr>
              <w:t>8 units of competency</w:t>
            </w:r>
            <w:r w:rsidRPr="00AF749A">
              <w:t xml:space="preserve"> are required for this qualification.</w:t>
            </w:r>
          </w:p>
        </w:tc>
      </w:tr>
      <w:tr w:rsidTr="00AF749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749A">
            <w:pPr>
              <w:pStyle w:val="BodyText"/>
              <w:rPr>
                <w:lang w:val="en-NZ"/>
              </w:rPr>
            </w:pPr>
            <w:r w:rsidRPr="00AF749A">
              <w:rPr>
                <w:rStyle w:val="SpecialBold"/>
              </w:rPr>
              <w:t>Core units</w:t>
            </w:r>
          </w:p>
        </w:tc>
      </w:tr>
      <w:tr w:rsidTr="00AF749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8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749A">
            <w:pPr>
              <w:pStyle w:val="BodyText"/>
              <w:rPr>
                <w:lang w:val="en-NZ"/>
              </w:rPr>
            </w:pPr>
            <w:r w:rsidRPr="00AF749A">
              <w:t>BSBOPS502</w:t>
            </w:r>
          </w:p>
        </w:tc>
        <w:tc>
          <w:tcPr>
            <w:tcW w:w="70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749A">
            <w:pPr>
              <w:pStyle w:val="BodyText"/>
              <w:rPr>
                <w:lang w:val="en-NZ"/>
              </w:rPr>
            </w:pPr>
            <w:r w:rsidRPr="00AF749A">
              <w:t>Manage business operational plans</w:t>
            </w:r>
          </w:p>
        </w:tc>
      </w:tr>
      <w:tr w:rsidTr="00AF749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8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749A">
            <w:pPr>
              <w:pStyle w:val="BodyText"/>
              <w:rPr>
                <w:lang w:val="en-NZ"/>
              </w:rPr>
            </w:pPr>
            <w:r w:rsidRPr="00AF749A">
              <w:t>DEFFOR013</w:t>
            </w:r>
          </w:p>
        </w:tc>
        <w:tc>
          <w:tcPr>
            <w:tcW w:w="70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749A">
            <w:pPr>
              <w:pStyle w:val="BodyText"/>
              <w:rPr>
                <w:lang w:val="en-NZ"/>
              </w:rPr>
            </w:pPr>
            <w:r w:rsidRPr="00AF749A">
              <w:t xml:space="preserve">Capture forensic digital photographs or video </w:t>
            </w:r>
          </w:p>
        </w:tc>
      </w:tr>
      <w:tr w:rsidTr="00AF749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8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749A">
            <w:pPr>
              <w:pStyle w:val="BodyText"/>
              <w:rPr>
                <w:lang w:val="en-NZ"/>
              </w:rPr>
            </w:pPr>
            <w:r w:rsidRPr="00AF749A">
              <w:t>DEFFOR014</w:t>
            </w:r>
          </w:p>
        </w:tc>
        <w:tc>
          <w:tcPr>
            <w:tcW w:w="70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749A">
            <w:pPr>
              <w:pStyle w:val="BodyText"/>
              <w:rPr>
                <w:lang w:val="en-NZ"/>
              </w:rPr>
            </w:pPr>
            <w:r w:rsidRPr="00AF749A">
              <w:t xml:space="preserve">Compile and submit digital forensic documentation </w:t>
            </w:r>
          </w:p>
        </w:tc>
      </w:tr>
      <w:tr w:rsidTr="00AF749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8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749A">
            <w:pPr>
              <w:pStyle w:val="BodyText"/>
              <w:rPr>
                <w:lang w:val="en-NZ"/>
              </w:rPr>
            </w:pPr>
            <w:r w:rsidRPr="00AF749A">
              <w:t>DEFFOR016</w:t>
            </w:r>
          </w:p>
        </w:tc>
        <w:tc>
          <w:tcPr>
            <w:tcW w:w="70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749A">
            <w:pPr>
              <w:pStyle w:val="BodyText"/>
              <w:rPr>
                <w:lang w:val="en-NZ"/>
              </w:rPr>
            </w:pPr>
            <w:r w:rsidRPr="00AF749A">
              <w:t xml:space="preserve">Conduct initial digital investigation </w:t>
            </w:r>
          </w:p>
        </w:tc>
      </w:tr>
      <w:tr w:rsidTr="00AF749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8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749A">
            <w:pPr>
              <w:pStyle w:val="BodyText"/>
              <w:rPr>
                <w:lang w:val="en-NZ"/>
              </w:rPr>
            </w:pPr>
            <w:r w:rsidRPr="00AF749A">
              <w:t>DEFFOR018</w:t>
            </w:r>
          </w:p>
        </w:tc>
        <w:tc>
          <w:tcPr>
            <w:tcW w:w="70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749A">
            <w:pPr>
              <w:pStyle w:val="BodyText"/>
              <w:rPr>
                <w:lang w:val="en-NZ"/>
              </w:rPr>
            </w:pPr>
            <w:r w:rsidRPr="00AF749A">
              <w:t xml:space="preserve">Gather and analyse digital information </w:t>
            </w:r>
          </w:p>
        </w:tc>
      </w:tr>
      <w:tr w:rsidTr="00AF749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8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749A">
            <w:pPr>
              <w:pStyle w:val="BodyText"/>
              <w:rPr>
                <w:lang w:val="en-NZ"/>
              </w:rPr>
            </w:pPr>
            <w:r w:rsidRPr="00AF749A">
              <w:t>DEFFOR019</w:t>
            </w:r>
          </w:p>
        </w:tc>
        <w:tc>
          <w:tcPr>
            <w:tcW w:w="70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749A">
            <w:pPr>
              <w:pStyle w:val="BodyText"/>
              <w:rPr>
                <w:lang w:val="en-NZ"/>
              </w:rPr>
            </w:pPr>
            <w:r w:rsidRPr="00AF749A">
              <w:t xml:space="preserve">Give evidence of digital media crime </w:t>
            </w:r>
          </w:p>
        </w:tc>
      </w:tr>
      <w:tr w:rsidTr="00AF749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8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749A">
            <w:pPr>
              <w:pStyle w:val="BodyText"/>
              <w:rPr>
                <w:lang w:val="en-NZ"/>
              </w:rPr>
            </w:pPr>
            <w:r w:rsidRPr="00AF749A">
              <w:t>DEFFOR020</w:t>
            </w:r>
          </w:p>
        </w:tc>
        <w:tc>
          <w:tcPr>
            <w:tcW w:w="70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749A">
            <w:pPr>
              <w:pStyle w:val="BodyText"/>
              <w:rPr>
                <w:lang w:val="en-NZ"/>
              </w:rPr>
            </w:pPr>
            <w:r w:rsidRPr="00AF749A">
              <w:t xml:space="preserve">Inspect, maintain and test digital forensic equipment </w:t>
            </w:r>
          </w:p>
        </w:tc>
      </w:tr>
      <w:tr w:rsidTr="00AF749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8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749A">
            <w:pPr>
              <w:pStyle w:val="BodyText"/>
              <w:rPr>
                <w:lang w:val="en-NZ"/>
              </w:rPr>
            </w:pPr>
            <w:r w:rsidRPr="00AF749A">
              <w:t>PSPLEG006</w:t>
            </w:r>
          </w:p>
        </w:tc>
        <w:tc>
          <w:tcPr>
            <w:tcW w:w="70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F749A" w:rsidP="00AF749A">
            <w:pPr>
              <w:pStyle w:val="BodyText"/>
            </w:pPr>
            <w:r w:rsidRPr="00AF749A">
              <w:t>Encourage compliance with legislation in the public sector</w:t>
            </w:r>
          </w:p>
        </w:tc>
      </w:tr>
    </w:tbl>
    <w:p w:rsidR="00000000" w:rsidRPr="00AF749A" w:rsidP="00AF749A">
      <w:pPr>
        <w:pStyle w:val="NoPaddingFontSize1"/>
      </w:pPr>
    </w:p>
    <w:p w:rsidR="00000000" w:rsidRPr="00AF749A" w:rsidP="00AF749A">
      <w:pPr>
        <w:pStyle w:val="AllowPageBreak"/>
      </w:pPr>
    </w:p>
    <w:p w:rsidR="00000000" w:rsidRPr="00AF749A" w:rsidP="00AF749A">
      <w:pPr>
        <w:pStyle w:val="Heading1"/>
      </w:pPr>
      <w:bookmarkStart w:id="5" w:name="O_1240135"/>
      <w:bookmarkEnd w:id="5"/>
      <w:r w:rsidRPr="00AF749A">
        <w:t>Qualification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F749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F749A" w:rsidP="00AF749A">
            <w:pPr>
              <w:pStyle w:val="BodyText"/>
            </w:pPr>
            <w:r w:rsidRPr="00AF749A">
              <w:t xml:space="preserve">This qualification supersedes but is not equivalent to DEF43115 Certificate </w:t>
            </w:r>
            <w:r w:rsidRPr="00AF749A">
              <w:t>IV in Electronic Forensics.</w:t>
            </w:r>
          </w:p>
        </w:tc>
      </w:tr>
    </w:tbl>
    <w:p w:rsidR="00000000" w:rsidRPr="00AF749A" w:rsidP="00AF749A">
      <w:pPr>
        <w:pStyle w:val="NoPaddingFontSize1"/>
      </w:pPr>
    </w:p>
    <w:p w:rsidR="00000000" w:rsidRPr="00AF749A" w:rsidP="00AF749A">
      <w:pPr>
        <w:pStyle w:val="AllowPageBreak"/>
      </w:pPr>
    </w:p>
    <w:p w:rsidR="00000000" w:rsidRPr="00AF749A" w:rsidP="00AF749A">
      <w:pPr>
        <w:pStyle w:val="Heading1"/>
      </w:pPr>
      <w:bookmarkStart w:id="6" w:name="O_1240137"/>
      <w:bookmarkEnd w:id="6"/>
      <w:r w:rsidRPr="00AF749A">
        <w:t>Links</w:t>
      </w:r>
    </w:p>
    <w:p w:rsidR="00000000" w:rsidRPr="00AF749A" w:rsidP="00B86094">
      <w:pPr>
        <w:pStyle w:val="BodyText"/>
      </w:pPr>
      <w:r w:rsidRPr="00AF749A">
        <w:t xml:space="preserve">Companion Volume Implementation Guides are found on VETNet - </w:t>
      </w:r>
      <w:r>
        <w:fldChar w:fldCharType="begin"/>
      </w:r>
      <w:r>
        <w:instrText xml:space="preserve"> HYPERLINK "https://vetnet.gov.au/Pages/TrainingDocs.aspx?q=6bdbab1e-11ed-4bc9-9cba-9e1a55d4e4a9" </w:instrText>
      </w:r>
      <w:r>
        <w:fldChar w:fldCharType="separate"/>
      </w:r>
      <w:r w:rsidRPr="00DE4EF3">
        <w:rPr>
          <w:rStyle w:val="Hyperlink"/>
        </w:rPr>
        <w:t>https://vetnet.gov.au/Pages/TrainingDocs.aspx?q=6bdbab1e-11ed-4bc9-9cba-9e1a55d4e4a9</w:t>
      </w:r>
      <w:r>
        <w:fldChar w:fldCharType="end"/>
      </w:r>
    </w:p>
    <w:p w:rsidR="00000000" w:rsidRPr="00AF749A" w:rsidP="00AF749A"/>
    <w:sectPr w:rsidSect="00AF749A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749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749A" w:rsidRPr="00B86094" w:rsidP="00B8609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749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86094" w:rsidP="00AF749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3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B86094" w:rsidP="00AF749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B86094" w:rsidP="00AF749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749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8609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F749A" w:rsidRPr="00B86094" w:rsidP="00B8609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749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86094" w:rsidRPr="002D2AF8" w:rsidP="00AF749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DEF43122 Certificate IV in Digital Forensics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October 2022</w:t>
    </w:r>
    <w:r>
      <w:fldChar w:fldCharType="end"/>
    </w:r>
  </w:p>
  <w:p w:rsidR="00B86094" w:rsidP="00AF749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F749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F749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F749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F749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F749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F749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F749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F749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F749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F749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F749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F749A"/>
  </w:style>
  <w:style w:type="character" w:customStyle="1" w:styleId="Heading1Char">
    <w:name w:val="Heading 1 Char"/>
    <w:basedOn w:val="DefaultParagraphFont"/>
    <w:link w:val="Heading1"/>
    <w:rsid w:val="00AF749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F749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F749A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AF749A"/>
    <w:rPr>
      <w:b/>
      <w:spacing w:val="0"/>
    </w:rPr>
  </w:style>
  <w:style w:type="paragraph" w:customStyle="1" w:styleId="SuperHeading">
    <w:name w:val="SuperHeading"/>
    <w:basedOn w:val="Normal"/>
    <w:rsid w:val="00AF749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F749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AF749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F749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F749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F749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F749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F749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F749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F749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F749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F749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F749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F749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F749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F749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F749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F749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F749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F749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F749A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AF749A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AF749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F749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F749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F749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AF749A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AF749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F749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F749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F749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F749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F749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F749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F749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F749A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AF749A"/>
    <w:rPr>
      <w:i/>
    </w:rPr>
  </w:style>
  <w:style w:type="paragraph" w:styleId="Caption">
    <w:name w:val="caption"/>
    <w:basedOn w:val="BodyText"/>
    <w:next w:val="Normal"/>
    <w:qFormat/>
    <w:rsid w:val="00AF749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F749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F749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F749A"/>
  </w:style>
  <w:style w:type="paragraph" w:styleId="TableofFigures">
    <w:name w:val="table of figures"/>
    <w:basedOn w:val="Normal"/>
    <w:next w:val="Normal"/>
    <w:semiHidden/>
    <w:rsid w:val="00AF749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F749A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AF749A"/>
    <w:rPr>
      <w:rFonts w:ascii="Wingdings" w:hAnsi="Wingdings"/>
    </w:rPr>
  </w:style>
  <w:style w:type="paragraph" w:customStyle="1" w:styleId="TableHeading">
    <w:name w:val="Table Heading"/>
    <w:basedOn w:val="HeadingBase"/>
    <w:rsid w:val="00AF749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F749A"/>
    <w:rPr>
      <w:color w:val="0033CC"/>
      <w:u w:val="none"/>
    </w:rPr>
  </w:style>
  <w:style w:type="paragraph" w:customStyle="1" w:styleId="BodyTextRight">
    <w:name w:val="Body Text Right"/>
    <w:basedOn w:val="BodyText"/>
    <w:rsid w:val="00AF749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F749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F749A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F749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F749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F749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F749A"/>
    <w:rPr>
      <w:sz w:val="32"/>
    </w:rPr>
  </w:style>
  <w:style w:type="paragraph" w:customStyle="1" w:styleId="HeadingProcedure">
    <w:name w:val="Heading Procedure"/>
    <w:basedOn w:val="HeadingBase"/>
    <w:next w:val="Normal"/>
    <w:rsid w:val="00AF749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F749A"/>
    <w:pPr>
      <w:spacing w:before="60" w:after="60"/>
    </w:pPr>
  </w:style>
  <w:style w:type="paragraph" w:styleId="ListContinue">
    <w:name w:val="List Continue"/>
    <w:basedOn w:val="List"/>
    <w:rsid w:val="00AF749A"/>
    <w:pPr>
      <w:ind w:firstLine="0"/>
    </w:pPr>
  </w:style>
  <w:style w:type="paragraph" w:customStyle="1" w:styleId="ListNote">
    <w:name w:val="List Note"/>
    <w:basedOn w:val="List"/>
    <w:rsid w:val="00AF749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F749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F749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F749A"/>
    <w:rPr>
      <w:rFonts w:ascii="Courier New" w:hAnsi="Courier New"/>
    </w:rPr>
  </w:style>
  <w:style w:type="paragraph" w:customStyle="1" w:styleId="NoteBullet">
    <w:name w:val="Note Bullet"/>
    <w:basedOn w:val="Note"/>
    <w:rsid w:val="00AF749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F749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F749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F749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F749A"/>
    <w:pPr>
      <w:numPr>
        <w:numId w:val="9"/>
      </w:numPr>
    </w:pPr>
  </w:style>
  <w:style w:type="paragraph" w:styleId="PlainText">
    <w:name w:val="Plain Text"/>
    <w:basedOn w:val="Normal"/>
    <w:link w:val="PlainTextChar"/>
    <w:rsid w:val="00AF749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F749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F749A"/>
    <w:rPr>
      <w:b/>
      <w:smallCaps/>
    </w:rPr>
  </w:style>
  <w:style w:type="paragraph" w:customStyle="1" w:styleId="TableListNumber">
    <w:name w:val="Table List Number"/>
    <w:basedOn w:val="ListNumber"/>
    <w:rsid w:val="00AF749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F749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F749A"/>
    <w:pPr>
      <w:numPr>
        <w:numId w:val="7"/>
      </w:numPr>
    </w:pPr>
  </w:style>
  <w:style w:type="paragraph" w:customStyle="1" w:styleId="ListAlpha2">
    <w:name w:val="List Alpha 2"/>
    <w:basedOn w:val="List2"/>
    <w:rsid w:val="00AF749A"/>
    <w:pPr>
      <w:numPr>
        <w:numId w:val="6"/>
      </w:numPr>
    </w:pPr>
  </w:style>
  <w:style w:type="paragraph" w:styleId="List2">
    <w:name w:val="List 2"/>
    <w:basedOn w:val="BodyText"/>
    <w:rsid w:val="00AF749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F749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F749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F749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F749A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F749A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AF749A"/>
    <w:pPr>
      <w:numPr>
        <w:numId w:val="2"/>
      </w:numPr>
    </w:pPr>
  </w:style>
  <w:style w:type="paragraph" w:styleId="ListContinue2">
    <w:name w:val="List Continue 2"/>
    <w:basedOn w:val="List2"/>
    <w:rsid w:val="00AF749A"/>
    <w:pPr>
      <w:ind w:firstLine="0"/>
    </w:pPr>
  </w:style>
  <w:style w:type="paragraph" w:styleId="ListContinue3">
    <w:name w:val="List Continue 3"/>
    <w:basedOn w:val="List3"/>
    <w:rsid w:val="00AF749A"/>
    <w:pPr>
      <w:ind w:left="1021" w:firstLine="0"/>
    </w:pPr>
  </w:style>
  <w:style w:type="paragraph" w:styleId="ListContinue4">
    <w:name w:val="List Continue 4"/>
    <w:basedOn w:val="List4"/>
    <w:rsid w:val="00AF749A"/>
    <w:pPr>
      <w:ind w:firstLine="0"/>
    </w:pPr>
  </w:style>
  <w:style w:type="paragraph" w:styleId="ListContinue5">
    <w:name w:val="List Continue 5"/>
    <w:basedOn w:val="List5"/>
    <w:rsid w:val="00AF749A"/>
    <w:pPr>
      <w:ind w:firstLine="0"/>
    </w:pPr>
  </w:style>
  <w:style w:type="paragraph" w:styleId="ListNumber3">
    <w:name w:val="List Number 3"/>
    <w:basedOn w:val="List3"/>
    <w:rsid w:val="00AF749A"/>
    <w:pPr>
      <w:numPr>
        <w:numId w:val="3"/>
      </w:numPr>
    </w:pPr>
  </w:style>
  <w:style w:type="paragraph" w:styleId="ListNumber4">
    <w:name w:val="List Number 4"/>
    <w:basedOn w:val="List4"/>
    <w:rsid w:val="00AF749A"/>
    <w:pPr>
      <w:numPr>
        <w:numId w:val="4"/>
      </w:numPr>
    </w:pPr>
  </w:style>
  <w:style w:type="paragraph" w:styleId="ListNumber5">
    <w:name w:val="List Number 5"/>
    <w:basedOn w:val="List5"/>
    <w:rsid w:val="00AF749A"/>
    <w:pPr>
      <w:numPr>
        <w:numId w:val="5"/>
      </w:numPr>
    </w:pPr>
  </w:style>
  <w:style w:type="paragraph" w:styleId="BlockText">
    <w:name w:val="Block Text"/>
    <w:basedOn w:val="Normal"/>
    <w:rsid w:val="00AF749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F749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F749A"/>
    <w:rPr>
      <w:sz w:val="16"/>
      <w:vertAlign w:val="superscript"/>
    </w:rPr>
  </w:style>
  <w:style w:type="character" w:customStyle="1" w:styleId="Symbols">
    <w:name w:val="Symbols"/>
    <w:basedOn w:val="DefaultParagraphFont"/>
    <w:rsid w:val="00AF749A"/>
    <w:rPr>
      <w:rFonts w:ascii="Symbol" w:hAnsi="Symbol"/>
    </w:rPr>
  </w:style>
  <w:style w:type="character" w:customStyle="1" w:styleId="MenuOptions">
    <w:name w:val="Menu Options"/>
    <w:basedOn w:val="DefaultParagraphFont"/>
    <w:rsid w:val="00AF749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F749A"/>
    <w:rPr>
      <w:b/>
    </w:rPr>
  </w:style>
  <w:style w:type="character" w:customStyle="1" w:styleId="Underlined">
    <w:name w:val="Underlined"/>
    <w:basedOn w:val="DefaultParagraphFont"/>
    <w:rsid w:val="00AF749A"/>
    <w:rPr>
      <w:u w:val="single"/>
    </w:rPr>
  </w:style>
  <w:style w:type="paragraph" w:customStyle="1" w:styleId="TableBodyTextRight">
    <w:name w:val="Table Body Text Right"/>
    <w:basedOn w:val="TableBodyText"/>
    <w:rsid w:val="00AF749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F749A"/>
    <w:rPr>
      <w:sz w:val="18"/>
    </w:rPr>
  </w:style>
  <w:style w:type="paragraph" w:customStyle="1" w:styleId="BodySmallRight">
    <w:name w:val="Body Small Right"/>
    <w:basedOn w:val="BodyTextRight"/>
    <w:rsid w:val="00AF749A"/>
    <w:rPr>
      <w:sz w:val="18"/>
      <w:szCs w:val="18"/>
    </w:rPr>
  </w:style>
  <w:style w:type="paragraph" w:customStyle="1" w:styleId="MarginEdition">
    <w:name w:val="Margin Edition"/>
    <w:basedOn w:val="MarginNote"/>
    <w:rsid w:val="00AF749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F749A"/>
    <w:rPr>
      <w:sz w:val="2"/>
      <w:szCs w:val="2"/>
    </w:rPr>
  </w:style>
  <w:style w:type="character" w:customStyle="1" w:styleId="Small">
    <w:name w:val="Small"/>
    <w:basedOn w:val="DefaultParagraphFont"/>
    <w:rsid w:val="00AF749A"/>
    <w:rPr>
      <w:sz w:val="16"/>
    </w:rPr>
  </w:style>
  <w:style w:type="paragraph" w:customStyle="1" w:styleId="WideTable">
    <w:name w:val="Wide Table"/>
    <w:basedOn w:val="Normal"/>
    <w:rsid w:val="00AF749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F749A"/>
  </w:style>
  <w:style w:type="paragraph" w:styleId="Quote">
    <w:name w:val="Quote"/>
    <w:basedOn w:val="Heading1"/>
    <w:link w:val="QuoteChar"/>
    <w:qFormat/>
    <w:rsid w:val="00AF749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F749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F749A"/>
    <w:pPr>
      <w:pageBreakBefore/>
    </w:pPr>
  </w:style>
  <w:style w:type="paragraph" w:customStyle="1" w:styleId="Border">
    <w:name w:val="Border"/>
    <w:basedOn w:val="Normal"/>
    <w:qFormat/>
    <w:rsid w:val="00AF749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F749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F749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F749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F749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F749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F749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F749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F749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F749A"/>
    <w:rPr>
      <w:u w:val="single"/>
    </w:rPr>
  </w:style>
  <w:style w:type="character" w:customStyle="1" w:styleId="BoldandItalics">
    <w:name w:val="Bold and Italics"/>
    <w:qFormat/>
    <w:rsid w:val="00AF749A"/>
    <w:rPr>
      <w:b/>
      <w:i/>
      <w:u w:val="none"/>
    </w:rPr>
  </w:style>
  <w:style w:type="paragraph" w:styleId="BalloonText">
    <w:name w:val="Balloon Text"/>
    <w:basedOn w:val="Normal"/>
    <w:link w:val="BalloonTextChar"/>
    <w:rsid w:val="00AF749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F749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F749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F749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F749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F749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F749A"/>
    <w:pPr>
      <w:spacing w:before="0" w:after="0"/>
    </w:pPr>
  </w:style>
  <w:style w:type="paragraph" w:customStyle="1" w:styleId="BodyTextBold">
    <w:name w:val="Body Text Bold"/>
    <w:basedOn w:val="BodyText"/>
    <w:qFormat/>
    <w:rsid w:val="00AF749A"/>
    <w:rPr>
      <w:b/>
    </w:rPr>
  </w:style>
  <w:style w:type="character" w:styleId="Hyperlink">
    <w:name w:val="Hyperlink"/>
    <w:basedOn w:val="DefaultParagraphFont"/>
    <w:uiPriority w:val="99"/>
    <w:unhideWhenUsed/>
    <w:rsid w:val="00B8609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238</Words>
  <Characters>1597</Characters>
  <Application>Microsoft Office Word</Application>
  <DocSecurity>0</DocSecurity>
  <Lines>59</Lines>
  <Paragraphs>43</Paragraphs>
  <ScaleCrop>false</ScaleCrop>
  <Company>Author-it Software Corporation Ltd.</Company>
  <LinksUpToDate>false</LinksUpToDate>
  <CharactersWithSpaces>1792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DEF43122 Certificate IV in Digital Forensics</dc:title>
  <dc:subject>Approved</dc:subject>
  <dc:creator>Australian Industry Standards</dc:creator>
  <cp:keywords>Release 1</cp:keywords>
  <dc:description>Review Date: 12 April 2008</dc:description>
  <cp:lastModifiedBy>HSD_TPCMSd.prod</cp:lastModifiedBy>
  <cp:revision>3</cp:revision>
  <dcterms:created xsi:type="dcterms:W3CDTF">2022-10-21T17:26:43Z</dcterms:created>
  <dcterms:modified xsi:type="dcterms:W3CDTF">2022-10-20T21:48:00Z</dcterms:modified>
</cp:coreProperties>
</file>