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116E" w:rsidP="00BB11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DEF43115 Certificate IV in Electronic Forensics</w:t>
      </w:r>
      <w:r>
        <w:fldChar w:fldCharType="end"/>
      </w:r>
    </w:p>
    <w:p w:rsidR="00BB116E" w:rsidP="00BB116E">
      <w:pPr>
        <w:pStyle w:val="Version"/>
        <w:sectPr w:rsidSect="00EB23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23CA" w:rsidP="00EB23CA">
      <w:pPr>
        <w:pStyle w:val="SuperHeading"/>
      </w:pPr>
      <w:r w:rsidRPr="00EB23CA">
        <w:t>DEF43115 Certificate IV in Electronic Forensics</w:t>
      </w:r>
    </w:p>
    <w:p w:rsidR="00000000" w:rsidRPr="00EB23CA" w:rsidP="00EB23CA">
      <w:pPr>
        <w:pStyle w:val="Heading1"/>
      </w:pPr>
      <w:bookmarkStart w:id="1" w:name="O_667305"/>
      <w:bookmarkEnd w:id="1"/>
      <w:r w:rsidRPr="00EB23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BB11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3CA" w:rsidP="00EB23CA">
            <w:pPr>
              <w:pStyle w:val="TableHeading"/>
            </w:pPr>
            <w:r w:rsidRPr="00EB23CA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3CA">
            <w:pPr>
              <w:pStyle w:val="TableHeading"/>
              <w:rPr>
                <w:lang w:val="en-NZ"/>
              </w:rPr>
            </w:pPr>
            <w:r w:rsidRPr="00EB23CA">
              <w:rPr>
                <w:rStyle w:val="SpecialBold"/>
              </w:rPr>
              <w:t>Comments</w:t>
            </w:r>
          </w:p>
        </w:tc>
      </w:tr>
      <w:tr w:rsidTr="00BB11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3CA">
            <w:pPr>
              <w:pStyle w:val="BodyText"/>
              <w:rPr>
                <w:lang w:val="en-NZ"/>
              </w:rPr>
            </w:pPr>
            <w:r w:rsidRPr="00EB23CA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3CA" w:rsidP="00EB23CA">
            <w:pPr>
              <w:pStyle w:val="BodyText"/>
            </w:pPr>
            <w:r w:rsidRPr="00EB23CA">
              <w:t xml:space="preserve">This qualification was released in DEF Defence Training Package release 1.0 and meets the Standards for Training Packages. </w:t>
            </w:r>
          </w:p>
        </w:tc>
      </w:tr>
    </w:tbl>
    <w:p w:rsidR="00000000" w:rsidRPr="00EB23CA" w:rsidP="00EB23CA">
      <w:pPr>
        <w:pStyle w:val="BodyText"/>
      </w:pPr>
    </w:p>
    <w:p w:rsidR="00000000" w:rsidRPr="00EB23CA" w:rsidP="00EB23CA">
      <w:pPr>
        <w:pStyle w:val="AllowPageBreak"/>
      </w:pPr>
    </w:p>
    <w:p w:rsidR="00000000" w:rsidRPr="00EB23CA" w:rsidP="00EB23CA">
      <w:pPr>
        <w:pStyle w:val="Heading1"/>
      </w:pPr>
      <w:bookmarkStart w:id="2" w:name="O_667306"/>
      <w:bookmarkEnd w:id="2"/>
      <w:r w:rsidRPr="00EB23CA">
        <w:t>Qualification Description</w:t>
      </w:r>
    </w:p>
    <w:p w:rsidR="00000000" w:rsidRPr="00EB23CA" w:rsidP="00BB116E">
      <w:pPr>
        <w:pStyle w:val="BodyText"/>
      </w:pPr>
      <w:r w:rsidRPr="00EB23CA">
        <w:t>This qualification has been designed t</w:t>
      </w:r>
      <w:r w:rsidRPr="00EB23CA">
        <w:t>o provide a package of broad and flexible competencies reflecting the workplace responsibilities to conduct a forensic investigation to lawfully establish evidence that is often found in digital storage mediums and computers. It qualifies individuals who a</w:t>
      </w:r>
      <w:r w:rsidRPr="00EB23CA">
        <w:t>pply a broad range of specialised knowledge and skills in varied contexts to undertake skilled work in Electronic Forensics.</w:t>
      </w:r>
    </w:p>
    <w:p w:rsidR="00000000" w:rsidRPr="00EB23CA" w:rsidP="00BB116E">
      <w:pPr>
        <w:pStyle w:val="BodyText"/>
      </w:pPr>
      <w:r w:rsidRPr="00EB23CA">
        <w:t>No licensing, legislative or certification requirements apply to this qualification at the time of publication.</w:t>
      </w:r>
    </w:p>
    <w:p w:rsidR="00000000" w:rsidRPr="00EB23CA" w:rsidP="00EB23CA">
      <w:pPr>
        <w:pStyle w:val="Heading1"/>
      </w:pPr>
      <w:bookmarkStart w:id="3" w:name="O_667308"/>
      <w:bookmarkEnd w:id="3"/>
      <w:r w:rsidRPr="00EB23CA">
        <w:t>P</w:t>
      </w:r>
      <w:r w:rsidRPr="00EB23CA">
        <w:t>ackaging Rules</w:t>
      </w:r>
    </w:p>
    <w:p w:rsidR="00000000" w:rsidRPr="00EB23CA" w:rsidP="00BB116E">
      <w:pPr>
        <w:pStyle w:val="BodyText"/>
      </w:pPr>
      <w:r w:rsidRPr="00EB23CA">
        <w:t>14 units of competency are required for this qualification:</w:t>
      </w:r>
    </w:p>
    <w:p w:rsidR="00000000" w:rsidRPr="00EB23CA" w:rsidP="00EB23CA">
      <w:pPr>
        <w:pStyle w:val="ListBullet"/>
      </w:pPr>
      <w:r w:rsidRPr="00EB23CA">
        <w:t>5 core units</w:t>
      </w:r>
    </w:p>
    <w:p w:rsidR="00000000" w:rsidRPr="00EB23CA" w:rsidP="00EB23CA">
      <w:pPr>
        <w:pStyle w:val="ListBullet"/>
      </w:pPr>
      <w:r w:rsidRPr="00EB23CA">
        <w:t>9 elective units</w:t>
      </w:r>
    </w:p>
    <w:p w:rsidR="00000000" w:rsidRPr="00EB23CA" w:rsidP="00EB23CA">
      <w:pPr>
        <w:pStyle w:val="BodyText"/>
      </w:pPr>
    </w:p>
    <w:p w:rsidR="00000000" w:rsidRPr="00EB23CA" w:rsidP="00BB116E">
      <w:pPr>
        <w:pStyle w:val="BodyText"/>
      </w:pPr>
      <w:r w:rsidRPr="00EB23CA">
        <w:t>Choose a minimum of 7 elective units from the list below, of which at least 4 must be taken from Group A.</w:t>
      </w:r>
    </w:p>
    <w:p w:rsidR="00000000" w:rsidRPr="00EB23CA" w:rsidP="00BB116E">
      <w:pPr>
        <w:pStyle w:val="BodyText"/>
      </w:pPr>
      <w:r w:rsidRPr="00EB23CA">
        <w:t xml:space="preserve">Choose the remaining 2 elective units from either the list below, or from elsewhere within this training package, or from another endorsed training package, or from an accredited course. </w:t>
      </w:r>
    </w:p>
    <w:p w:rsidR="00000000" w:rsidRPr="00EB23CA" w:rsidP="00BB116E">
      <w:pPr>
        <w:pStyle w:val="BodyText"/>
      </w:pPr>
      <w:r w:rsidRPr="00EB23CA">
        <w:t>All elective units selected from outside this qualification must re</w:t>
      </w:r>
      <w:r w:rsidRPr="00EB23CA">
        <w:t>flect the occupational and learning outcomes of this AQF qualification level. Seek further advice on selecting imported units of competency in the DEF Implementation Guide.</w:t>
      </w:r>
    </w:p>
    <w:p w:rsidR="00000000" w:rsidRPr="00BB116E" w:rsidP="00BB116E">
      <w:pPr>
        <w:pStyle w:val="BodyText"/>
        <w:rPr>
          <w:b/>
        </w:rPr>
      </w:pPr>
      <w:r w:rsidRPr="00BB116E">
        <w:rPr>
          <w:rStyle w:val="SpecialBold"/>
        </w:rPr>
        <w:t xml:space="preserve">Elective units selected must not duplicate content already covered by other units </w:t>
      </w:r>
      <w:r w:rsidRPr="00BB116E">
        <w:rPr>
          <w:rStyle w:val="SpecialBold"/>
        </w:rPr>
        <w:t>in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69"/>
        <w:gridCol w:w="5565"/>
      </w:tblGrid>
      <w:tr w:rsidTr="00EB23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3CA">
            <w:pPr>
              <w:pStyle w:val="BodyText"/>
              <w:rPr>
                <w:lang w:val="en-NZ"/>
              </w:rPr>
            </w:pPr>
            <w:r w:rsidRPr="00EB23CA">
              <w:rPr>
                <w:rStyle w:val="SpecialBold"/>
              </w:rPr>
              <w:t>Core units</w:t>
            </w:r>
          </w:p>
        </w:tc>
      </w:tr>
      <w:tr w:rsidTr="00EB23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B23CA">
            <w:pPr>
              <w:pStyle w:val="BodyText"/>
              <w:rPr>
                <w:lang w:val="en-NZ"/>
              </w:rPr>
            </w:pPr>
            <w:r w:rsidRPr="00EB23CA">
              <w:t>DEFFOR001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B23CA">
            <w:pPr>
              <w:pStyle w:val="BodyText"/>
              <w:rPr>
                <w:lang w:val="en-NZ"/>
              </w:rPr>
            </w:pPr>
            <w:r w:rsidRPr="00EB23CA">
              <w:t>Inspect, maintain and test electronic forensic equipment</w:t>
            </w:r>
          </w:p>
        </w:tc>
      </w:tr>
      <w:tr w:rsidTr="00EB23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B23CA">
            <w:pPr>
              <w:pStyle w:val="BodyText"/>
              <w:rPr>
                <w:lang w:val="en-NZ"/>
              </w:rPr>
            </w:pPr>
            <w:r w:rsidRPr="00EB23CA">
              <w:t>DEFFOR002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B23CA">
            <w:pPr>
              <w:pStyle w:val="BodyText"/>
              <w:rPr>
                <w:lang w:val="en-NZ"/>
              </w:rPr>
            </w:pPr>
            <w:r w:rsidRPr="00EB23CA">
              <w:t>Conduct initial electronic investigation</w:t>
            </w:r>
          </w:p>
        </w:tc>
      </w:tr>
      <w:tr w:rsidTr="00EB23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3CA">
            <w:pPr>
              <w:pStyle w:val="BodyText"/>
              <w:rPr>
                <w:lang w:val="en-NZ"/>
              </w:rPr>
            </w:pPr>
            <w:r w:rsidRPr="00EB23CA">
              <w:t>DEFFOR003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3CA">
            <w:pPr>
              <w:pStyle w:val="BodyText"/>
              <w:rPr>
                <w:lang w:val="en-NZ"/>
              </w:rPr>
            </w:pPr>
            <w:r w:rsidRPr="00EB23CA">
              <w:t xml:space="preserve">Gather and analyse information </w:t>
            </w:r>
          </w:p>
        </w:tc>
      </w:tr>
      <w:tr w:rsidTr="00EB23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3CA">
            <w:pPr>
              <w:pStyle w:val="BodyText"/>
              <w:rPr>
                <w:lang w:val="en-NZ"/>
              </w:rPr>
            </w:pPr>
            <w:r w:rsidRPr="00EB23CA">
              <w:t>DEFFOR004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3CA">
            <w:pPr>
              <w:pStyle w:val="BodyText"/>
              <w:rPr>
                <w:lang w:val="en-NZ"/>
              </w:rPr>
            </w:pPr>
            <w:r w:rsidRPr="00EB23CA">
              <w:t>Capture forensic photographic images</w:t>
            </w:r>
          </w:p>
        </w:tc>
      </w:tr>
      <w:tr w:rsidTr="00EB23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3CA">
            <w:pPr>
              <w:pStyle w:val="BodyText"/>
              <w:rPr>
                <w:lang w:val="en-NZ"/>
              </w:rPr>
            </w:pPr>
            <w:r w:rsidRPr="00EB23CA">
              <w:t>DEFFOR005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3CA">
            <w:pPr>
              <w:pStyle w:val="BodyText"/>
              <w:rPr>
                <w:lang w:val="en-NZ"/>
              </w:rPr>
            </w:pPr>
            <w:r w:rsidRPr="00EB23CA">
              <w:t xml:space="preserve">Compile and submit electronic forensic documentation </w:t>
            </w:r>
          </w:p>
        </w:tc>
      </w:tr>
      <w:tr w:rsidTr="00EB23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3CA">
            <w:pPr>
              <w:pStyle w:val="BodyText"/>
              <w:rPr>
                <w:lang w:val="en-NZ"/>
              </w:rPr>
            </w:pPr>
            <w:r w:rsidRPr="00EB23CA">
              <w:rPr>
                <w:rStyle w:val="SpecialBold"/>
              </w:rPr>
              <w:t>Group A: Specialisation units</w:t>
            </w:r>
          </w:p>
        </w:tc>
      </w:tr>
      <w:tr w:rsidTr="00EB23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3CA">
            <w:pPr>
              <w:pStyle w:val="BodyText"/>
              <w:rPr>
                <w:lang w:val="en-NZ"/>
              </w:rPr>
            </w:pPr>
            <w:r w:rsidRPr="00EB23CA">
              <w:t>DEFFOR007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3CA">
            <w:pPr>
              <w:pStyle w:val="BodyText"/>
              <w:rPr>
                <w:lang w:val="en-NZ"/>
              </w:rPr>
            </w:pPr>
            <w:r w:rsidRPr="00EB23CA">
              <w:t>Set up, operate and maintain a portable audio recorder</w:t>
            </w:r>
          </w:p>
        </w:tc>
      </w:tr>
      <w:tr w:rsidTr="00EB23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B23CA">
            <w:pPr>
              <w:pStyle w:val="BodyText"/>
              <w:rPr>
                <w:lang w:val="en-NZ"/>
              </w:rPr>
            </w:pPr>
            <w:r w:rsidRPr="00EB23CA">
              <w:t>DEFGEN023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B23CA">
            <w:pPr>
              <w:pStyle w:val="BodyText"/>
              <w:rPr>
                <w:lang w:val="en-NZ"/>
              </w:rPr>
            </w:pPr>
            <w:r w:rsidRPr="00EB23CA">
              <w:t>Capture video images</w:t>
            </w:r>
          </w:p>
        </w:tc>
      </w:tr>
      <w:tr w:rsidTr="00EB23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B23CA">
            <w:pPr>
              <w:pStyle w:val="BodyText"/>
              <w:rPr>
                <w:lang w:val="en-NZ"/>
              </w:rPr>
            </w:pPr>
            <w:r w:rsidRPr="00EB23CA">
              <w:t>ICTICT206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B23CA">
            <w:pPr>
              <w:pStyle w:val="BodyText"/>
              <w:rPr>
                <w:lang w:val="en-NZ"/>
              </w:rPr>
            </w:pPr>
            <w:r w:rsidRPr="00EB23CA">
              <w:t>Install software application</w:t>
            </w:r>
          </w:p>
        </w:tc>
      </w:tr>
      <w:tr w:rsidTr="00EB23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3CA">
            <w:pPr>
              <w:pStyle w:val="BodyText"/>
              <w:rPr>
                <w:lang w:val="en-NZ"/>
              </w:rPr>
            </w:pPr>
            <w:r w:rsidRPr="00EB23CA">
              <w:t>ICTICT302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3CA">
            <w:pPr>
              <w:pStyle w:val="BodyText"/>
              <w:rPr>
                <w:lang w:val="en-NZ"/>
              </w:rPr>
            </w:pPr>
            <w:r w:rsidRPr="00EB23CA">
              <w:t>Install and optimise operating system software</w:t>
            </w:r>
          </w:p>
        </w:tc>
      </w:tr>
      <w:tr w:rsidTr="00EB23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B23CA">
            <w:pPr>
              <w:pStyle w:val="BodyText"/>
              <w:rPr>
                <w:lang w:val="en-NZ"/>
              </w:rPr>
            </w:pPr>
            <w:r w:rsidRPr="00EB23CA">
              <w:t>ICTICT303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B23CA">
            <w:pPr>
              <w:pStyle w:val="BodyText"/>
              <w:rPr>
                <w:lang w:val="en-NZ"/>
              </w:rPr>
            </w:pPr>
            <w:r w:rsidRPr="00EB23CA">
              <w:t>Connect  internal hardware components</w:t>
            </w:r>
          </w:p>
        </w:tc>
      </w:tr>
      <w:tr w:rsidTr="00EB23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B23CA">
            <w:pPr>
              <w:pStyle w:val="BodyText"/>
              <w:rPr>
                <w:lang w:val="en-NZ"/>
              </w:rPr>
            </w:pPr>
            <w:r w:rsidRPr="00EB23CA">
              <w:t>ICTSAS203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B23CA">
            <w:pPr>
              <w:pStyle w:val="BodyText"/>
              <w:rPr>
                <w:lang w:val="en-NZ"/>
              </w:rPr>
            </w:pPr>
            <w:r w:rsidRPr="00EB23CA">
              <w:t>Connect hardware peripherals</w:t>
            </w:r>
          </w:p>
        </w:tc>
      </w:tr>
      <w:tr w:rsidTr="00EB23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B23CA">
            <w:pPr>
              <w:pStyle w:val="BodyText"/>
              <w:rPr>
                <w:lang w:val="en-NZ"/>
              </w:rPr>
            </w:pPr>
            <w:r w:rsidRPr="00EB23CA">
              <w:t>ICTSAS205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B23CA">
            <w:pPr>
              <w:pStyle w:val="BodyText"/>
              <w:rPr>
                <w:lang w:val="en-NZ"/>
              </w:rPr>
            </w:pPr>
            <w:r w:rsidRPr="00EB23CA">
              <w:t>Maintain IT system integrity</w:t>
            </w:r>
          </w:p>
        </w:tc>
      </w:tr>
      <w:tr w:rsidTr="00EB23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B23CA">
            <w:pPr>
              <w:pStyle w:val="BodyText"/>
              <w:rPr>
                <w:lang w:val="en-NZ"/>
              </w:rPr>
            </w:pPr>
            <w:r w:rsidRPr="00EB23CA">
              <w:t>PSPLEGN401A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B23CA">
            <w:pPr>
              <w:pStyle w:val="BodyText"/>
              <w:rPr>
                <w:lang w:val="en-NZ"/>
              </w:rPr>
            </w:pPr>
            <w:r w:rsidRPr="00EB23CA">
              <w:t>Encourage compliance with legislation in the public sector</w:t>
            </w:r>
          </w:p>
        </w:tc>
      </w:tr>
      <w:tr w:rsidTr="00EB23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3CA">
            <w:pPr>
              <w:pStyle w:val="BodyText"/>
              <w:rPr>
                <w:lang w:val="en-NZ"/>
              </w:rPr>
            </w:pPr>
            <w:r w:rsidRPr="00EB23CA">
              <w:rPr>
                <w:rStyle w:val="SpecialBold"/>
              </w:rPr>
              <w:t>Group B: General elective units</w:t>
            </w:r>
          </w:p>
        </w:tc>
      </w:tr>
      <w:tr w:rsidTr="00EB23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B23CA">
            <w:pPr>
              <w:pStyle w:val="BodyText"/>
              <w:rPr>
                <w:lang w:val="en-NZ"/>
              </w:rPr>
            </w:pPr>
            <w:r w:rsidRPr="00EB23CA">
              <w:t>DEFGEN006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B23CA">
            <w:pPr>
              <w:pStyle w:val="BodyText"/>
              <w:rPr>
                <w:lang w:val="en-NZ"/>
              </w:rPr>
            </w:pPr>
            <w:r w:rsidRPr="00EB23CA">
              <w:t>Work with equity and diversity</w:t>
            </w:r>
          </w:p>
        </w:tc>
      </w:tr>
      <w:tr w:rsidTr="00EB23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B23CA">
            <w:pPr>
              <w:pStyle w:val="BodyText"/>
              <w:rPr>
                <w:lang w:val="en-NZ"/>
              </w:rPr>
            </w:pPr>
            <w:r w:rsidRPr="00EB23CA">
              <w:t>DEFGEN008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B23CA">
            <w:pPr>
              <w:pStyle w:val="BodyText"/>
              <w:rPr>
                <w:lang w:val="en-NZ"/>
              </w:rPr>
            </w:pPr>
            <w:r w:rsidRPr="00EB23CA">
              <w:t>Treat risk within defence at an operational level</w:t>
            </w:r>
          </w:p>
        </w:tc>
      </w:tr>
      <w:tr w:rsidTr="00EB23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B23CA">
            <w:pPr>
              <w:pStyle w:val="BodyText"/>
              <w:rPr>
                <w:lang w:val="en-NZ"/>
              </w:rPr>
            </w:pPr>
            <w:r w:rsidRPr="00EB23CA">
              <w:t>DEFGEN007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B23CA">
            <w:pPr>
              <w:pStyle w:val="BodyText"/>
              <w:rPr>
                <w:lang w:val="en-NZ"/>
              </w:rPr>
            </w:pPr>
            <w:r w:rsidRPr="00EB23CA">
              <w:t>Conduct risk assessment in a defence environment</w:t>
            </w:r>
          </w:p>
        </w:tc>
      </w:tr>
      <w:tr w:rsidTr="00EB23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B23CA">
            <w:pPr>
              <w:pStyle w:val="BodyText"/>
              <w:rPr>
                <w:lang w:val="en-NZ"/>
              </w:rPr>
            </w:pPr>
            <w:r w:rsidRPr="00EB23CA">
              <w:t>BSBWHS301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B23CA">
            <w:pPr>
              <w:pStyle w:val="BodyText"/>
              <w:rPr>
                <w:lang w:val="en-NZ"/>
              </w:rPr>
            </w:pPr>
            <w:r w:rsidRPr="00EB23CA">
              <w:t>Maintain workplace safety</w:t>
            </w:r>
          </w:p>
        </w:tc>
      </w:tr>
      <w:tr w:rsidTr="00EB23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23CA">
            <w:pPr>
              <w:pStyle w:val="BodyText"/>
              <w:rPr>
                <w:lang w:val="en-NZ"/>
              </w:rPr>
            </w:pPr>
            <w:r w:rsidRPr="00EB23CA">
              <w:t>BSBWHS201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23CA">
            <w:pPr>
              <w:pStyle w:val="BodyText"/>
              <w:rPr>
                <w:lang w:val="en-NZ"/>
              </w:rPr>
            </w:pPr>
            <w:r w:rsidRPr="00EB23CA">
              <w:t>Contribute to health and safety of self and others</w:t>
            </w:r>
          </w:p>
        </w:tc>
      </w:tr>
      <w:tr w:rsidTr="00EB23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B23CA">
            <w:pPr>
              <w:pStyle w:val="BodyText"/>
              <w:rPr>
                <w:lang w:val="en-NZ"/>
              </w:rPr>
            </w:pPr>
            <w:r w:rsidRPr="00EB23CA">
              <w:t>BSBWHS401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B23CA">
            <w:pPr>
              <w:pStyle w:val="BodyText"/>
              <w:rPr>
                <w:lang w:val="en-NZ"/>
              </w:rPr>
            </w:pPr>
            <w:r w:rsidRPr="00EB23CA">
              <w:t>Implement and monitor WHS policies, procedures and programs to meet legislative requirements</w:t>
            </w:r>
          </w:p>
        </w:tc>
      </w:tr>
      <w:tr w:rsidTr="00EB23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B23CA">
            <w:pPr>
              <w:pStyle w:val="BodyText"/>
              <w:rPr>
                <w:lang w:val="en-NZ"/>
              </w:rPr>
            </w:pPr>
            <w:r w:rsidRPr="00EB23CA">
              <w:t>BSBWOR501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B23CA">
            <w:pPr>
              <w:pStyle w:val="BodyText"/>
              <w:rPr>
                <w:lang w:val="en-NZ"/>
              </w:rPr>
            </w:pPr>
            <w:r w:rsidRPr="00EB23CA">
              <w:t>Manage personal work priorities and professional development</w:t>
            </w:r>
          </w:p>
        </w:tc>
      </w:tr>
      <w:tr w:rsidTr="00EB23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B23CA">
            <w:pPr>
              <w:pStyle w:val="BodyText"/>
              <w:rPr>
                <w:lang w:val="en-NZ"/>
              </w:rPr>
            </w:pPr>
            <w:r w:rsidRPr="00EB23CA">
              <w:t>PSPGOV315A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B23CA">
            <w:pPr>
              <w:pStyle w:val="BodyText"/>
              <w:rPr>
                <w:lang w:val="en-NZ"/>
              </w:rPr>
            </w:pPr>
            <w:r w:rsidRPr="00EB23CA">
              <w:t>Give and receive work place feedback</w:t>
            </w:r>
          </w:p>
        </w:tc>
      </w:tr>
      <w:tr w:rsidTr="00EB23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B23CA">
            <w:pPr>
              <w:pStyle w:val="BodyText"/>
              <w:rPr>
                <w:lang w:val="en-NZ"/>
              </w:rPr>
            </w:pPr>
            <w:r w:rsidRPr="00EB23CA">
              <w:t>PSPPM402B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23CA">
            <w:pPr>
              <w:pStyle w:val="BodyText"/>
              <w:rPr>
                <w:lang w:val="en-NZ"/>
              </w:rPr>
            </w:pPr>
            <w:r w:rsidRPr="00EB23CA">
              <w:t>Manage simple projects</w:t>
            </w:r>
          </w:p>
        </w:tc>
      </w:tr>
      <w:tr w:rsidTr="00EB23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B23CA">
            <w:pPr>
              <w:pStyle w:val="BodyText"/>
              <w:rPr>
                <w:lang w:val="en-NZ"/>
              </w:rPr>
            </w:pPr>
            <w:r w:rsidRPr="00EB23CA">
              <w:t>PSPPM403B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23CA">
            <w:pPr>
              <w:pStyle w:val="BodyText"/>
              <w:rPr>
                <w:lang w:val="en-NZ"/>
              </w:rPr>
            </w:pPr>
            <w:r w:rsidRPr="00EB23CA">
              <w:t>Close simple projects</w:t>
            </w:r>
          </w:p>
        </w:tc>
      </w:tr>
      <w:tr w:rsidTr="00EB23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B23CA">
            <w:pPr>
              <w:pStyle w:val="BodyText"/>
              <w:rPr>
                <w:lang w:val="en-NZ"/>
              </w:rPr>
            </w:pPr>
            <w:r w:rsidRPr="00EB23CA">
              <w:t>PSPPM404A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23CA">
            <w:pPr>
              <w:pStyle w:val="BodyText"/>
              <w:rPr>
                <w:lang w:val="en-NZ"/>
              </w:rPr>
            </w:pPr>
            <w:r w:rsidRPr="00EB23CA">
              <w:t>Carry out simple project activities</w:t>
            </w:r>
          </w:p>
        </w:tc>
      </w:tr>
      <w:tr w:rsidTr="00EB23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B23CA">
            <w:pPr>
              <w:pStyle w:val="BodyText"/>
              <w:rPr>
                <w:lang w:val="en-NZ"/>
              </w:rPr>
            </w:pPr>
            <w:r w:rsidRPr="00EB23CA">
              <w:t>PSPPM405A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23CA">
            <w:pPr>
              <w:pStyle w:val="BodyText"/>
              <w:rPr>
                <w:lang w:val="en-NZ"/>
              </w:rPr>
            </w:pPr>
            <w:r w:rsidRPr="00EB23CA">
              <w:t>Administer simple projects</w:t>
            </w:r>
          </w:p>
        </w:tc>
      </w:tr>
      <w:tr w:rsidTr="00EB23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B23CA">
            <w:pPr>
              <w:pStyle w:val="BodyText"/>
              <w:rPr>
                <w:lang w:val="en-NZ"/>
              </w:rPr>
            </w:pPr>
            <w:r w:rsidRPr="00EB23CA">
              <w:t>DEFGEN005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23CA">
            <w:pPr>
              <w:pStyle w:val="BodyText"/>
              <w:rPr>
                <w:lang w:val="en-NZ"/>
              </w:rPr>
            </w:pPr>
            <w:r w:rsidRPr="00EB23CA">
              <w:t>Develop relationships with other organisations</w:t>
            </w:r>
          </w:p>
        </w:tc>
      </w:tr>
      <w:tr w:rsidTr="00EB23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B23CA">
            <w:pPr>
              <w:pStyle w:val="BodyText"/>
              <w:rPr>
                <w:lang w:val="en-NZ"/>
              </w:rPr>
            </w:pPr>
            <w:r w:rsidRPr="00EB23CA">
              <w:t>PUAOPE015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B23CA">
            <w:pPr>
              <w:pStyle w:val="BodyText"/>
              <w:rPr>
                <w:lang w:val="en-NZ"/>
              </w:rPr>
            </w:pPr>
            <w:r w:rsidRPr="00EB23CA">
              <w:t>Conduct briefings / debriefings</w:t>
            </w:r>
          </w:p>
        </w:tc>
      </w:tr>
      <w:tr w:rsidTr="00EB23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B23CA">
            <w:pPr>
              <w:pStyle w:val="BodyText"/>
              <w:rPr>
                <w:lang w:val="en-NZ"/>
              </w:rPr>
            </w:pPr>
            <w:r w:rsidRPr="00EB23CA">
              <w:t>DEFGEN001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EB23CA" w:rsidP="00EB23CA">
            <w:pPr>
              <w:pStyle w:val="BodyText"/>
            </w:pPr>
            <w:r w:rsidRPr="00EB23CA">
              <w:t>Work in a team</w:t>
            </w:r>
          </w:p>
        </w:tc>
      </w:tr>
    </w:tbl>
    <w:p w:rsidR="00000000" w:rsidRPr="00EB23CA" w:rsidP="00EB23CA">
      <w:pPr>
        <w:pStyle w:val="BodyText"/>
      </w:pPr>
    </w:p>
    <w:p w:rsidR="00000000" w:rsidRPr="00EB23CA" w:rsidP="00EB23CA">
      <w:pPr>
        <w:pStyle w:val="AllowPageBreak"/>
      </w:pPr>
    </w:p>
    <w:p w:rsidR="00000000" w:rsidRPr="00EB23CA" w:rsidP="00EB23CA">
      <w:pPr>
        <w:pStyle w:val="Heading1"/>
      </w:pPr>
      <w:bookmarkStart w:id="4" w:name="O_667309"/>
      <w:bookmarkEnd w:id="4"/>
      <w:r w:rsidRPr="00EB23CA">
        <w:t>Qualification Mapping Information</w:t>
      </w:r>
    </w:p>
    <w:p w:rsidR="00000000" w:rsidRPr="00EB23CA" w:rsidP="00BB116E">
      <w:pPr>
        <w:pStyle w:val="BodyText"/>
      </w:pPr>
      <w:r w:rsidRPr="00EB23CA">
        <w:t xml:space="preserve">No equivalent qualification. </w:t>
      </w:r>
    </w:p>
    <w:p w:rsidR="00000000" w:rsidRPr="00EB23CA" w:rsidP="00EB23CA">
      <w:pPr>
        <w:pStyle w:val="Heading1"/>
      </w:pPr>
      <w:bookmarkStart w:id="5" w:name="O_667311"/>
      <w:bookmarkEnd w:id="5"/>
      <w:r w:rsidRPr="00EB23CA">
        <w:t>Links</w:t>
      </w:r>
    </w:p>
    <w:p w:rsidR="00000000" w:rsidRPr="00EB23CA" w:rsidP="00BB116E">
      <w:pPr>
        <w:pStyle w:val="BodyText"/>
      </w:pPr>
      <w:r w:rsidRPr="00EB23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312D4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EB23CA" w:rsidP="00BB116E">
      <w:pPr>
        <w:pStyle w:val="BodyText"/>
      </w:pPr>
      <w:r w:rsidRPr="00EB23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312D4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EB23CA" w:rsidP="00BB116E">
      <w:pPr>
        <w:pStyle w:val="BodyText"/>
      </w:pPr>
      <w:r w:rsidRPr="00EB23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312D4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EB23CA" w:rsidP="00EB23CA"/>
    <w:sectPr w:rsidSect="00EB23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3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3CA" w:rsidRPr="00BB116E" w:rsidP="00BB11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3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16E" w:rsidP="00EB23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116E" w:rsidP="00EB23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B116E" w:rsidP="00EB23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3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1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23CA" w:rsidRPr="00BB116E" w:rsidP="00BB11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3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16E" w:rsidRPr="002D2AF8" w:rsidP="00EB23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DEF43115 Certificate IV in Electronic Forensics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February 2021</w:t>
    </w:r>
    <w:r>
      <w:fldChar w:fldCharType="end"/>
    </w:r>
  </w:p>
  <w:p w:rsidR="00BB116E" w:rsidP="00EB23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C66B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BA3D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3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23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23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23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23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23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23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23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23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23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23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23CA"/>
  </w:style>
  <w:style w:type="character" w:customStyle="1" w:styleId="Heading1Char">
    <w:name w:val="Heading 1 Char"/>
    <w:basedOn w:val="DefaultParagraphFont"/>
    <w:link w:val="Heading1"/>
    <w:rsid w:val="00EB23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23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23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23C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23CA"/>
    <w:rPr>
      <w:b/>
      <w:spacing w:val="0"/>
    </w:rPr>
  </w:style>
  <w:style w:type="paragraph" w:customStyle="1" w:styleId="SuperHeading">
    <w:name w:val="SuperHeading"/>
    <w:basedOn w:val="Normal"/>
    <w:rsid w:val="00EB23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B23C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B23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23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23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23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23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23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23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23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23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23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23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23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23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23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23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23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23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23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23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23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23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23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23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23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23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23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23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23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23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23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23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23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23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23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23CA"/>
    <w:rPr>
      <w:i/>
    </w:rPr>
  </w:style>
  <w:style w:type="paragraph" w:styleId="Caption">
    <w:name w:val="caption"/>
    <w:basedOn w:val="BodyText"/>
    <w:next w:val="Normal"/>
    <w:qFormat/>
    <w:rsid w:val="00EB23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23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23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23CA"/>
  </w:style>
  <w:style w:type="paragraph" w:styleId="TableofFigures">
    <w:name w:val="table of figures"/>
    <w:basedOn w:val="Normal"/>
    <w:next w:val="Normal"/>
    <w:semiHidden/>
    <w:rsid w:val="00EB23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23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23CA"/>
    <w:rPr>
      <w:rFonts w:ascii="Wingdings" w:hAnsi="Wingdings"/>
    </w:rPr>
  </w:style>
  <w:style w:type="character" w:customStyle="1" w:styleId="HotSpot">
    <w:name w:val="HotSpot"/>
    <w:rsid w:val="00EB23CA"/>
    <w:rPr>
      <w:color w:val="0033CC"/>
      <w:u w:val="none"/>
    </w:rPr>
  </w:style>
  <w:style w:type="paragraph" w:customStyle="1" w:styleId="BodyTextRight">
    <w:name w:val="Body Text Right"/>
    <w:basedOn w:val="BodyText"/>
    <w:rsid w:val="00EB23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23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23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23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23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23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23CA"/>
    <w:rPr>
      <w:sz w:val="32"/>
    </w:rPr>
  </w:style>
  <w:style w:type="paragraph" w:customStyle="1" w:styleId="HeadingProcedure">
    <w:name w:val="Heading Procedure"/>
    <w:basedOn w:val="HeadingBase"/>
    <w:next w:val="Normal"/>
    <w:rsid w:val="00EB23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23CA"/>
    <w:pPr>
      <w:spacing w:before="60" w:after="60"/>
    </w:pPr>
  </w:style>
  <w:style w:type="paragraph" w:styleId="ListContinue">
    <w:name w:val="List Continue"/>
    <w:basedOn w:val="List"/>
    <w:rsid w:val="00EB23CA"/>
    <w:pPr>
      <w:ind w:firstLine="0"/>
    </w:pPr>
  </w:style>
  <w:style w:type="paragraph" w:customStyle="1" w:styleId="ListNote">
    <w:name w:val="List Note"/>
    <w:basedOn w:val="List"/>
    <w:rsid w:val="00EB23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23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23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23CA"/>
    <w:rPr>
      <w:rFonts w:ascii="Courier New" w:hAnsi="Courier New"/>
    </w:rPr>
  </w:style>
  <w:style w:type="paragraph" w:customStyle="1" w:styleId="NoteBullet">
    <w:name w:val="Note Bullet"/>
    <w:basedOn w:val="Note"/>
    <w:rsid w:val="00EB23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23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23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23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23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23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23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23CA"/>
    <w:rPr>
      <w:b/>
      <w:smallCaps/>
    </w:rPr>
  </w:style>
  <w:style w:type="paragraph" w:customStyle="1" w:styleId="TableListNumber">
    <w:name w:val="Table List Number"/>
    <w:basedOn w:val="ListNumber"/>
    <w:rsid w:val="00EB23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23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23CA"/>
    <w:pPr>
      <w:numPr>
        <w:numId w:val="8"/>
      </w:numPr>
    </w:pPr>
  </w:style>
  <w:style w:type="paragraph" w:customStyle="1" w:styleId="ListAlpha2">
    <w:name w:val="List Alpha 2"/>
    <w:basedOn w:val="List2"/>
    <w:rsid w:val="00EB23CA"/>
    <w:pPr>
      <w:numPr>
        <w:numId w:val="7"/>
      </w:numPr>
    </w:pPr>
  </w:style>
  <w:style w:type="paragraph" w:styleId="List2">
    <w:name w:val="List 2"/>
    <w:basedOn w:val="BodyText"/>
    <w:rsid w:val="00EB23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23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23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23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23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23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23CA"/>
    <w:pPr>
      <w:numPr>
        <w:numId w:val="3"/>
      </w:numPr>
    </w:pPr>
  </w:style>
  <w:style w:type="paragraph" w:styleId="ListContinue2">
    <w:name w:val="List Continue 2"/>
    <w:basedOn w:val="List2"/>
    <w:rsid w:val="00EB23CA"/>
    <w:pPr>
      <w:ind w:firstLine="0"/>
    </w:pPr>
  </w:style>
  <w:style w:type="paragraph" w:styleId="ListContinue3">
    <w:name w:val="List Continue 3"/>
    <w:basedOn w:val="List3"/>
    <w:rsid w:val="00EB23CA"/>
    <w:pPr>
      <w:ind w:left="1021" w:firstLine="0"/>
    </w:pPr>
  </w:style>
  <w:style w:type="paragraph" w:styleId="ListContinue4">
    <w:name w:val="List Continue 4"/>
    <w:basedOn w:val="List4"/>
    <w:rsid w:val="00EB23CA"/>
    <w:pPr>
      <w:ind w:firstLine="0"/>
    </w:pPr>
  </w:style>
  <w:style w:type="paragraph" w:styleId="ListContinue5">
    <w:name w:val="List Continue 5"/>
    <w:basedOn w:val="List5"/>
    <w:rsid w:val="00EB23CA"/>
    <w:pPr>
      <w:ind w:firstLine="0"/>
    </w:pPr>
  </w:style>
  <w:style w:type="paragraph" w:styleId="ListNumber3">
    <w:name w:val="List Number 3"/>
    <w:basedOn w:val="List3"/>
    <w:rsid w:val="00EB23CA"/>
    <w:pPr>
      <w:numPr>
        <w:numId w:val="4"/>
      </w:numPr>
    </w:pPr>
  </w:style>
  <w:style w:type="paragraph" w:styleId="ListNumber4">
    <w:name w:val="List Number 4"/>
    <w:basedOn w:val="List4"/>
    <w:rsid w:val="00EB23CA"/>
    <w:pPr>
      <w:numPr>
        <w:numId w:val="5"/>
      </w:numPr>
    </w:pPr>
  </w:style>
  <w:style w:type="paragraph" w:styleId="ListNumber5">
    <w:name w:val="List Number 5"/>
    <w:basedOn w:val="List5"/>
    <w:rsid w:val="00EB23CA"/>
    <w:pPr>
      <w:numPr>
        <w:numId w:val="6"/>
      </w:numPr>
    </w:pPr>
  </w:style>
  <w:style w:type="paragraph" w:styleId="BlockText">
    <w:name w:val="Block Text"/>
    <w:basedOn w:val="Normal"/>
    <w:rsid w:val="00EB23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23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23CA"/>
    <w:rPr>
      <w:sz w:val="16"/>
      <w:vertAlign w:val="superscript"/>
    </w:rPr>
  </w:style>
  <w:style w:type="character" w:customStyle="1" w:styleId="Symbols">
    <w:name w:val="Symbols"/>
    <w:basedOn w:val="DefaultParagraphFont"/>
    <w:rsid w:val="00EB23CA"/>
    <w:rPr>
      <w:rFonts w:ascii="Symbol" w:hAnsi="Symbol"/>
    </w:rPr>
  </w:style>
  <w:style w:type="character" w:customStyle="1" w:styleId="MenuOptions">
    <w:name w:val="Menu Options"/>
    <w:basedOn w:val="DefaultParagraphFont"/>
    <w:rsid w:val="00EB23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23CA"/>
    <w:rPr>
      <w:b/>
    </w:rPr>
  </w:style>
  <w:style w:type="character" w:customStyle="1" w:styleId="Underlined">
    <w:name w:val="Underlined"/>
    <w:basedOn w:val="DefaultParagraphFont"/>
    <w:rsid w:val="00EB23CA"/>
    <w:rPr>
      <w:u w:val="single"/>
    </w:rPr>
  </w:style>
  <w:style w:type="paragraph" w:customStyle="1" w:styleId="TableBodyTextRight">
    <w:name w:val="Table Body Text Right"/>
    <w:basedOn w:val="TableBodyText"/>
    <w:rsid w:val="00EB23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23CA"/>
    <w:rPr>
      <w:sz w:val="18"/>
    </w:rPr>
  </w:style>
  <w:style w:type="paragraph" w:customStyle="1" w:styleId="BodySmallRight">
    <w:name w:val="Body Small Right"/>
    <w:basedOn w:val="BodyTextRight"/>
    <w:rsid w:val="00EB23CA"/>
    <w:rPr>
      <w:sz w:val="18"/>
      <w:szCs w:val="18"/>
    </w:rPr>
  </w:style>
  <w:style w:type="paragraph" w:customStyle="1" w:styleId="MarginEdition">
    <w:name w:val="Margin Edition"/>
    <w:basedOn w:val="MarginNote"/>
    <w:rsid w:val="00EB23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23CA"/>
    <w:rPr>
      <w:sz w:val="2"/>
      <w:szCs w:val="2"/>
    </w:rPr>
  </w:style>
  <w:style w:type="character" w:customStyle="1" w:styleId="Small">
    <w:name w:val="Small"/>
    <w:basedOn w:val="DefaultParagraphFont"/>
    <w:rsid w:val="00EB23CA"/>
    <w:rPr>
      <w:sz w:val="16"/>
    </w:rPr>
  </w:style>
  <w:style w:type="paragraph" w:customStyle="1" w:styleId="WideTable">
    <w:name w:val="Wide Table"/>
    <w:basedOn w:val="Normal"/>
    <w:rsid w:val="00EB23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23CA"/>
  </w:style>
  <w:style w:type="paragraph" w:styleId="Quote">
    <w:name w:val="Quote"/>
    <w:basedOn w:val="Heading1"/>
    <w:link w:val="QuoteChar"/>
    <w:qFormat/>
    <w:rsid w:val="00EB23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23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23CA"/>
    <w:pPr>
      <w:pageBreakBefore/>
    </w:pPr>
  </w:style>
  <w:style w:type="paragraph" w:customStyle="1" w:styleId="Border">
    <w:name w:val="Border"/>
    <w:basedOn w:val="Normal"/>
    <w:qFormat/>
    <w:rsid w:val="00EB23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23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23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23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23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23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23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23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23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23CA"/>
    <w:rPr>
      <w:u w:val="single"/>
    </w:rPr>
  </w:style>
  <w:style w:type="character" w:customStyle="1" w:styleId="BoldandItalics">
    <w:name w:val="Bold and Italics"/>
    <w:qFormat/>
    <w:rsid w:val="00EB23CA"/>
    <w:rPr>
      <w:b/>
      <w:i/>
      <w:u w:val="none"/>
    </w:rPr>
  </w:style>
  <w:style w:type="paragraph" w:styleId="BalloonText">
    <w:name w:val="Balloon Text"/>
    <w:basedOn w:val="Normal"/>
    <w:link w:val="BalloonTextChar"/>
    <w:rsid w:val="00EB23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23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23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23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23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23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23CA"/>
    <w:pPr>
      <w:spacing w:before="0" w:after="0"/>
    </w:pPr>
  </w:style>
  <w:style w:type="paragraph" w:customStyle="1" w:styleId="BodyTextBold">
    <w:name w:val="Body Text Bold"/>
    <w:basedOn w:val="BodyText"/>
    <w:qFormat/>
    <w:rsid w:val="00EB23CA"/>
    <w:rPr>
      <w:b/>
    </w:rPr>
  </w:style>
  <w:style w:type="character" w:styleId="Hyperlink">
    <w:name w:val="Hyperlink"/>
    <w:basedOn w:val="DefaultParagraphFont"/>
    <w:uiPriority w:val="99"/>
    <w:unhideWhenUsed/>
    <w:rsid w:val="00BB11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509</Words>
  <Characters>3467</Characters>
  <Application>Microsoft Office Word</Application>
  <DocSecurity>0</DocSecurity>
  <Lines>128</Lines>
  <Paragraphs>107</Paragraphs>
  <ScaleCrop>false</ScaleCrop>
  <Company>Author-it Software Corporation Ltd.</Company>
  <LinksUpToDate>false</LinksUpToDate>
  <CharactersWithSpaces>3869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DEF43115 Certificate IV in Electronic Forensics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2021-02-14T23:23:00Z</dcterms:created>
  <dcterms:modified xsi:type="dcterms:W3CDTF">2021-02-14T23:23:00Z</dcterms:modified>
</cp:coreProperties>
</file>