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10E" w:rsidP="00C211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DEF40917 Certificate IV in Performance Based Contracting</w:t>
      </w:r>
      <w:r>
        <w:fldChar w:fldCharType="end"/>
      </w:r>
    </w:p>
    <w:p w:rsidR="00C2110E" w:rsidP="00C2110E">
      <w:pPr>
        <w:pStyle w:val="Version"/>
        <w:sectPr w:rsidSect="003A1C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1C9E" w:rsidP="003A1C9E">
      <w:pPr>
        <w:pStyle w:val="SuperHeading"/>
      </w:pPr>
      <w:r w:rsidRPr="003A1C9E">
        <w:t>DEF40917 Certificate IV in Performance Based Contracting</w:t>
      </w:r>
    </w:p>
    <w:p w:rsidR="00000000" w:rsidRPr="003A1C9E" w:rsidP="003A1C9E">
      <w:pPr>
        <w:pStyle w:val="Heading1"/>
      </w:pPr>
      <w:bookmarkStart w:id="1" w:name="O_959588"/>
      <w:bookmarkEnd w:id="1"/>
      <w:r w:rsidRPr="003A1C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9E" w:rsidP="003A1C9E">
            <w:pPr>
              <w:pStyle w:val="BodyText"/>
            </w:pPr>
            <w:r w:rsidRPr="003A1C9E">
              <w:rPr>
                <w:rStyle w:val="SpecialBold"/>
              </w:rPr>
              <w:t>Release 1.</w:t>
            </w:r>
            <w:r w:rsidRPr="003A1C9E">
              <w:t xml:space="preserve"> This is the first release of this qualification in the DEF Defence Training Package.</w:t>
            </w:r>
          </w:p>
        </w:tc>
      </w:tr>
    </w:tbl>
    <w:p w:rsidR="00C2110E" w:rsidP="003A1C9E">
      <w:pPr>
        <w:pStyle w:val="NoPaddingFontSize1"/>
      </w:pPr>
    </w:p>
    <w:p w:rsidR="00C2110E" w:rsidP="003A1C9E">
      <w:pPr>
        <w:pStyle w:val="NoPaddingFontSize1"/>
      </w:pPr>
    </w:p>
    <w:p w:rsidR="00000000" w:rsidRPr="003A1C9E" w:rsidP="003A1C9E">
      <w:pPr>
        <w:pStyle w:val="Heading1"/>
      </w:pPr>
      <w:bookmarkStart w:id="2" w:name="O_959589"/>
      <w:bookmarkEnd w:id="2"/>
      <w:r w:rsidRPr="003A1C9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9E" w:rsidP="003A1C9E">
            <w:pPr>
              <w:pStyle w:val="BodyText"/>
            </w:pPr>
            <w:r w:rsidRPr="003A1C9E">
              <w:t>This qualification allows for the attainment of competencies in Performance B</w:t>
            </w:r>
            <w:r w:rsidRPr="003A1C9E">
              <w:t>ased Contracting.</w:t>
            </w:r>
          </w:p>
          <w:p w:rsidR="00000000" w:rsidRPr="003A1C9E" w:rsidP="003A1C9E">
            <w:pPr>
              <w:pStyle w:val="BodyText"/>
            </w:pPr>
            <w:r w:rsidRPr="003A1C9E">
              <w:t>No licensing, legislative or certification requirements apply to this qualification at the time of publication.</w:t>
            </w:r>
          </w:p>
        </w:tc>
      </w:tr>
    </w:tbl>
    <w:p w:rsidR="00000000" w:rsidRPr="003A1C9E" w:rsidP="003A1C9E">
      <w:pPr>
        <w:pStyle w:val="NoPaddingFontSize1"/>
      </w:pPr>
    </w:p>
    <w:p w:rsidR="00000000" w:rsidRPr="003A1C9E" w:rsidP="003A1C9E">
      <w:pPr>
        <w:pStyle w:val="AllowPageBreak"/>
      </w:pPr>
    </w:p>
    <w:p w:rsidR="00000000" w:rsidRPr="003A1C9E" w:rsidP="003A1C9E">
      <w:pPr>
        <w:pStyle w:val="Heading1"/>
      </w:pPr>
      <w:bookmarkStart w:id="3" w:name="O_959591"/>
      <w:bookmarkEnd w:id="3"/>
      <w:r w:rsidRPr="003A1C9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9E" w:rsidP="003A1C9E">
            <w:pPr>
              <w:pStyle w:val="BodyText"/>
            </w:pPr>
            <w:r w:rsidRPr="003A1C9E">
              <w:t>12 units of competency are required for this qualification comprising:</w:t>
            </w:r>
          </w:p>
          <w:p w:rsidR="00000000" w:rsidRPr="003A1C9E" w:rsidP="003A1C9E">
            <w:pPr>
              <w:pStyle w:val="ListBullet"/>
            </w:pPr>
            <w:r w:rsidRPr="003A1C9E">
              <w:t>5 core units listed</w:t>
            </w:r>
            <w:r w:rsidRPr="003A1C9E">
              <w:t xml:space="preserve"> below plus</w:t>
            </w:r>
          </w:p>
          <w:p w:rsidR="00000000" w:rsidRPr="003A1C9E" w:rsidP="003A1C9E">
            <w:pPr>
              <w:pStyle w:val="ListBullet"/>
            </w:pPr>
            <w:r w:rsidRPr="003A1C9E">
              <w:t>7 elective units.</w:t>
            </w:r>
          </w:p>
          <w:p w:rsidR="00000000" w:rsidRPr="003A1C9E" w:rsidP="003A1C9E">
            <w:pPr>
              <w:pStyle w:val="BodyText"/>
            </w:pPr>
            <w:r w:rsidRPr="003A1C9E">
              <w:t>Choose a minimum of 5 elective units from the elective unit list below.</w:t>
            </w:r>
          </w:p>
          <w:p w:rsidR="00000000" w:rsidRPr="003A1C9E" w:rsidP="003A1C9E">
            <w:pPr>
              <w:pStyle w:val="BodyText"/>
            </w:pPr>
            <w:r w:rsidRPr="003A1C9E">
              <w:t>Choose the remaining 2 elective units from the elective unit list below or from elsewhere within this training package, or from another endorsed training package, or from an accredited course.</w:t>
            </w:r>
          </w:p>
          <w:p w:rsidR="00000000" w:rsidRPr="003A1C9E" w:rsidP="003A1C9E">
            <w:pPr>
              <w:pStyle w:val="BodyText"/>
            </w:pPr>
            <w:r w:rsidRPr="003A1C9E">
              <w:t xml:space="preserve">All elective units chosen from outside this qualification must </w:t>
            </w:r>
            <w:r w:rsidRPr="003A1C9E">
              <w:t>support the learning outcomes of this AQF qualification level.</w:t>
            </w:r>
          </w:p>
          <w:p w:rsidR="00000000" w:rsidRPr="003A1C9E" w:rsidP="003A1C9E">
            <w:pPr>
              <w:pStyle w:val="BodyText"/>
            </w:pPr>
            <w:r w:rsidRPr="003A1C9E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Where imported units are selected, care must be taken to ensure that all prerequisite un</w:t>
            </w:r>
            <w:r w:rsidRPr="003A1C9E">
              <w:t>its specified are complied with.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rPr>
                <w:rStyle w:val="SpecialBold"/>
              </w:rPr>
              <w:t xml:space="preserve">Core units 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DEFPBC001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Employ the fundamentals of a Performance Based Contract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DEFPBC002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Establish the basis of a Performance Based Contract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DEFPBC003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Establish a Performance Based Contract performance measures hierarchy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DEFPBC004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Establish the contract details of a Performance Based Contract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DEFPBC005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Operate a Performance Based Contract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rPr>
                <w:rStyle w:val="SpecialBold"/>
              </w:rPr>
              <w:t>General elective units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BSBITU402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and use complex spre</w:t>
            </w:r>
            <w:r w:rsidRPr="003A1C9E">
              <w:t>adsheets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BSBMGT403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Implement continuous improvement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BSBPMG416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Apply project procurement procedures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BSBPMG418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Apply project stakeholder engagement techniques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BSBPMG519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Manage project stakeholder engagement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BSBPUR402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Negotiate contracts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DEFGEN005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relationships with other organisations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FNSASIC301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Establish client relationship and analyse needs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FNSCUS402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Resolve disputes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MEM15002A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Apply quality systems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PSPGEN024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Use resources to achieve work unit goals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Gather and analyse information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internal and external networks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Use advanced workplace communication strategies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Compose complex workplace documents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PSPGEN038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Identify and treat risks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PSPGEN039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internal and external networks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PSPGEN049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Undertake negotiations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Plan procurement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and distribute requests for offers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Select providers and develop contracts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Manage contracts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Manage contr</w:t>
            </w:r>
            <w:r w:rsidRPr="003A1C9E">
              <w:t>act performance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Plan to manage a contract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PSPPCM012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Plan for procurement outcomes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PUAMAN004B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Manage procurement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SISXMGT001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Develop and maintain stakeholder relationships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TLIR4001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Monitor supplier performance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TLIX4016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Implement and monitor materiel sustainment plans</w:t>
            </w:r>
          </w:p>
        </w:tc>
      </w:tr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C9E">
            <w:pPr>
              <w:pStyle w:val="BodyText"/>
              <w:rPr>
                <w:lang w:val="en-NZ"/>
              </w:rPr>
            </w:pPr>
            <w:r w:rsidRPr="003A1C9E">
              <w:t>TLIX4028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9E" w:rsidP="003A1C9E">
            <w:pPr>
              <w:pStyle w:val="BodyText"/>
            </w:pPr>
            <w:r w:rsidRPr="003A1C9E">
              <w:t>Apply knowledge of logistics</w:t>
            </w:r>
          </w:p>
        </w:tc>
      </w:tr>
    </w:tbl>
    <w:p w:rsidR="00000000" w:rsidRPr="003A1C9E" w:rsidP="003A1C9E">
      <w:pPr>
        <w:pStyle w:val="NoPaddingFontSize1"/>
      </w:pPr>
    </w:p>
    <w:p w:rsidR="00000000" w:rsidRPr="003A1C9E" w:rsidP="003A1C9E">
      <w:pPr>
        <w:pStyle w:val="AllowPageBreak"/>
      </w:pPr>
    </w:p>
    <w:p w:rsidR="00000000" w:rsidRPr="003A1C9E" w:rsidP="003A1C9E">
      <w:pPr>
        <w:pStyle w:val="Heading1"/>
      </w:pPr>
      <w:bookmarkStart w:id="4" w:name="O_959592"/>
      <w:bookmarkEnd w:id="4"/>
      <w:r w:rsidRPr="003A1C9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C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C9E" w:rsidP="003A1C9E">
            <w:pPr>
              <w:pStyle w:val="BodyText"/>
            </w:pPr>
            <w:r w:rsidRPr="003A1C9E">
              <w:t>No equivalent qualification.</w:t>
            </w:r>
          </w:p>
        </w:tc>
      </w:tr>
    </w:tbl>
    <w:p w:rsidR="00000000" w:rsidRPr="003A1C9E" w:rsidP="003A1C9E">
      <w:pPr>
        <w:pStyle w:val="NoPaddingFontSize1"/>
      </w:pPr>
    </w:p>
    <w:p w:rsidR="00000000" w:rsidRPr="003A1C9E" w:rsidP="003A1C9E">
      <w:pPr>
        <w:pStyle w:val="AllowPageBreak"/>
      </w:pPr>
    </w:p>
    <w:p w:rsidR="00000000" w:rsidRPr="003A1C9E" w:rsidP="003A1C9E">
      <w:pPr>
        <w:pStyle w:val="Heading1"/>
      </w:pPr>
      <w:bookmarkStart w:id="5" w:name="O_959594"/>
      <w:bookmarkEnd w:id="5"/>
      <w:r w:rsidRPr="003A1C9E">
        <w:t>Links</w:t>
      </w:r>
    </w:p>
    <w:p w:rsidR="00000000" w:rsidRPr="003A1C9E" w:rsidP="003A1C9E">
      <w:pPr>
        <w:pStyle w:val="BodyText"/>
      </w:pPr>
      <w:r w:rsidRPr="003A1C9E">
        <w:t>Companion Volume implementation guides are found in VETNet - https://vetnet.education.gov.au/Pages/TrainingDocs.aspx?q=6bdbab1e-11ed-4bc9-9cba-9e1a55d4e4a9</w:t>
      </w:r>
    </w:p>
    <w:p w:rsidR="00000000" w:rsidRPr="003A1C9E" w:rsidP="003A1C9E"/>
    <w:sectPr w:rsidSect="003A1C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9E" w:rsidRPr="00C2110E" w:rsidP="00C211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E" w:rsidP="003A1C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10E" w:rsidP="003A1C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110E" w:rsidP="003A1C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C9E" w:rsidRPr="00C2110E" w:rsidP="00C211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C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0E" w:rsidRPr="002D2AF8" w:rsidP="003A1C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DEF40917 Certificate IV in Performance Based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C2110E" w:rsidP="003A1C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4C8D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023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C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C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C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C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C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C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C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C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C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C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C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C9E"/>
  </w:style>
  <w:style w:type="character" w:customStyle="1" w:styleId="Heading1Char">
    <w:name w:val="Heading 1 Char"/>
    <w:basedOn w:val="DefaultParagraphFont"/>
    <w:link w:val="Heading1"/>
    <w:rsid w:val="003A1C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C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C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C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C9E"/>
    <w:rPr>
      <w:b/>
      <w:spacing w:val="0"/>
    </w:rPr>
  </w:style>
  <w:style w:type="paragraph" w:customStyle="1" w:styleId="SuperHeading">
    <w:name w:val="SuperHeading"/>
    <w:basedOn w:val="Normal"/>
    <w:rsid w:val="003A1C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C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1C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C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C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C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C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C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C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C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C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C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C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C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C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C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C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C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C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C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C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C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C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C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C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C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C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C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C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C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C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C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C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C9E"/>
    <w:rPr>
      <w:i/>
    </w:rPr>
  </w:style>
  <w:style w:type="paragraph" w:styleId="Caption">
    <w:name w:val="caption"/>
    <w:basedOn w:val="BodyText"/>
    <w:next w:val="Normal"/>
    <w:qFormat/>
    <w:rsid w:val="003A1C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C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C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C9E"/>
  </w:style>
  <w:style w:type="paragraph" w:styleId="TableofFigures">
    <w:name w:val="table of figures"/>
    <w:basedOn w:val="Normal"/>
    <w:next w:val="Normal"/>
    <w:semiHidden/>
    <w:rsid w:val="003A1C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C9E"/>
    <w:pPr>
      <w:numPr>
        <w:numId w:val="10"/>
      </w:numPr>
    </w:pPr>
  </w:style>
  <w:style w:type="character" w:customStyle="1" w:styleId="WingdingSymbols">
    <w:name w:val="Wingding Symbols"/>
    <w:rsid w:val="003A1C9E"/>
    <w:rPr>
      <w:rFonts w:ascii="Wingdings" w:hAnsi="Wingdings"/>
    </w:rPr>
  </w:style>
  <w:style w:type="paragraph" w:customStyle="1" w:styleId="TableHeading">
    <w:name w:val="Table Heading"/>
    <w:basedOn w:val="HeadingBase"/>
    <w:rsid w:val="003A1C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C9E"/>
    <w:rPr>
      <w:color w:val="0033CC"/>
      <w:u w:val="none"/>
    </w:rPr>
  </w:style>
  <w:style w:type="paragraph" w:customStyle="1" w:styleId="BodyTextRight">
    <w:name w:val="Body Text Right"/>
    <w:basedOn w:val="BodyText"/>
    <w:rsid w:val="003A1C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C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C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C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C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C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C9E"/>
    <w:rPr>
      <w:sz w:val="32"/>
    </w:rPr>
  </w:style>
  <w:style w:type="paragraph" w:customStyle="1" w:styleId="HeadingProcedure">
    <w:name w:val="Heading Procedure"/>
    <w:basedOn w:val="HeadingBase"/>
    <w:next w:val="Normal"/>
    <w:rsid w:val="003A1C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C9E"/>
    <w:pPr>
      <w:spacing w:before="60" w:after="60"/>
    </w:pPr>
  </w:style>
  <w:style w:type="paragraph" w:styleId="ListContinue">
    <w:name w:val="List Continue"/>
    <w:basedOn w:val="List"/>
    <w:rsid w:val="003A1C9E"/>
    <w:pPr>
      <w:ind w:firstLine="0"/>
    </w:pPr>
  </w:style>
  <w:style w:type="paragraph" w:customStyle="1" w:styleId="ListNote">
    <w:name w:val="List Note"/>
    <w:basedOn w:val="List"/>
    <w:rsid w:val="003A1C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C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C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C9E"/>
    <w:rPr>
      <w:rFonts w:ascii="Courier New" w:hAnsi="Courier New"/>
    </w:rPr>
  </w:style>
  <w:style w:type="paragraph" w:customStyle="1" w:styleId="NoteBullet">
    <w:name w:val="Note Bullet"/>
    <w:basedOn w:val="Note"/>
    <w:rsid w:val="003A1C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C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C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C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C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C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C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C9E"/>
    <w:rPr>
      <w:b/>
      <w:smallCaps/>
    </w:rPr>
  </w:style>
  <w:style w:type="paragraph" w:customStyle="1" w:styleId="TableListNumber">
    <w:name w:val="Table List Number"/>
    <w:basedOn w:val="ListNumber"/>
    <w:rsid w:val="003A1C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C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C9E"/>
    <w:pPr>
      <w:numPr>
        <w:numId w:val="8"/>
      </w:numPr>
    </w:pPr>
  </w:style>
  <w:style w:type="paragraph" w:customStyle="1" w:styleId="ListAlpha2">
    <w:name w:val="List Alpha 2"/>
    <w:basedOn w:val="List2"/>
    <w:rsid w:val="003A1C9E"/>
    <w:pPr>
      <w:numPr>
        <w:numId w:val="7"/>
      </w:numPr>
    </w:pPr>
  </w:style>
  <w:style w:type="paragraph" w:styleId="List2">
    <w:name w:val="List 2"/>
    <w:basedOn w:val="BodyText"/>
    <w:rsid w:val="003A1C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C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C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C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C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C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C9E"/>
    <w:pPr>
      <w:numPr>
        <w:numId w:val="3"/>
      </w:numPr>
    </w:pPr>
  </w:style>
  <w:style w:type="paragraph" w:styleId="ListContinue2">
    <w:name w:val="List Continue 2"/>
    <w:basedOn w:val="List2"/>
    <w:rsid w:val="003A1C9E"/>
    <w:pPr>
      <w:ind w:firstLine="0"/>
    </w:pPr>
  </w:style>
  <w:style w:type="paragraph" w:styleId="ListContinue3">
    <w:name w:val="List Continue 3"/>
    <w:basedOn w:val="List3"/>
    <w:rsid w:val="003A1C9E"/>
    <w:pPr>
      <w:ind w:left="1021" w:firstLine="0"/>
    </w:pPr>
  </w:style>
  <w:style w:type="paragraph" w:styleId="ListContinue4">
    <w:name w:val="List Continue 4"/>
    <w:basedOn w:val="List4"/>
    <w:rsid w:val="003A1C9E"/>
    <w:pPr>
      <w:ind w:firstLine="0"/>
    </w:pPr>
  </w:style>
  <w:style w:type="paragraph" w:styleId="ListContinue5">
    <w:name w:val="List Continue 5"/>
    <w:basedOn w:val="List5"/>
    <w:rsid w:val="003A1C9E"/>
    <w:pPr>
      <w:ind w:firstLine="0"/>
    </w:pPr>
  </w:style>
  <w:style w:type="paragraph" w:styleId="ListNumber3">
    <w:name w:val="List Number 3"/>
    <w:basedOn w:val="List3"/>
    <w:rsid w:val="003A1C9E"/>
    <w:pPr>
      <w:numPr>
        <w:numId w:val="4"/>
      </w:numPr>
    </w:pPr>
  </w:style>
  <w:style w:type="paragraph" w:styleId="ListNumber4">
    <w:name w:val="List Number 4"/>
    <w:basedOn w:val="List4"/>
    <w:rsid w:val="003A1C9E"/>
    <w:pPr>
      <w:numPr>
        <w:numId w:val="5"/>
      </w:numPr>
    </w:pPr>
  </w:style>
  <w:style w:type="paragraph" w:styleId="ListNumber5">
    <w:name w:val="List Number 5"/>
    <w:basedOn w:val="List5"/>
    <w:rsid w:val="003A1C9E"/>
    <w:pPr>
      <w:numPr>
        <w:numId w:val="6"/>
      </w:numPr>
    </w:pPr>
  </w:style>
  <w:style w:type="paragraph" w:styleId="BlockText">
    <w:name w:val="Block Text"/>
    <w:basedOn w:val="Normal"/>
    <w:rsid w:val="003A1C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C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C9E"/>
    <w:rPr>
      <w:sz w:val="16"/>
      <w:vertAlign w:val="superscript"/>
    </w:rPr>
  </w:style>
  <w:style w:type="character" w:customStyle="1" w:styleId="Symbols">
    <w:name w:val="Symbols"/>
    <w:basedOn w:val="DefaultParagraphFont"/>
    <w:rsid w:val="003A1C9E"/>
    <w:rPr>
      <w:rFonts w:ascii="Symbol" w:hAnsi="Symbol"/>
    </w:rPr>
  </w:style>
  <w:style w:type="character" w:customStyle="1" w:styleId="MenuOptions">
    <w:name w:val="Menu Options"/>
    <w:basedOn w:val="DefaultParagraphFont"/>
    <w:rsid w:val="003A1C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C9E"/>
    <w:rPr>
      <w:b/>
    </w:rPr>
  </w:style>
  <w:style w:type="character" w:customStyle="1" w:styleId="Underlined">
    <w:name w:val="Underlined"/>
    <w:basedOn w:val="DefaultParagraphFont"/>
    <w:rsid w:val="003A1C9E"/>
    <w:rPr>
      <w:u w:val="single"/>
    </w:rPr>
  </w:style>
  <w:style w:type="paragraph" w:customStyle="1" w:styleId="TableBodyTextRight">
    <w:name w:val="Table Body Text Right"/>
    <w:basedOn w:val="TableBodyText"/>
    <w:rsid w:val="003A1C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C9E"/>
    <w:rPr>
      <w:sz w:val="18"/>
    </w:rPr>
  </w:style>
  <w:style w:type="paragraph" w:customStyle="1" w:styleId="BodySmallRight">
    <w:name w:val="Body Small Right"/>
    <w:basedOn w:val="BodyTextRight"/>
    <w:rsid w:val="003A1C9E"/>
    <w:rPr>
      <w:sz w:val="18"/>
      <w:szCs w:val="18"/>
    </w:rPr>
  </w:style>
  <w:style w:type="paragraph" w:customStyle="1" w:styleId="MarginEdition">
    <w:name w:val="Margin Edition"/>
    <w:basedOn w:val="MarginNote"/>
    <w:rsid w:val="003A1C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C9E"/>
    <w:rPr>
      <w:sz w:val="2"/>
      <w:szCs w:val="2"/>
    </w:rPr>
  </w:style>
  <w:style w:type="character" w:customStyle="1" w:styleId="Small">
    <w:name w:val="Small"/>
    <w:basedOn w:val="DefaultParagraphFont"/>
    <w:rsid w:val="003A1C9E"/>
    <w:rPr>
      <w:sz w:val="16"/>
    </w:rPr>
  </w:style>
  <w:style w:type="paragraph" w:customStyle="1" w:styleId="WideTable">
    <w:name w:val="Wide Table"/>
    <w:basedOn w:val="Normal"/>
    <w:rsid w:val="003A1C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C9E"/>
  </w:style>
  <w:style w:type="paragraph" w:styleId="Quote">
    <w:name w:val="Quote"/>
    <w:basedOn w:val="Heading1"/>
    <w:link w:val="QuoteChar"/>
    <w:qFormat/>
    <w:rsid w:val="003A1C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C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C9E"/>
    <w:pPr>
      <w:pageBreakBefore/>
    </w:pPr>
  </w:style>
  <w:style w:type="paragraph" w:customStyle="1" w:styleId="Border">
    <w:name w:val="Border"/>
    <w:basedOn w:val="Normal"/>
    <w:qFormat/>
    <w:rsid w:val="003A1C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C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C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C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C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C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C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C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C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C9E"/>
    <w:rPr>
      <w:u w:val="single"/>
    </w:rPr>
  </w:style>
  <w:style w:type="character" w:customStyle="1" w:styleId="BoldandItalics">
    <w:name w:val="Bold and Italics"/>
    <w:qFormat/>
    <w:rsid w:val="003A1C9E"/>
    <w:rPr>
      <w:b/>
      <w:i/>
      <w:u w:val="none"/>
    </w:rPr>
  </w:style>
  <w:style w:type="paragraph" w:styleId="BalloonText">
    <w:name w:val="Balloon Text"/>
    <w:basedOn w:val="Normal"/>
    <w:link w:val="BalloonTextChar"/>
    <w:rsid w:val="003A1C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C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C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C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C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C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C9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2722</Characters>
  <Application>Microsoft Office Word</Application>
  <DocSecurity>0</DocSecurity>
  <Lines>110</Lines>
  <Paragraphs>93</Paragraphs>
  <ScaleCrop>false</ScaleCrop>
  <Company>Author-it Software Corporation Ltd.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DEF40917 Certificate IV in Performance Based Contracting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2017-08-17T10:00:04Z</dcterms:created>
  <dcterms:modified xsi:type="dcterms:W3CDTF">2017-08-15T22:56:00Z</dcterms:modified>
</cp:coreProperties>
</file>