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260" w:rsidP="00A90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DEF40817 Certificate IV in Defence Financial Administration</w:t>
      </w:r>
      <w:r>
        <w:fldChar w:fldCharType="end"/>
      </w:r>
    </w:p>
    <w:p w:rsidR="00A90260" w:rsidP="00A90260">
      <w:pPr>
        <w:pStyle w:val="Version"/>
        <w:sectPr w:rsidSect="002E3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E3FBC" w:rsidP="002E3FBC">
      <w:pPr>
        <w:pStyle w:val="SuperHeading"/>
      </w:pPr>
      <w:r w:rsidRPr="002E3FBC">
        <w:t>DEF40817 Certificate IV in Defence Financial Administration</w:t>
      </w:r>
    </w:p>
    <w:p w:rsidR="00000000" w:rsidRPr="002E3FBC" w:rsidP="002E3FBC">
      <w:pPr>
        <w:pStyle w:val="Heading1"/>
      </w:pPr>
      <w:bookmarkStart w:id="1" w:name="O_1281338"/>
      <w:bookmarkEnd w:id="1"/>
      <w:r w:rsidRPr="002E3F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rPr>
                <w:rStyle w:val="SpecialBold"/>
              </w:rPr>
              <w:t>Release 2.</w:t>
            </w:r>
            <w:r w:rsidRPr="002E3FBC">
              <w:t xml:space="preserve"> Updated superseded elective units.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BC" w:rsidP="002E3FBC">
            <w:pPr>
              <w:pStyle w:val="BodyText"/>
            </w:pPr>
            <w:r w:rsidRPr="002E3FBC">
              <w:rPr>
                <w:rStyle w:val="SpecialBold"/>
              </w:rPr>
              <w:t>Release 1.</w:t>
            </w:r>
            <w:r w:rsidRPr="002E3FBC">
              <w:t xml:space="preserve"> This is the first release of this qualification in the DEF Defence Training Package.</w:t>
            </w:r>
          </w:p>
        </w:tc>
      </w:tr>
    </w:tbl>
    <w:p w:rsidR="00000000" w:rsidRPr="002E3FBC" w:rsidP="002E3FBC">
      <w:pPr>
        <w:pStyle w:val="NoPaddingFontSize1"/>
      </w:pPr>
    </w:p>
    <w:p w:rsidR="00000000" w:rsidRPr="002E3FBC" w:rsidP="002E3FBC">
      <w:pPr>
        <w:pStyle w:val="AllowPageBreak"/>
      </w:pPr>
    </w:p>
    <w:p w:rsidR="00000000" w:rsidRPr="002E3FBC" w:rsidP="002E3FBC">
      <w:pPr>
        <w:pStyle w:val="Heading1"/>
      </w:pPr>
      <w:bookmarkStart w:id="2" w:name="O_1281337"/>
      <w:bookmarkEnd w:id="2"/>
      <w:r w:rsidRPr="002E3FB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BC" w:rsidP="002E3FBC">
            <w:pPr>
              <w:pStyle w:val="BodyText"/>
            </w:pPr>
            <w:r w:rsidRPr="002E3FBC">
              <w:t>This qualification allows f</w:t>
            </w:r>
            <w:r w:rsidRPr="002E3FBC">
              <w:t>or the attainment of competencies in Government financial administration activities.</w:t>
            </w:r>
          </w:p>
          <w:p w:rsidR="00000000" w:rsidRPr="002E3FBC" w:rsidP="002E3FBC">
            <w:pPr>
              <w:pStyle w:val="BodyText"/>
            </w:pPr>
            <w:r w:rsidRPr="002E3FBC">
              <w:t>No licensing, legislative or certification requirements apply to this qualification at the time of publication.</w:t>
            </w:r>
          </w:p>
        </w:tc>
      </w:tr>
    </w:tbl>
    <w:p w:rsidR="00000000" w:rsidRPr="002E3FBC" w:rsidP="002E3FBC">
      <w:pPr>
        <w:pStyle w:val="NoPaddingFontSize1"/>
      </w:pPr>
    </w:p>
    <w:p w:rsidR="00000000" w:rsidRPr="002E3FBC" w:rsidP="002E3FBC">
      <w:pPr>
        <w:pStyle w:val="AllowPageBreak"/>
      </w:pPr>
    </w:p>
    <w:p w:rsidR="00000000" w:rsidRPr="002E3FBC" w:rsidP="002E3FBC">
      <w:pPr>
        <w:pStyle w:val="Heading1"/>
      </w:pPr>
      <w:bookmarkStart w:id="3" w:name="O_1281336"/>
      <w:bookmarkEnd w:id="3"/>
      <w:r w:rsidRPr="002E3FB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BC" w:rsidP="002E3FBC">
            <w:pPr>
              <w:pStyle w:val="BodyText"/>
            </w:pPr>
            <w:r w:rsidRPr="002E3FBC">
              <w:t>12 units of competency</w:t>
            </w:r>
            <w:r w:rsidRPr="002E3FBC">
              <w:t xml:space="preserve"> are required for this qualification comprising:</w:t>
            </w:r>
          </w:p>
          <w:p w:rsidR="00000000" w:rsidRPr="002E3FBC" w:rsidP="002E3FBC">
            <w:pPr>
              <w:pStyle w:val="ListBullet"/>
            </w:pPr>
            <w:r w:rsidRPr="002E3FBC">
              <w:t>6 core units listed below, plus</w:t>
            </w:r>
          </w:p>
          <w:p w:rsidR="00000000" w:rsidRPr="002E3FBC" w:rsidP="002E3FBC">
            <w:pPr>
              <w:pStyle w:val="ListBullet"/>
            </w:pPr>
            <w:r w:rsidRPr="002E3FBC">
              <w:t>6 elective units.</w:t>
            </w:r>
          </w:p>
          <w:p w:rsidR="00000000" w:rsidRPr="002E3FBC" w:rsidP="002E3FBC">
            <w:pPr>
              <w:pStyle w:val="BodyText"/>
            </w:pPr>
            <w:r w:rsidRPr="002E3FBC">
              <w:t>Choose a minimum of 4 elective units from the lists below, of which 2 must be taken from Group A.</w:t>
            </w:r>
          </w:p>
          <w:p w:rsidR="00000000" w:rsidRPr="002E3FBC" w:rsidP="002E3FBC">
            <w:pPr>
              <w:pStyle w:val="BodyText"/>
            </w:pPr>
            <w:r w:rsidRPr="002E3FBC">
              <w:t>Choose the remaining 2 elective units from the elective unit lists below or from elsewhere within this training package, or from another endorsed training package, or from an accredited course.</w:t>
            </w:r>
          </w:p>
          <w:p w:rsidR="00000000" w:rsidRPr="002E3FBC" w:rsidP="002E3FBC">
            <w:pPr>
              <w:pStyle w:val="BodyText"/>
            </w:pPr>
            <w:r w:rsidRPr="002E3FBC">
              <w:t>All elective units chosen from outside this qualification must</w:t>
            </w:r>
            <w:r w:rsidRPr="002E3FBC">
              <w:t xml:space="preserve"> support the learning outcomes of this AQF qualification level.</w:t>
            </w:r>
          </w:p>
          <w:p w:rsidR="00000000" w:rsidRPr="002E3FBC" w:rsidP="002E3FBC">
            <w:pPr>
              <w:pStyle w:val="BodyText"/>
            </w:pPr>
            <w:r w:rsidRPr="002E3FBC">
              <w:rPr>
                <w:rStyle w:val="SpecialBold"/>
              </w:rPr>
              <w:t>Elective units chosen must not duplicate content already covered by other units within this qualification.</w:t>
            </w:r>
          </w:p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Where imported units are selected, care must be taken to ensure that all prerequisite</w:t>
            </w:r>
            <w:r w:rsidRPr="002E3FBC">
              <w:t xml:space="preserve"> units specified are complied with.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rPr>
                <w:rStyle w:val="SpecialBold"/>
              </w:rPr>
              <w:t xml:space="preserve">Core units 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BSBITU304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Produce spreadsheets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Ensure financial data quality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Support strategic financial management in the public sector environment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DEFFIN005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Understand and comply with a financial management framework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PSPGEN023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Deliver and monitor service to clients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PSPGEN033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Use advanced workplace communication strategies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rPr>
                <w:rStyle w:val="SpecialBold"/>
              </w:rPr>
              <w:t>Group A: Specialisation elective units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BSBLDR411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Demonstrate leadership in the workplace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BSBSTR402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Implement continuous improvement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PSPGEN147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Build and maintain internal networks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rPr>
                <w:rStyle w:val="SpecialBold"/>
              </w:rPr>
              <w:t>Group B: General elective units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BSBSTR401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Promote innovation in team environments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DEFFIN016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Perform financial administra</w:t>
            </w:r>
            <w:r w:rsidRPr="002E3FBC">
              <w:t>tion of assets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DEFFIN017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Administer compliance systems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DEFFIN018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Prepare reports on organisational operating costs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DEFFIN019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Provide financial support to materiel acquisition projects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DEFFIN020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Perform taxation administration in the public sector environment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DEFFIN021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Provide administration of banking services in the public sector environment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DEFFIN022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Perform administration of financial systems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DEFFIN023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Contribute to management of the public</w:t>
            </w:r>
            <w:r w:rsidRPr="002E3FBC">
              <w:t xml:space="preserve"> sector finance function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DEFFIN024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Support the development and management of budgets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DEFFIN025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Process financial transactions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DEFFIN027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Support public sector financial compliance and assurance management</w:t>
            </w:r>
          </w:p>
        </w:tc>
      </w:tr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BC">
            <w:pPr>
              <w:pStyle w:val="BodyText"/>
              <w:rPr>
                <w:lang w:val="en-NZ"/>
              </w:rPr>
            </w:pPr>
            <w:r w:rsidRPr="002E3FBC">
              <w:t>DEFGEN011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BC" w:rsidP="002E3FBC">
            <w:pPr>
              <w:pStyle w:val="BodyText"/>
            </w:pPr>
            <w:r w:rsidRPr="002E3FBC">
              <w:t>Interpret policy, legislation and regulations</w:t>
            </w:r>
          </w:p>
        </w:tc>
      </w:tr>
    </w:tbl>
    <w:p w:rsidR="00000000" w:rsidRPr="002E3FBC" w:rsidP="002E3FBC">
      <w:pPr>
        <w:pStyle w:val="NoPaddingFontSize1"/>
      </w:pPr>
    </w:p>
    <w:p w:rsidR="00000000" w:rsidRPr="002E3FBC" w:rsidP="002E3FBC">
      <w:pPr>
        <w:pStyle w:val="AllowPageBreak"/>
      </w:pPr>
    </w:p>
    <w:p w:rsidR="00000000" w:rsidRPr="002E3FBC" w:rsidP="002E3FBC">
      <w:pPr>
        <w:pStyle w:val="Heading1"/>
      </w:pPr>
      <w:bookmarkStart w:id="4" w:name="O_1281335"/>
      <w:bookmarkEnd w:id="4"/>
      <w:r w:rsidRPr="002E3FB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BC" w:rsidP="002E3FBC">
            <w:pPr>
              <w:pStyle w:val="BodyText"/>
            </w:pPr>
            <w:r w:rsidRPr="002E3FBC">
              <w:t>No equivalent qualification.</w:t>
            </w:r>
          </w:p>
        </w:tc>
      </w:tr>
    </w:tbl>
    <w:p w:rsidR="00000000" w:rsidRPr="002E3FBC" w:rsidP="002E3FBC">
      <w:pPr>
        <w:pStyle w:val="NoPaddingFontSize1"/>
      </w:pPr>
    </w:p>
    <w:p w:rsidR="00000000" w:rsidRPr="002E3FBC" w:rsidP="002E3FBC">
      <w:pPr>
        <w:pStyle w:val="AllowPageBreak"/>
      </w:pPr>
    </w:p>
    <w:p w:rsidR="00000000" w:rsidRPr="002E3FBC" w:rsidP="002E3FBC">
      <w:pPr>
        <w:pStyle w:val="Heading1"/>
      </w:pPr>
      <w:bookmarkStart w:id="5" w:name="O_1281339"/>
      <w:bookmarkEnd w:id="5"/>
      <w:r w:rsidRPr="002E3FBC">
        <w:t>Links</w:t>
      </w:r>
    </w:p>
    <w:p w:rsidR="00000000" w:rsidRPr="002E3FBC" w:rsidP="00A90260">
      <w:pPr>
        <w:pStyle w:val="BodyText"/>
      </w:pPr>
      <w:r w:rsidRPr="002E3F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37F6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E3FBC" w:rsidP="002E3FBC"/>
    <w:sectPr w:rsidSect="002E3F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BC" w:rsidRPr="00A90260" w:rsidP="00A90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60" w:rsidP="002E3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0260" w:rsidP="002E3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0260" w:rsidP="002E3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FBC" w:rsidRPr="00A90260" w:rsidP="00A90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60" w:rsidRPr="002D2AF8" w:rsidP="002E3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DEF40817 Certificate IV in Defence Financial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90260" w:rsidP="002E3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16D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87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FBC"/>
  </w:style>
  <w:style w:type="character" w:customStyle="1" w:styleId="Heading1Char">
    <w:name w:val="Heading 1 Char"/>
    <w:basedOn w:val="DefaultParagraphFont"/>
    <w:link w:val="Heading1"/>
    <w:rsid w:val="002E3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F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F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FBC"/>
    <w:rPr>
      <w:b/>
      <w:spacing w:val="0"/>
    </w:rPr>
  </w:style>
  <w:style w:type="paragraph" w:customStyle="1" w:styleId="SuperHeading">
    <w:name w:val="SuperHeading"/>
    <w:basedOn w:val="Normal"/>
    <w:rsid w:val="002E3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3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F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F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F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FBC"/>
    <w:rPr>
      <w:i/>
    </w:rPr>
  </w:style>
  <w:style w:type="paragraph" w:styleId="Caption">
    <w:name w:val="caption"/>
    <w:basedOn w:val="BodyText"/>
    <w:next w:val="Normal"/>
    <w:qFormat/>
    <w:rsid w:val="002E3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FBC"/>
  </w:style>
  <w:style w:type="paragraph" w:styleId="TableofFigures">
    <w:name w:val="table of figures"/>
    <w:basedOn w:val="Normal"/>
    <w:next w:val="Normal"/>
    <w:semiHidden/>
    <w:rsid w:val="002E3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F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3FBC"/>
    <w:rPr>
      <w:rFonts w:ascii="Wingdings" w:hAnsi="Wingdings"/>
    </w:rPr>
  </w:style>
  <w:style w:type="paragraph" w:customStyle="1" w:styleId="TableHeading">
    <w:name w:val="Table Heading"/>
    <w:basedOn w:val="HeadingBase"/>
    <w:rsid w:val="002E3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FBC"/>
    <w:rPr>
      <w:color w:val="0033CC"/>
      <w:u w:val="none"/>
    </w:rPr>
  </w:style>
  <w:style w:type="paragraph" w:customStyle="1" w:styleId="BodyTextRight">
    <w:name w:val="Body Text Right"/>
    <w:basedOn w:val="BodyText"/>
    <w:rsid w:val="002E3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F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FBC"/>
    <w:rPr>
      <w:sz w:val="32"/>
    </w:rPr>
  </w:style>
  <w:style w:type="paragraph" w:customStyle="1" w:styleId="HeadingProcedure">
    <w:name w:val="Heading Procedure"/>
    <w:basedOn w:val="HeadingBase"/>
    <w:next w:val="Normal"/>
    <w:rsid w:val="002E3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FBC"/>
    <w:pPr>
      <w:spacing w:before="60" w:after="60"/>
    </w:pPr>
  </w:style>
  <w:style w:type="paragraph" w:styleId="ListContinue">
    <w:name w:val="List Continue"/>
    <w:basedOn w:val="List"/>
    <w:rsid w:val="002E3FBC"/>
    <w:pPr>
      <w:ind w:firstLine="0"/>
    </w:pPr>
  </w:style>
  <w:style w:type="paragraph" w:customStyle="1" w:styleId="ListNote">
    <w:name w:val="List Note"/>
    <w:basedOn w:val="List"/>
    <w:rsid w:val="002E3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FBC"/>
    <w:rPr>
      <w:rFonts w:ascii="Courier New" w:hAnsi="Courier New"/>
    </w:rPr>
  </w:style>
  <w:style w:type="paragraph" w:customStyle="1" w:styleId="NoteBullet">
    <w:name w:val="Note Bullet"/>
    <w:basedOn w:val="Note"/>
    <w:rsid w:val="002E3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F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3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FBC"/>
    <w:rPr>
      <w:b/>
      <w:smallCaps/>
    </w:rPr>
  </w:style>
  <w:style w:type="paragraph" w:customStyle="1" w:styleId="TableListNumber">
    <w:name w:val="Table List Number"/>
    <w:basedOn w:val="ListNumber"/>
    <w:rsid w:val="002E3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FBC"/>
    <w:pPr>
      <w:numPr>
        <w:numId w:val="8"/>
      </w:numPr>
    </w:pPr>
  </w:style>
  <w:style w:type="paragraph" w:customStyle="1" w:styleId="ListAlpha2">
    <w:name w:val="List Alpha 2"/>
    <w:basedOn w:val="List2"/>
    <w:rsid w:val="002E3FBC"/>
    <w:pPr>
      <w:numPr>
        <w:numId w:val="7"/>
      </w:numPr>
    </w:pPr>
  </w:style>
  <w:style w:type="paragraph" w:styleId="List2">
    <w:name w:val="List 2"/>
    <w:basedOn w:val="BodyText"/>
    <w:rsid w:val="002E3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F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F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FBC"/>
    <w:pPr>
      <w:numPr>
        <w:numId w:val="3"/>
      </w:numPr>
    </w:pPr>
  </w:style>
  <w:style w:type="paragraph" w:styleId="ListContinue2">
    <w:name w:val="List Continue 2"/>
    <w:basedOn w:val="List2"/>
    <w:rsid w:val="002E3FBC"/>
    <w:pPr>
      <w:ind w:firstLine="0"/>
    </w:pPr>
  </w:style>
  <w:style w:type="paragraph" w:styleId="ListContinue3">
    <w:name w:val="List Continue 3"/>
    <w:basedOn w:val="List3"/>
    <w:rsid w:val="002E3FBC"/>
    <w:pPr>
      <w:ind w:left="1021" w:firstLine="0"/>
    </w:pPr>
  </w:style>
  <w:style w:type="paragraph" w:styleId="ListContinue4">
    <w:name w:val="List Continue 4"/>
    <w:basedOn w:val="List4"/>
    <w:rsid w:val="002E3FBC"/>
    <w:pPr>
      <w:ind w:firstLine="0"/>
    </w:pPr>
  </w:style>
  <w:style w:type="paragraph" w:styleId="ListContinue5">
    <w:name w:val="List Continue 5"/>
    <w:basedOn w:val="List5"/>
    <w:rsid w:val="002E3FBC"/>
    <w:pPr>
      <w:ind w:firstLine="0"/>
    </w:pPr>
  </w:style>
  <w:style w:type="paragraph" w:styleId="ListNumber3">
    <w:name w:val="List Number 3"/>
    <w:basedOn w:val="List3"/>
    <w:rsid w:val="002E3FBC"/>
    <w:pPr>
      <w:numPr>
        <w:numId w:val="4"/>
      </w:numPr>
    </w:pPr>
  </w:style>
  <w:style w:type="paragraph" w:styleId="ListNumber4">
    <w:name w:val="List Number 4"/>
    <w:basedOn w:val="List4"/>
    <w:rsid w:val="002E3FBC"/>
    <w:pPr>
      <w:numPr>
        <w:numId w:val="5"/>
      </w:numPr>
    </w:pPr>
  </w:style>
  <w:style w:type="paragraph" w:styleId="ListNumber5">
    <w:name w:val="List Number 5"/>
    <w:basedOn w:val="List5"/>
    <w:rsid w:val="002E3FBC"/>
    <w:pPr>
      <w:numPr>
        <w:numId w:val="6"/>
      </w:numPr>
    </w:pPr>
  </w:style>
  <w:style w:type="paragraph" w:styleId="BlockText">
    <w:name w:val="Block Text"/>
    <w:basedOn w:val="Normal"/>
    <w:rsid w:val="002E3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FBC"/>
    <w:rPr>
      <w:sz w:val="16"/>
      <w:vertAlign w:val="superscript"/>
    </w:rPr>
  </w:style>
  <w:style w:type="character" w:customStyle="1" w:styleId="Symbols">
    <w:name w:val="Symbols"/>
    <w:basedOn w:val="DefaultParagraphFont"/>
    <w:rsid w:val="002E3FBC"/>
    <w:rPr>
      <w:rFonts w:ascii="Symbol" w:hAnsi="Symbol"/>
    </w:rPr>
  </w:style>
  <w:style w:type="character" w:customStyle="1" w:styleId="MenuOptions">
    <w:name w:val="Menu Options"/>
    <w:basedOn w:val="DefaultParagraphFont"/>
    <w:rsid w:val="002E3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FBC"/>
    <w:rPr>
      <w:b/>
    </w:rPr>
  </w:style>
  <w:style w:type="character" w:customStyle="1" w:styleId="Underlined">
    <w:name w:val="Underlined"/>
    <w:basedOn w:val="DefaultParagraphFont"/>
    <w:rsid w:val="002E3FBC"/>
    <w:rPr>
      <w:u w:val="single"/>
    </w:rPr>
  </w:style>
  <w:style w:type="paragraph" w:customStyle="1" w:styleId="TableBodyTextRight">
    <w:name w:val="Table Body Text Right"/>
    <w:basedOn w:val="TableBodyText"/>
    <w:rsid w:val="002E3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FBC"/>
    <w:rPr>
      <w:sz w:val="18"/>
    </w:rPr>
  </w:style>
  <w:style w:type="paragraph" w:customStyle="1" w:styleId="BodySmallRight">
    <w:name w:val="Body Small Right"/>
    <w:basedOn w:val="BodyTextRight"/>
    <w:rsid w:val="002E3FBC"/>
    <w:rPr>
      <w:sz w:val="18"/>
      <w:szCs w:val="18"/>
    </w:rPr>
  </w:style>
  <w:style w:type="paragraph" w:customStyle="1" w:styleId="MarginEdition">
    <w:name w:val="Margin Edition"/>
    <w:basedOn w:val="MarginNote"/>
    <w:rsid w:val="002E3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FBC"/>
    <w:rPr>
      <w:sz w:val="2"/>
      <w:szCs w:val="2"/>
    </w:rPr>
  </w:style>
  <w:style w:type="character" w:customStyle="1" w:styleId="Small">
    <w:name w:val="Small"/>
    <w:basedOn w:val="DefaultParagraphFont"/>
    <w:rsid w:val="002E3FBC"/>
    <w:rPr>
      <w:sz w:val="16"/>
    </w:rPr>
  </w:style>
  <w:style w:type="paragraph" w:customStyle="1" w:styleId="WideTable">
    <w:name w:val="Wide Table"/>
    <w:basedOn w:val="Normal"/>
    <w:rsid w:val="002E3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FBC"/>
  </w:style>
  <w:style w:type="paragraph" w:styleId="Quote">
    <w:name w:val="Quote"/>
    <w:basedOn w:val="Heading1"/>
    <w:link w:val="QuoteChar"/>
    <w:qFormat/>
    <w:rsid w:val="002E3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FBC"/>
    <w:pPr>
      <w:pageBreakBefore/>
    </w:pPr>
  </w:style>
  <w:style w:type="paragraph" w:customStyle="1" w:styleId="Border">
    <w:name w:val="Border"/>
    <w:basedOn w:val="Normal"/>
    <w:qFormat/>
    <w:rsid w:val="002E3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FBC"/>
    <w:rPr>
      <w:u w:val="single"/>
    </w:rPr>
  </w:style>
  <w:style w:type="character" w:customStyle="1" w:styleId="BoldandItalics">
    <w:name w:val="Bold and Italics"/>
    <w:qFormat/>
    <w:rsid w:val="002E3FBC"/>
    <w:rPr>
      <w:b/>
      <w:i/>
      <w:u w:val="none"/>
    </w:rPr>
  </w:style>
  <w:style w:type="paragraph" w:styleId="BalloonText">
    <w:name w:val="Balloon Text"/>
    <w:basedOn w:val="Normal"/>
    <w:link w:val="BalloonTextChar"/>
    <w:rsid w:val="002E3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FBC"/>
    <w:pPr>
      <w:spacing w:before="0" w:after="0"/>
    </w:pPr>
  </w:style>
  <w:style w:type="paragraph" w:customStyle="1" w:styleId="BodyTextBold">
    <w:name w:val="Body Text Bold"/>
    <w:basedOn w:val="BodyText"/>
    <w:qFormat/>
    <w:rsid w:val="002E3FBC"/>
    <w:rPr>
      <w:b/>
    </w:rPr>
  </w:style>
  <w:style w:type="character" w:styleId="Hyperlink">
    <w:name w:val="Hyperlink"/>
    <w:basedOn w:val="DefaultParagraphFont"/>
    <w:uiPriority w:val="99"/>
    <w:unhideWhenUsed/>
    <w:rsid w:val="00A90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2700</Characters>
  <Application>Microsoft Office Word</Application>
  <DocSecurity>0</DocSecurity>
  <Lines>96</Lines>
  <Paragraphs>83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DEF40817 Certificate IV in Defence Financial Administration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2022-12-22T13:45:39Z</dcterms:created>
  <dcterms:modified xsi:type="dcterms:W3CDTF">2022-12-21T03:10:00Z</dcterms:modified>
</cp:coreProperties>
</file>