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C4D" w:rsidP="002C5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DEF40722 Certificate IV in Defence Paralegal Services</w:t>
      </w:r>
      <w:r>
        <w:fldChar w:fldCharType="end"/>
      </w:r>
    </w:p>
    <w:p w:rsidR="002C5C4D" w:rsidP="002C5C4D">
      <w:pPr>
        <w:pStyle w:val="Version"/>
        <w:sectPr w:rsidSect="00FF0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F07A7" w:rsidP="00FF07A7">
      <w:pPr>
        <w:pStyle w:val="SuperHeading"/>
      </w:pPr>
      <w:r w:rsidRPr="00FF07A7">
        <w:t>DEF40722 Certificate IV in Defence Paralegal Services</w:t>
      </w:r>
    </w:p>
    <w:p w:rsidR="00000000" w:rsidRPr="00FF07A7" w:rsidP="00FF07A7">
      <w:pPr>
        <w:pStyle w:val="Heading1"/>
      </w:pPr>
      <w:bookmarkStart w:id="1" w:name="O_1240154"/>
      <w:bookmarkEnd w:id="1"/>
      <w:r w:rsidRPr="00FF07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A7" w:rsidP="00FF07A7">
            <w:pPr>
              <w:pStyle w:val="BodyText"/>
            </w:pPr>
            <w:r w:rsidRPr="00FF07A7">
              <w:t>Release 1. This is the first release of this qualification in the DEF Defence Training Package.</w:t>
            </w:r>
          </w:p>
        </w:tc>
      </w:tr>
    </w:tbl>
    <w:p w:rsidR="00000000" w:rsidRPr="00FF07A7" w:rsidP="00FF07A7">
      <w:pPr>
        <w:pStyle w:val="NoPaddingFontSize1"/>
      </w:pPr>
    </w:p>
    <w:p w:rsidR="00000000" w:rsidRPr="00FF07A7" w:rsidP="00FF07A7">
      <w:pPr>
        <w:pStyle w:val="AllowPageBreak"/>
      </w:pPr>
    </w:p>
    <w:p w:rsidR="00000000" w:rsidRPr="00FF07A7" w:rsidP="00FF07A7">
      <w:pPr>
        <w:pStyle w:val="Heading1"/>
      </w:pPr>
      <w:bookmarkStart w:id="2" w:name="O_1240155"/>
      <w:bookmarkEnd w:id="2"/>
      <w:r w:rsidRPr="00FF07A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A7" w:rsidP="00FF07A7">
            <w:pPr>
              <w:pStyle w:val="BodyText"/>
            </w:pPr>
            <w:r w:rsidRPr="00FF07A7">
              <w:t>This qualification allows for the attainment of competencies in the provis</w:t>
            </w:r>
            <w:r w:rsidRPr="00FF07A7">
              <w:t>ion of paralegal services by Defence paralegal practitioners.</w:t>
            </w:r>
          </w:p>
          <w:p w:rsidR="00000000" w:rsidRPr="00FF07A7" w:rsidP="00FF07A7">
            <w:pPr>
              <w:pStyle w:val="BodyText"/>
            </w:pPr>
            <w:r w:rsidRPr="00FF07A7">
              <w:t>No licensing, legislative or certification requirements apply to this qualification at the time of publication.</w:t>
            </w:r>
          </w:p>
        </w:tc>
      </w:tr>
    </w:tbl>
    <w:p w:rsidR="00000000" w:rsidRPr="00FF07A7" w:rsidP="00FF07A7">
      <w:pPr>
        <w:pStyle w:val="NoPaddingFontSize1"/>
      </w:pPr>
    </w:p>
    <w:p w:rsidR="00000000" w:rsidRPr="00FF07A7" w:rsidP="00FF07A7">
      <w:pPr>
        <w:pStyle w:val="AllowPageBreak"/>
      </w:pPr>
    </w:p>
    <w:p w:rsidR="00000000" w:rsidRPr="00FF07A7" w:rsidP="00FF07A7">
      <w:pPr>
        <w:pStyle w:val="Heading1"/>
      </w:pPr>
      <w:bookmarkStart w:id="3" w:name="O_1240156"/>
      <w:bookmarkEnd w:id="3"/>
      <w:r w:rsidRPr="00FF07A7">
        <w:t>Entry Requirements</w:t>
      </w:r>
    </w:p>
    <w:p w:rsidR="00000000" w:rsidRPr="00FF07A7" w:rsidP="002C5C4D">
      <w:pPr>
        <w:pStyle w:val="BodyText"/>
      </w:pPr>
      <w:r w:rsidRPr="00FF07A7">
        <w:t>Nil</w:t>
      </w:r>
    </w:p>
    <w:p w:rsidR="00000000" w:rsidRPr="00FF07A7" w:rsidP="00FF07A7">
      <w:pPr>
        <w:pStyle w:val="Heading1"/>
      </w:pPr>
      <w:bookmarkStart w:id="4" w:name="O_1240157"/>
      <w:bookmarkEnd w:id="4"/>
      <w:r w:rsidRPr="00FF07A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9"/>
        <w:gridCol w:w="6838"/>
      </w:tblGrid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A7" w:rsidP="00FF07A7">
            <w:pPr>
              <w:pStyle w:val="BodyText"/>
            </w:pPr>
            <w:r w:rsidRPr="00FF07A7">
              <w:rPr>
                <w:rStyle w:val="SpecialBold"/>
              </w:rPr>
              <w:t xml:space="preserve">14 </w:t>
            </w:r>
            <w:r w:rsidRPr="00FF07A7">
              <w:rPr>
                <w:rStyle w:val="SpecialBold"/>
              </w:rPr>
              <w:t>units of competency</w:t>
            </w:r>
            <w:r w:rsidRPr="00FF07A7">
              <w:t xml:space="preserve"> are required for this qualification comprising:</w:t>
            </w:r>
          </w:p>
          <w:p w:rsidR="00000000" w:rsidRPr="00FF07A7" w:rsidP="00FF07A7">
            <w:pPr>
              <w:pStyle w:val="ListBullet"/>
            </w:pPr>
            <w:r w:rsidRPr="00FF07A7">
              <w:rPr>
                <w:rStyle w:val="SpecialBold"/>
              </w:rPr>
              <w:t>7 core units</w:t>
            </w:r>
            <w:r w:rsidRPr="00FF07A7">
              <w:t xml:space="preserve">, plus </w:t>
            </w:r>
          </w:p>
          <w:p w:rsidR="00000000" w:rsidRPr="00FF07A7" w:rsidP="00FF07A7">
            <w:pPr>
              <w:pStyle w:val="ListBullet"/>
            </w:pPr>
            <w:r w:rsidRPr="00FF07A7">
              <w:rPr>
                <w:rStyle w:val="SpecialBold"/>
              </w:rPr>
              <w:t>7 elective units</w:t>
            </w:r>
            <w:r w:rsidRPr="00FF07A7">
              <w:t>.</w:t>
            </w:r>
          </w:p>
          <w:p w:rsidR="00000000" w:rsidRPr="00FF07A7" w:rsidP="00FF07A7">
            <w:pPr>
              <w:pStyle w:val="BodyText"/>
            </w:pPr>
            <w:r w:rsidRPr="00FF07A7">
              <w:t xml:space="preserve">Choose a minimum of </w:t>
            </w:r>
            <w:r w:rsidRPr="00FF07A7">
              <w:rPr>
                <w:rStyle w:val="SpecialBold"/>
              </w:rPr>
              <w:t>5 elective units</w:t>
            </w:r>
            <w:r w:rsidRPr="00FF07A7">
              <w:t xml:space="preserve"> from the list below, of which at least 2 must be taken from Group A.</w:t>
            </w:r>
          </w:p>
          <w:p w:rsidR="00000000" w:rsidRPr="00FF07A7" w:rsidP="00FF07A7">
            <w:pPr>
              <w:pStyle w:val="BodyText"/>
            </w:pPr>
            <w:r w:rsidRPr="00FF07A7">
              <w:t xml:space="preserve">Choose the remaining </w:t>
            </w:r>
            <w:r w:rsidRPr="00FF07A7">
              <w:rPr>
                <w:rStyle w:val="SpecialBold"/>
              </w:rPr>
              <w:t>2 elective units</w:t>
            </w:r>
            <w:r w:rsidRPr="00FF07A7">
              <w:t xml:space="preserve"> from the list below or from elsewhere within this Training Package, or from another endorsed Training Package, or from an accredited course. </w:t>
            </w:r>
          </w:p>
          <w:p w:rsidR="00000000" w:rsidRPr="00FF07A7" w:rsidP="00FF07A7">
            <w:pPr>
              <w:pStyle w:val="BodyText"/>
            </w:pPr>
            <w:r w:rsidRPr="00FF07A7">
              <w:t>All elective units selected from outside of this qualification must reflect the occupational and learning outcome</w:t>
            </w:r>
            <w:r w:rsidRPr="00FF07A7">
              <w:t>s of this qualification level.</w:t>
            </w:r>
          </w:p>
          <w:p w:rsidR="00000000" w:rsidRPr="00FF07A7" w:rsidP="00FF07A7">
            <w:pPr>
              <w:pStyle w:val="BodyText"/>
            </w:pPr>
            <w:r w:rsidRPr="00FF07A7">
              <w:rPr>
                <w:rStyle w:val="SpecialBold"/>
              </w:rPr>
              <w:t>Elective units selected must not duplicate content already covered by other units in this qualification.</w:t>
            </w:r>
          </w:p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Where imported units are selected, care must be taken to ensure that all prerequisite units specified are complied with.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rPr>
                <w:rStyle w:val="SpecialBold"/>
              </w:rPr>
              <w:t xml:space="preserve">Core units 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BSBCMM511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Communicate with influence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BSBINS303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Use knowledge management systems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DEFDPL016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Conduct legal research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DEFDPL028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Provide paralegal support across Defence legal matters and tasks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DEFDPL032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Work in a public service legal environment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DEFGEN011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Interpret policy, legislation and regulations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PSPGEN145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Work effectively in the organisation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rPr>
                <w:rStyle w:val="SpecialBold"/>
              </w:rPr>
              <w:t>Group A: Technical Electives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BSBLEG315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Assist in planning activities in a legal services environment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BSBLEG424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Support the drafting of complex legal documents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BSBLEG530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Apply legal principles in wills and probate matters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DEFDPL015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Address complex legal and ethical issues in a Defence environment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DEFDPL019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Obtain information from a client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DEFDPL030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Pro</w:t>
            </w:r>
            <w:r w:rsidRPr="00FF07A7">
              <w:t>vide support in Defence administrative law matters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DEFDPL031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Provide support in service discipline law matters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PSPPCM028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Carry out basic procurement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rPr>
                <w:rStyle w:val="SpecialBold"/>
              </w:rPr>
              <w:t>Group B: General electives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BSBLEG423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Conduct simple legal research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BSBLEG521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Conduct and apply legal research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BSBOPS401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Coordinate business resources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BSBPMG428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Apply project life cycle management processes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BSBTWK503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Manage meetings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BSBWHS311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Assist with maintaining workplace safety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DEFDPL029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Provide support in criminal law matters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DEFGEN003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Lead a team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PSPETH007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Uphold and support the values and principles of public service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PSPGEN090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Engage with stakeholders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PSPGEN096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Use workplace communication strategies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PSPGEN105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Gather and analyse information</w:t>
            </w:r>
          </w:p>
        </w:tc>
      </w:tr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A7">
            <w:pPr>
              <w:pStyle w:val="BodyText"/>
              <w:rPr>
                <w:lang w:val="en-NZ"/>
              </w:rPr>
            </w:pPr>
            <w:r w:rsidRPr="00FF07A7">
              <w:t>PSPGEN148</w:t>
            </w: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A7" w:rsidP="00FF07A7">
            <w:pPr>
              <w:pStyle w:val="BodyText"/>
            </w:pPr>
            <w:r w:rsidRPr="00FF07A7">
              <w:t>Develop internal and external networks</w:t>
            </w:r>
          </w:p>
        </w:tc>
      </w:tr>
    </w:tbl>
    <w:p w:rsidR="00000000" w:rsidRPr="00FF07A7" w:rsidP="00FF07A7">
      <w:pPr>
        <w:pStyle w:val="NoPaddingFontSize1"/>
      </w:pPr>
    </w:p>
    <w:p w:rsidR="00000000" w:rsidRPr="00FF07A7" w:rsidP="00FF07A7">
      <w:pPr>
        <w:pStyle w:val="AllowPageBreak"/>
      </w:pPr>
    </w:p>
    <w:p w:rsidR="00000000" w:rsidRPr="00FF07A7" w:rsidP="00FF07A7">
      <w:pPr>
        <w:pStyle w:val="Heading1"/>
      </w:pPr>
      <w:bookmarkStart w:id="5" w:name="O_1240158"/>
      <w:bookmarkEnd w:id="5"/>
      <w:r w:rsidRPr="00FF07A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A7" w:rsidP="00FF07A7">
            <w:pPr>
              <w:pStyle w:val="BodyText"/>
            </w:pPr>
            <w:r w:rsidRPr="00FF07A7">
              <w:t>This qualification supersedes and is equivalent to DEF40717 Certificate IV in Defence Paralegal Services.</w:t>
            </w:r>
          </w:p>
        </w:tc>
      </w:tr>
    </w:tbl>
    <w:p w:rsidR="00000000" w:rsidRPr="00FF07A7" w:rsidP="00FF07A7">
      <w:pPr>
        <w:pStyle w:val="NoPaddingFontSize1"/>
      </w:pPr>
    </w:p>
    <w:p w:rsidR="00000000" w:rsidRPr="00FF07A7" w:rsidP="00FF07A7">
      <w:pPr>
        <w:pStyle w:val="AllowPageBreak"/>
      </w:pPr>
    </w:p>
    <w:p w:rsidR="00000000" w:rsidRPr="00FF07A7" w:rsidP="00FF07A7">
      <w:pPr>
        <w:pStyle w:val="Heading1"/>
      </w:pPr>
      <w:bookmarkStart w:id="6" w:name="O_1240160"/>
      <w:bookmarkEnd w:id="6"/>
      <w:r w:rsidRPr="00FF07A7">
        <w:t>Links</w:t>
      </w:r>
    </w:p>
    <w:p w:rsidR="00000000" w:rsidRPr="00FF07A7" w:rsidP="002C5C4D">
      <w:pPr>
        <w:pStyle w:val="BodyText"/>
      </w:pPr>
      <w:r w:rsidRPr="00FF07A7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161E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F07A7" w:rsidP="00FF07A7"/>
    <w:sectPr w:rsidSect="00FF0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A7" w:rsidRPr="002C5C4D" w:rsidP="002C5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4D" w:rsidP="00FF0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C4D" w:rsidP="00FF0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5C4D" w:rsidP="00FF0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7A7" w:rsidRPr="002C5C4D" w:rsidP="002C5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4D" w:rsidRPr="002D2AF8" w:rsidP="00FF0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DEF40722 Certificate IV in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2C5C4D" w:rsidP="00FF0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6C9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7E5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7A7"/>
  </w:style>
  <w:style w:type="character" w:customStyle="1" w:styleId="Heading1Char">
    <w:name w:val="Heading 1 Char"/>
    <w:basedOn w:val="DefaultParagraphFont"/>
    <w:link w:val="Heading1"/>
    <w:rsid w:val="00FF0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7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7A7"/>
    <w:rPr>
      <w:b/>
      <w:spacing w:val="0"/>
    </w:rPr>
  </w:style>
  <w:style w:type="paragraph" w:customStyle="1" w:styleId="SuperHeading">
    <w:name w:val="SuperHeading"/>
    <w:basedOn w:val="Normal"/>
    <w:rsid w:val="00FF0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0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7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7A7"/>
    <w:rPr>
      <w:i/>
    </w:rPr>
  </w:style>
  <w:style w:type="paragraph" w:styleId="Caption">
    <w:name w:val="caption"/>
    <w:basedOn w:val="BodyText"/>
    <w:next w:val="Normal"/>
    <w:qFormat/>
    <w:rsid w:val="00FF0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7A7"/>
  </w:style>
  <w:style w:type="paragraph" w:styleId="TableofFigures">
    <w:name w:val="table of figures"/>
    <w:basedOn w:val="Normal"/>
    <w:next w:val="Normal"/>
    <w:semiHidden/>
    <w:rsid w:val="00FF0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7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7A7"/>
    <w:rPr>
      <w:rFonts w:ascii="Wingdings" w:hAnsi="Wingdings"/>
    </w:rPr>
  </w:style>
  <w:style w:type="paragraph" w:customStyle="1" w:styleId="TableHeading">
    <w:name w:val="Table Heading"/>
    <w:basedOn w:val="HeadingBase"/>
    <w:rsid w:val="00FF0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7A7"/>
    <w:rPr>
      <w:color w:val="0033CC"/>
      <w:u w:val="none"/>
    </w:rPr>
  </w:style>
  <w:style w:type="paragraph" w:customStyle="1" w:styleId="BodyTextRight">
    <w:name w:val="Body Text Right"/>
    <w:basedOn w:val="BodyText"/>
    <w:rsid w:val="00FF0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7A7"/>
    <w:rPr>
      <w:sz w:val="32"/>
    </w:rPr>
  </w:style>
  <w:style w:type="paragraph" w:customStyle="1" w:styleId="HeadingProcedure">
    <w:name w:val="Heading Procedure"/>
    <w:basedOn w:val="HeadingBase"/>
    <w:next w:val="Normal"/>
    <w:rsid w:val="00FF0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7A7"/>
    <w:pPr>
      <w:spacing w:before="60" w:after="60"/>
    </w:pPr>
  </w:style>
  <w:style w:type="paragraph" w:styleId="ListContinue">
    <w:name w:val="List Continue"/>
    <w:basedOn w:val="List"/>
    <w:rsid w:val="00FF07A7"/>
    <w:pPr>
      <w:ind w:firstLine="0"/>
    </w:pPr>
  </w:style>
  <w:style w:type="paragraph" w:customStyle="1" w:styleId="ListNote">
    <w:name w:val="List Note"/>
    <w:basedOn w:val="List"/>
    <w:rsid w:val="00FF0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7A7"/>
    <w:rPr>
      <w:rFonts w:ascii="Courier New" w:hAnsi="Courier New"/>
    </w:rPr>
  </w:style>
  <w:style w:type="paragraph" w:customStyle="1" w:styleId="NoteBullet">
    <w:name w:val="Note Bullet"/>
    <w:basedOn w:val="Note"/>
    <w:rsid w:val="00FF0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7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7A7"/>
    <w:rPr>
      <w:b/>
      <w:smallCaps/>
    </w:rPr>
  </w:style>
  <w:style w:type="paragraph" w:customStyle="1" w:styleId="TableListNumber">
    <w:name w:val="Table List Number"/>
    <w:basedOn w:val="ListNumber"/>
    <w:rsid w:val="00FF0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7A7"/>
    <w:pPr>
      <w:numPr>
        <w:numId w:val="8"/>
      </w:numPr>
    </w:pPr>
  </w:style>
  <w:style w:type="paragraph" w:customStyle="1" w:styleId="ListAlpha2">
    <w:name w:val="List Alpha 2"/>
    <w:basedOn w:val="List2"/>
    <w:rsid w:val="00FF07A7"/>
    <w:pPr>
      <w:numPr>
        <w:numId w:val="7"/>
      </w:numPr>
    </w:pPr>
  </w:style>
  <w:style w:type="paragraph" w:styleId="List2">
    <w:name w:val="List 2"/>
    <w:basedOn w:val="BodyText"/>
    <w:rsid w:val="00FF0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7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7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7A7"/>
    <w:pPr>
      <w:numPr>
        <w:numId w:val="3"/>
      </w:numPr>
    </w:pPr>
  </w:style>
  <w:style w:type="paragraph" w:styleId="ListContinue2">
    <w:name w:val="List Continue 2"/>
    <w:basedOn w:val="List2"/>
    <w:rsid w:val="00FF07A7"/>
    <w:pPr>
      <w:ind w:firstLine="0"/>
    </w:pPr>
  </w:style>
  <w:style w:type="paragraph" w:styleId="ListContinue3">
    <w:name w:val="List Continue 3"/>
    <w:basedOn w:val="List3"/>
    <w:rsid w:val="00FF07A7"/>
    <w:pPr>
      <w:ind w:left="1021" w:firstLine="0"/>
    </w:pPr>
  </w:style>
  <w:style w:type="paragraph" w:styleId="ListContinue4">
    <w:name w:val="List Continue 4"/>
    <w:basedOn w:val="List4"/>
    <w:rsid w:val="00FF07A7"/>
    <w:pPr>
      <w:ind w:firstLine="0"/>
    </w:pPr>
  </w:style>
  <w:style w:type="paragraph" w:styleId="ListContinue5">
    <w:name w:val="List Continue 5"/>
    <w:basedOn w:val="List5"/>
    <w:rsid w:val="00FF07A7"/>
    <w:pPr>
      <w:ind w:firstLine="0"/>
    </w:pPr>
  </w:style>
  <w:style w:type="paragraph" w:styleId="ListNumber3">
    <w:name w:val="List Number 3"/>
    <w:basedOn w:val="List3"/>
    <w:rsid w:val="00FF07A7"/>
    <w:pPr>
      <w:numPr>
        <w:numId w:val="4"/>
      </w:numPr>
    </w:pPr>
  </w:style>
  <w:style w:type="paragraph" w:styleId="ListNumber4">
    <w:name w:val="List Number 4"/>
    <w:basedOn w:val="List4"/>
    <w:rsid w:val="00FF07A7"/>
    <w:pPr>
      <w:numPr>
        <w:numId w:val="5"/>
      </w:numPr>
    </w:pPr>
  </w:style>
  <w:style w:type="paragraph" w:styleId="ListNumber5">
    <w:name w:val="List Number 5"/>
    <w:basedOn w:val="List5"/>
    <w:rsid w:val="00FF07A7"/>
    <w:pPr>
      <w:numPr>
        <w:numId w:val="6"/>
      </w:numPr>
    </w:pPr>
  </w:style>
  <w:style w:type="paragraph" w:styleId="BlockText">
    <w:name w:val="Block Text"/>
    <w:basedOn w:val="Normal"/>
    <w:rsid w:val="00FF0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7A7"/>
    <w:rPr>
      <w:sz w:val="16"/>
      <w:vertAlign w:val="superscript"/>
    </w:rPr>
  </w:style>
  <w:style w:type="character" w:customStyle="1" w:styleId="Symbols">
    <w:name w:val="Symbols"/>
    <w:basedOn w:val="DefaultParagraphFont"/>
    <w:rsid w:val="00FF07A7"/>
    <w:rPr>
      <w:rFonts w:ascii="Symbol" w:hAnsi="Symbol"/>
    </w:rPr>
  </w:style>
  <w:style w:type="character" w:customStyle="1" w:styleId="MenuOptions">
    <w:name w:val="Menu Options"/>
    <w:basedOn w:val="DefaultParagraphFont"/>
    <w:rsid w:val="00FF0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7A7"/>
    <w:rPr>
      <w:b/>
    </w:rPr>
  </w:style>
  <w:style w:type="character" w:customStyle="1" w:styleId="Underlined">
    <w:name w:val="Underlined"/>
    <w:basedOn w:val="DefaultParagraphFont"/>
    <w:rsid w:val="00FF07A7"/>
    <w:rPr>
      <w:u w:val="single"/>
    </w:rPr>
  </w:style>
  <w:style w:type="paragraph" w:customStyle="1" w:styleId="TableBodyTextRight">
    <w:name w:val="Table Body Text Right"/>
    <w:basedOn w:val="TableBodyText"/>
    <w:rsid w:val="00FF0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7A7"/>
    <w:rPr>
      <w:sz w:val="18"/>
    </w:rPr>
  </w:style>
  <w:style w:type="paragraph" w:customStyle="1" w:styleId="BodySmallRight">
    <w:name w:val="Body Small Right"/>
    <w:basedOn w:val="BodyTextRight"/>
    <w:rsid w:val="00FF07A7"/>
    <w:rPr>
      <w:sz w:val="18"/>
      <w:szCs w:val="18"/>
    </w:rPr>
  </w:style>
  <w:style w:type="paragraph" w:customStyle="1" w:styleId="MarginEdition">
    <w:name w:val="Margin Edition"/>
    <w:basedOn w:val="MarginNote"/>
    <w:rsid w:val="00FF0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7A7"/>
    <w:rPr>
      <w:sz w:val="2"/>
      <w:szCs w:val="2"/>
    </w:rPr>
  </w:style>
  <w:style w:type="character" w:customStyle="1" w:styleId="Small">
    <w:name w:val="Small"/>
    <w:basedOn w:val="DefaultParagraphFont"/>
    <w:rsid w:val="00FF07A7"/>
    <w:rPr>
      <w:sz w:val="16"/>
    </w:rPr>
  </w:style>
  <w:style w:type="paragraph" w:customStyle="1" w:styleId="WideTable">
    <w:name w:val="Wide Table"/>
    <w:basedOn w:val="Normal"/>
    <w:rsid w:val="00FF0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7A7"/>
  </w:style>
  <w:style w:type="paragraph" w:styleId="Quote">
    <w:name w:val="Quote"/>
    <w:basedOn w:val="Heading1"/>
    <w:link w:val="QuoteChar"/>
    <w:qFormat/>
    <w:rsid w:val="00FF0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7A7"/>
    <w:pPr>
      <w:pageBreakBefore/>
    </w:pPr>
  </w:style>
  <w:style w:type="paragraph" w:customStyle="1" w:styleId="Border">
    <w:name w:val="Border"/>
    <w:basedOn w:val="Normal"/>
    <w:qFormat/>
    <w:rsid w:val="00FF0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7A7"/>
    <w:rPr>
      <w:u w:val="single"/>
    </w:rPr>
  </w:style>
  <w:style w:type="character" w:customStyle="1" w:styleId="BoldandItalics">
    <w:name w:val="Bold and Italics"/>
    <w:qFormat/>
    <w:rsid w:val="00FF07A7"/>
    <w:rPr>
      <w:b/>
      <w:i/>
      <w:u w:val="none"/>
    </w:rPr>
  </w:style>
  <w:style w:type="paragraph" w:styleId="BalloonText">
    <w:name w:val="Balloon Text"/>
    <w:basedOn w:val="Normal"/>
    <w:link w:val="BalloonTextChar"/>
    <w:rsid w:val="00FF0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7A7"/>
    <w:pPr>
      <w:spacing w:before="0" w:after="0"/>
    </w:pPr>
  </w:style>
  <w:style w:type="paragraph" w:customStyle="1" w:styleId="BodyTextBold">
    <w:name w:val="Body Text Bold"/>
    <w:basedOn w:val="BodyText"/>
    <w:qFormat/>
    <w:rsid w:val="00FF07A7"/>
    <w:rPr>
      <w:b/>
    </w:rPr>
  </w:style>
  <w:style w:type="character" w:styleId="Hyperlink">
    <w:name w:val="Hyperlink"/>
    <w:basedOn w:val="DefaultParagraphFont"/>
    <w:uiPriority w:val="99"/>
    <w:unhideWhenUsed/>
    <w:rsid w:val="002C5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2837</Characters>
  <Application>Microsoft Office Word</Application>
  <DocSecurity>0</DocSecurity>
  <Lines>113</Lines>
  <Paragraphs>99</Paragraphs>
  <ScaleCrop>false</ScaleCrop>
  <Company>Author-it Software Corporation Ltd.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DEF40722 Certificate IV in Defence Paralegal Services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2022-10-21T16:56:54Z</dcterms:created>
  <dcterms:modified xsi:type="dcterms:W3CDTF">2022-10-20T21:48:00Z</dcterms:modified>
</cp:coreProperties>
</file>