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061" w:rsidP="001310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DEF40217 Certificate IV in Intelligence Operations</w:t>
      </w:r>
      <w:r>
        <w:fldChar w:fldCharType="end"/>
      </w:r>
    </w:p>
    <w:p w:rsidR="00131061" w:rsidP="00131061">
      <w:pPr>
        <w:pStyle w:val="Version"/>
        <w:sectPr w:rsidSect="00850E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50ECE" w:rsidP="00850ECE">
      <w:pPr>
        <w:pStyle w:val="SuperHeading"/>
      </w:pPr>
      <w:r w:rsidRPr="00850ECE">
        <w:t>DEF40217 Certificate IV in Intelligence Operations</w:t>
      </w:r>
    </w:p>
    <w:p w:rsidR="00000000" w:rsidRPr="00850ECE" w:rsidP="00850ECE">
      <w:pPr>
        <w:pStyle w:val="Heading1"/>
      </w:pPr>
      <w:bookmarkStart w:id="1" w:name="O_1246743"/>
      <w:bookmarkEnd w:id="1"/>
      <w:r w:rsidRPr="00850E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Release 2. Updated superseded elective units.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CE" w:rsidP="00850ECE">
            <w:pPr>
              <w:pStyle w:val="BodyText"/>
            </w:pPr>
            <w:r w:rsidRPr="00850ECE">
              <w:t>Release 1. This is the first release of this qualification in the DEF Defence Training Package.</w:t>
            </w:r>
          </w:p>
        </w:tc>
      </w:tr>
    </w:tbl>
    <w:p w:rsidR="00131061" w:rsidP="00850ECE">
      <w:pPr>
        <w:pStyle w:val="NoPaddingFontSize1"/>
      </w:pPr>
    </w:p>
    <w:p w:rsidR="00131061" w:rsidP="00850ECE">
      <w:pPr>
        <w:pStyle w:val="NoPaddingFontSize1"/>
      </w:pPr>
    </w:p>
    <w:p w:rsidR="00000000" w:rsidRPr="00850ECE" w:rsidP="00850ECE">
      <w:pPr>
        <w:pStyle w:val="Heading1"/>
      </w:pPr>
      <w:bookmarkStart w:id="2" w:name="O_1246742"/>
      <w:bookmarkEnd w:id="2"/>
      <w:r w:rsidRPr="00850ECE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CE" w:rsidP="00850ECE">
            <w:pPr>
              <w:pStyle w:val="BodyText"/>
            </w:pPr>
            <w:r w:rsidRPr="00850ECE">
              <w:t xml:space="preserve">This qualification allows for the </w:t>
            </w:r>
            <w:r w:rsidRPr="00850ECE">
              <w:t>attainment of competencies in Defence intelligence operations including personnel working in operational roles, and undertaking and leading intelligence operations in a Defence or similar government environment.</w:t>
            </w:r>
          </w:p>
          <w:p w:rsidR="00000000" w:rsidRPr="00850ECE" w:rsidP="00850ECE">
            <w:pPr>
              <w:pStyle w:val="BodyText"/>
            </w:pPr>
            <w:r w:rsidRPr="00850ECE">
              <w:t>No licensing, legislative or certification r</w:t>
            </w:r>
            <w:r w:rsidRPr="00850ECE">
              <w:t>equirements apply to this qualification at the time of publication.</w:t>
            </w:r>
          </w:p>
        </w:tc>
      </w:tr>
    </w:tbl>
    <w:p w:rsidR="00000000" w:rsidRPr="00850ECE" w:rsidP="00850ECE">
      <w:pPr>
        <w:pStyle w:val="NoPaddingFontSize1"/>
      </w:pPr>
    </w:p>
    <w:p w:rsidR="00000000" w:rsidRPr="00850ECE" w:rsidP="00850ECE">
      <w:pPr>
        <w:pStyle w:val="AllowPageBreak"/>
      </w:pPr>
    </w:p>
    <w:p w:rsidR="00000000" w:rsidRPr="00850ECE" w:rsidP="00850ECE">
      <w:pPr>
        <w:pStyle w:val="Heading1"/>
      </w:pPr>
      <w:bookmarkStart w:id="3" w:name="O_1267173"/>
      <w:bookmarkEnd w:id="3"/>
      <w:r w:rsidRPr="00850ECE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CE" w:rsidP="00850ECE">
            <w:pPr>
              <w:pStyle w:val="BodyText"/>
            </w:pPr>
            <w:r w:rsidRPr="00850ECE">
              <w:t>Nil</w:t>
            </w:r>
          </w:p>
        </w:tc>
      </w:tr>
    </w:tbl>
    <w:p w:rsidR="00000000" w:rsidRPr="00850ECE" w:rsidP="00850ECE">
      <w:pPr>
        <w:pStyle w:val="NoPaddingFontSize1"/>
      </w:pPr>
    </w:p>
    <w:p w:rsidR="00000000" w:rsidRPr="00850ECE" w:rsidP="00850ECE">
      <w:pPr>
        <w:pStyle w:val="AllowPageBreak"/>
      </w:pPr>
    </w:p>
    <w:p w:rsidR="00000000" w:rsidRPr="00850ECE" w:rsidP="00850ECE">
      <w:pPr>
        <w:pStyle w:val="Heading1"/>
      </w:pPr>
      <w:bookmarkStart w:id="4" w:name="O_1246741"/>
      <w:bookmarkEnd w:id="4"/>
      <w:r w:rsidRPr="00850ECE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CE" w:rsidP="00850ECE">
            <w:pPr>
              <w:pStyle w:val="BodyText"/>
            </w:pPr>
            <w:r w:rsidRPr="00850ECE">
              <w:rPr>
                <w:rStyle w:val="SpecialBold"/>
              </w:rPr>
              <w:t>14 units of competency</w:t>
            </w:r>
            <w:r w:rsidRPr="00850ECE">
              <w:t xml:space="preserve"> are required for this qualification comprising:</w:t>
            </w:r>
          </w:p>
          <w:p w:rsidR="00000000" w:rsidRPr="00850ECE" w:rsidP="00850ECE">
            <w:pPr>
              <w:pStyle w:val="ListBullet"/>
            </w:pPr>
            <w:r w:rsidRPr="00850ECE">
              <w:rPr>
                <w:rStyle w:val="SpecialBold"/>
              </w:rPr>
              <w:t>6 core units</w:t>
            </w:r>
            <w:r w:rsidRPr="00850ECE">
              <w:t xml:space="preserve"> listed below, plus</w:t>
            </w:r>
          </w:p>
          <w:p w:rsidR="00000000" w:rsidRPr="00850ECE" w:rsidP="00850ECE">
            <w:pPr>
              <w:pStyle w:val="ListBullet"/>
            </w:pPr>
            <w:r w:rsidRPr="00850ECE">
              <w:rPr>
                <w:rStyle w:val="SpecialBold"/>
              </w:rPr>
              <w:t>8 elective units</w:t>
            </w:r>
            <w:r w:rsidRPr="00850ECE">
              <w:t>.</w:t>
            </w:r>
          </w:p>
          <w:p w:rsidR="00000000" w:rsidRPr="00850ECE" w:rsidP="00850ECE">
            <w:pPr>
              <w:pStyle w:val="BodyText"/>
            </w:pPr>
            <w:r w:rsidRPr="00850ECE">
              <w:t xml:space="preserve">Choose a minimum of </w:t>
            </w:r>
            <w:r w:rsidRPr="00850ECE">
              <w:rPr>
                <w:rStyle w:val="SpecialBold"/>
              </w:rPr>
              <w:t>6 elective units</w:t>
            </w:r>
            <w:r w:rsidRPr="00850ECE">
              <w:t xml:space="preserve"> from the list below, of which 1 elective unit must be chosen from Group A, 3 elective units must be chosen from Group B and 2 elective units must be chosen from either Group B or Group C.</w:t>
            </w:r>
          </w:p>
          <w:p w:rsidR="00000000" w:rsidRPr="00850ECE" w:rsidP="00850ECE">
            <w:pPr>
              <w:pStyle w:val="BodyText"/>
            </w:pPr>
            <w:r w:rsidRPr="00850ECE">
              <w:t>Choose the re</w:t>
            </w:r>
            <w:r w:rsidRPr="00850ECE">
              <w:t xml:space="preserve">maining </w:t>
            </w:r>
            <w:r w:rsidRPr="00850ECE">
              <w:rPr>
                <w:rStyle w:val="SpecialBold"/>
              </w:rPr>
              <w:t>2 elective units</w:t>
            </w:r>
            <w:r w:rsidRPr="00850ECE">
              <w:t xml:space="preserve"> from the elective unit lists below or from elsewhere within this training package, or from another endorsed training package, or from an accredited course.</w:t>
            </w:r>
          </w:p>
          <w:p w:rsidR="00000000" w:rsidRPr="00850ECE" w:rsidP="00850ECE">
            <w:pPr>
              <w:pStyle w:val="BodyText"/>
            </w:pPr>
            <w:r w:rsidRPr="00850ECE">
              <w:t>All elective units chosen from outside this qualification must support lear</w:t>
            </w:r>
            <w:r w:rsidRPr="00850ECE">
              <w:t>ning outcomes of this AQF qualification level.</w:t>
            </w:r>
          </w:p>
          <w:p w:rsidR="00000000" w:rsidRPr="00850ECE" w:rsidP="00850ECE">
            <w:pPr>
              <w:pStyle w:val="BodyText"/>
            </w:pPr>
            <w:r w:rsidRPr="00850ECE">
              <w:rPr>
                <w:rStyle w:val="SpecialBold"/>
              </w:rPr>
              <w:t>Elective units chosen must not duplicate content already covered by other units in this qualification.</w:t>
            </w:r>
          </w:p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 xml:space="preserve">Where imported units are selected, care must be taken to ensure that all prerequisite units specified are </w:t>
            </w:r>
            <w:r w:rsidRPr="00850ECE">
              <w:t>complied with.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rPr>
                <w:rStyle w:val="SpecialBold"/>
              </w:rPr>
              <w:t xml:space="preserve">Core units 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BSBWRT401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Write complex documents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DEFGEN007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Conduct risk assessment in a Defence environment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DEFINT001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Supervise intelligence operations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DEFINT002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Plan and lead a counter-surveillance operation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PSPGEN027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Gather and analyse information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PUACOM007B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Liaise with other organisations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rPr>
                <w:rStyle w:val="SpecialBold"/>
              </w:rPr>
              <w:t>Group A: Specialisation elective units (Work Health and Safety)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BSBWHS311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Assist with maintaining workplace safety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BSBWHS411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Implement and monitor WHS policies, procedures and programs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rPr>
                <w:rStyle w:val="SpecialBold"/>
              </w:rPr>
              <w:t>Group B: Specialisation elective units (Protective Security)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BSBTEC402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Design and produce complex spreadsheets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DEFGEN012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Provide technical advice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DEFINT003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Edit intelligence material for secu</w:t>
            </w:r>
            <w:r w:rsidRPr="00850ECE">
              <w:t>rity purposes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PSPINV001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Plan and initiate an investigation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PSPINV003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Finalise an investigation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PSPINV004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Conduct an investigation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PSPSEC007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Develop and advise on government security procedures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PSPSEC012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Develop security risk management plans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PSPSEC022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Implement security risk treatments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rPr>
                <w:rStyle w:val="SpecialBold"/>
              </w:rPr>
              <w:t>Group C: General elective units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BSBCMM411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Make presentations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BSBMKG555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Write persuasive copy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BSBPMG420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Apply project scope management techniques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BSBPMG424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Apply project human resources management approaches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BSBPMG425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Apply project information management and communications techniques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BSBPMG428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Apply project life cycle management processes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BSBPMG430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Undertake project work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DEFGEN003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Lead a team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DEFGEN010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Supervise equity and diversity in the workplace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PSPGEN130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Use resources to achieve work unit goals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PSPGEN138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Organise workplace information</w:t>
            </w:r>
          </w:p>
        </w:tc>
      </w:tr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CE">
            <w:pPr>
              <w:pStyle w:val="BodyText"/>
              <w:rPr>
                <w:lang w:val="en-NZ"/>
              </w:rPr>
            </w:pPr>
            <w:r w:rsidRPr="00850ECE">
              <w:t>PUATEA002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CE" w:rsidP="00850ECE">
            <w:pPr>
              <w:pStyle w:val="BodyText"/>
            </w:pPr>
            <w:r w:rsidRPr="00850ECE">
              <w:t>Work autonomously</w:t>
            </w:r>
          </w:p>
        </w:tc>
      </w:tr>
    </w:tbl>
    <w:p w:rsidR="00000000" w:rsidRPr="00850ECE" w:rsidP="00850ECE">
      <w:pPr>
        <w:pStyle w:val="NoPaddingFontSize1"/>
      </w:pPr>
    </w:p>
    <w:p w:rsidR="00000000" w:rsidRPr="00850ECE" w:rsidP="00850ECE">
      <w:pPr>
        <w:pStyle w:val="AllowPageBreak"/>
      </w:pPr>
    </w:p>
    <w:p w:rsidR="00000000" w:rsidRPr="00850ECE" w:rsidP="00850ECE">
      <w:pPr>
        <w:pStyle w:val="Heading1"/>
      </w:pPr>
      <w:bookmarkStart w:id="5" w:name="O_1246740"/>
      <w:bookmarkEnd w:id="5"/>
      <w:r w:rsidRPr="00850ECE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CE" w:rsidP="00850ECE">
            <w:pPr>
              <w:pStyle w:val="BodyText"/>
            </w:pPr>
            <w:r w:rsidRPr="00850ECE">
              <w:t>This qualification replaces but is not equivalent to DEF42112 Certificate IV in Intelligence Operations.</w:t>
            </w:r>
          </w:p>
        </w:tc>
      </w:tr>
    </w:tbl>
    <w:p w:rsidR="00000000" w:rsidRPr="00850ECE" w:rsidP="00850ECE">
      <w:pPr>
        <w:pStyle w:val="NoPaddingFontSize1"/>
      </w:pPr>
    </w:p>
    <w:p w:rsidR="00000000" w:rsidRPr="00850ECE" w:rsidP="00850ECE">
      <w:pPr>
        <w:pStyle w:val="AllowPageBreak"/>
      </w:pPr>
    </w:p>
    <w:p w:rsidR="00000000" w:rsidRPr="00850ECE" w:rsidP="00850ECE">
      <w:pPr>
        <w:pStyle w:val="Heading1"/>
      </w:pPr>
      <w:bookmarkStart w:id="6" w:name="O_1246744"/>
      <w:bookmarkEnd w:id="6"/>
      <w:r w:rsidRPr="00850ECE">
        <w:t>Links</w:t>
      </w:r>
    </w:p>
    <w:p w:rsidR="00000000" w:rsidRPr="00850ECE" w:rsidP="00131061">
      <w:pPr>
        <w:pStyle w:val="BodyText"/>
      </w:pPr>
      <w:r w:rsidRPr="00850ECE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C727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50ECE" w:rsidP="00850ECE"/>
    <w:sectPr w:rsidSect="00850E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CE" w:rsidRPr="00131061" w:rsidP="001310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61" w:rsidP="00850E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1061" w:rsidP="00850E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31061" w:rsidP="00850E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ECE" w:rsidRPr="00131061" w:rsidP="001310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61" w:rsidRPr="002D2AF8" w:rsidP="00850E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DEF40217 Certificate IV in Intelligence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131061" w:rsidP="00850E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328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BC8B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E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E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E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E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E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E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E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E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E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E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E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ECE"/>
  </w:style>
  <w:style w:type="character" w:customStyle="1" w:styleId="Heading1Char">
    <w:name w:val="Heading 1 Char"/>
    <w:basedOn w:val="DefaultParagraphFont"/>
    <w:link w:val="Heading1"/>
    <w:rsid w:val="00850E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E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E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E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ECE"/>
    <w:rPr>
      <w:b/>
      <w:spacing w:val="0"/>
    </w:rPr>
  </w:style>
  <w:style w:type="paragraph" w:customStyle="1" w:styleId="SuperHeading">
    <w:name w:val="SuperHeading"/>
    <w:basedOn w:val="Normal"/>
    <w:rsid w:val="00850E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E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0E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E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E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E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E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E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E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E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E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E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E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E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E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E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E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E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E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E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E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0E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0E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E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E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E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E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E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E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E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E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ECE"/>
    <w:rPr>
      <w:i/>
    </w:rPr>
  </w:style>
  <w:style w:type="paragraph" w:styleId="Caption">
    <w:name w:val="caption"/>
    <w:basedOn w:val="BodyText"/>
    <w:next w:val="Normal"/>
    <w:qFormat/>
    <w:rsid w:val="00850E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E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E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ECE"/>
  </w:style>
  <w:style w:type="paragraph" w:styleId="TableofFigures">
    <w:name w:val="table of figures"/>
    <w:basedOn w:val="Normal"/>
    <w:next w:val="Normal"/>
    <w:semiHidden/>
    <w:rsid w:val="00850E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E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0ECE"/>
    <w:rPr>
      <w:rFonts w:ascii="Wingdings" w:hAnsi="Wingdings"/>
    </w:rPr>
  </w:style>
  <w:style w:type="paragraph" w:customStyle="1" w:styleId="TableHeading">
    <w:name w:val="Table Heading"/>
    <w:basedOn w:val="HeadingBase"/>
    <w:rsid w:val="00850E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ECE"/>
    <w:rPr>
      <w:color w:val="0033CC"/>
      <w:u w:val="none"/>
    </w:rPr>
  </w:style>
  <w:style w:type="paragraph" w:customStyle="1" w:styleId="BodyTextRight">
    <w:name w:val="Body Text Right"/>
    <w:basedOn w:val="BodyText"/>
    <w:rsid w:val="00850E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E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E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E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E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E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ECE"/>
    <w:rPr>
      <w:sz w:val="32"/>
    </w:rPr>
  </w:style>
  <w:style w:type="paragraph" w:customStyle="1" w:styleId="HeadingProcedure">
    <w:name w:val="Heading Procedure"/>
    <w:basedOn w:val="HeadingBase"/>
    <w:next w:val="Normal"/>
    <w:rsid w:val="00850E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ECE"/>
    <w:pPr>
      <w:spacing w:before="60" w:after="60"/>
    </w:pPr>
  </w:style>
  <w:style w:type="paragraph" w:styleId="ListContinue">
    <w:name w:val="List Continue"/>
    <w:basedOn w:val="List"/>
    <w:rsid w:val="00850ECE"/>
    <w:pPr>
      <w:ind w:firstLine="0"/>
    </w:pPr>
  </w:style>
  <w:style w:type="paragraph" w:customStyle="1" w:styleId="ListNote">
    <w:name w:val="List Note"/>
    <w:basedOn w:val="List"/>
    <w:rsid w:val="00850E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E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E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ECE"/>
    <w:rPr>
      <w:rFonts w:ascii="Courier New" w:hAnsi="Courier New"/>
    </w:rPr>
  </w:style>
  <w:style w:type="paragraph" w:customStyle="1" w:styleId="NoteBullet">
    <w:name w:val="Note Bullet"/>
    <w:basedOn w:val="Note"/>
    <w:rsid w:val="00850E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E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E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E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E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0E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E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ECE"/>
    <w:rPr>
      <w:b/>
      <w:smallCaps/>
    </w:rPr>
  </w:style>
  <w:style w:type="paragraph" w:customStyle="1" w:styleId="TableListNumber">
    <w:name w:val="Table List Number"/>
    <w:basedOn w:val="ListNumber"/>
    <w:rsid w:val="00850E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E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ECE"/>
    <w:pPr>
      <w:numPr>
        <w:numId w:val="8"/>
      </w:numPr>
    </w:pPr>
  </w:style>
  <w:style w:type="paragraph" w:customStyle="1" w:styleId="ListAlpha2">
    <w:name w:val="List Alpha 2"/>
    <w:basedOn w:val="List2"/>
    <w:rsid w:val="00850ECE"/>
    <w:pPr>
      <w:numPr>
        <w:numId w:val="7"/>
      </w:numPr>
    </w:pPr>
  </w:style>
  <w:style w:type="paragraph" w:styleId="List2">
    <w:name w:val="List 2"/>
    <w:basedOn w:val="BodyText"/>
    <w:rsid w:val="00850E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E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E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E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E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E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0ECE"/>
    <w:pPr>
      <w:numPr>
        <w:numId w:val="3"/>
      </w:numPr>
    </w:pPr>
  </w:style>
  <w:style w:type="paragraph" w:styleId="ListContinue2">
    <w:name w:val="List Continue 2"/>
    <w:basedOn w:val="List2"/>
    <w:rsid w:val="00850ECE"/>
    <w:pPr>
      <w:ind w:firstLine="0"/>
    </w:pPr>
  </w:style>
  <w:style w:type="paragraph" w:styleId="ListContinue3">
    <w:name w:val="List Continue 3"/>
    <w:basedOn w:val="List3"/>
    <w:rsid w:val="00850ECE"/>
    <w:pPr>
      <w:ind w:left="1021" w:firstLine="0"/>
    </w:pPr>
  </w:style>
  <w:style w:type="paragraph" w:styleId="ListContinue4">
    <w:name w:val="List Continue 4"/>
    <w:basedOn w:val="List4"/>
    <w:rsid w:val="00850ECE"/>
    <w:pPr>
      <w:ind w:firstLine="0"/>
    </w:pPr>
  </w:style>
  <w:style w:type="paragraph" w:styleId="ListContinue5">
    <w:name w:val="List Continue 5"/>
    <w:basedOn w:val="List5"/>
    <w:rsid w:val="00850ECE"/>
    <w:pPr>
      <w:ind w:firstLine="0"/>
    </w:pPr>
  </w:style>
  <w:style w:type="paragraph" w:styleId="ListNumber3">
    <w:name w:val="List Number 3"/>
    <w:basedOn w:val="List3"/>
    <w:rsid w:val="00850ECE"/>
    <w:pPr>
      <w:numPr>
        <w:numId w:val="4"/>
      </w:numPr>
    </w:pPr>
  </w:style>
  <w:style w:type="paragraph" w:styleId="ListNumber4">
    <w:name w:val="List Number 4"/>
    <w:basedOn w:val="List4"/>
    <w:rsid w:val="00850ECE"/>
    <w:pPr>
      <w:numPr>
        <w:numId w:val="5"/>
      </w:numPr>
    </w:pPr>
  </w:style>
  <w:style w:type="paragraph" w:styleId="ListNumber5">
    <w:name w:val="List Number 5"/>
    <w:basedOn w:val="List5"/>
    <w:rsid w:val="00850ECE"/>
    <w:pPr>
      <w:numPr>
        <w:numId w:val="6"/>
      </w:numPr>
    </w:pPr>
  </w:style>
  <w:style w:type="paragraph" w:styleId="BlockText">
    <w:name w:val="Block Text"/>
    <w:basedOn w:val="Normal"/>
    <w:rsid w:val="00850E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E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ECE"/>
    <w:rPr>
      <w:sz w:val="16"/>
      <w:vertAlign w:val="superscript"/>
    </w:rPr>
  </w:style>
  <w:style w:type="character" w:customStyle="1" w:styleId="Symbols">
    <w:name w:val="Symbols"/>
    <w:basedOn w:val="DefaultParagraphFont"/>
    <w:rsid w:val="00850ECE"/>
    <w:rPr>
      <w:rFonts w:ascii="Symbol" w:hAnsi="Symbol"/>
    </w:rPr>
  </w:style>
  <w:style w:type="character" w:customStyle="1" w:styleId="MenuOptions">
    <w:name w:val="Menu Options"/>
    <w:basedOn w:val="DefaultParagraphFont"/>
    <w:rsid w:val="00850E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ECE"/>
    <w:rPr>
      <w:b/>
    </w:rPr>
  </w:style>
  <w:style w:type="character" w:customStyle="1" w:styleId="Underlined">
    <w:name w:val="Underlined"/>
    <w:basedOn w:val="DefaultParagraphFont"/>
    <w:rsid w:val="00850ECE"/>
    <w:rPr>
      <w:u w:val="single"/>
    </w:rPr>
  </w:style>
  <w:style w:type="paragraph" w:customStyle="1" w:styleId="TableBodyTextRight">
    <w:name w:val="Table Body Text Right"/>
    <w:basedOn w:val="TableBodyText"/>
    <w:rsid w:val="00850E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ECE"/>
    <w:rPr>
      <w:sz w:val="18"/>
    </w:rPr>
  </w:style>
  <w:style w:type="paragraph" w:customStyle="1" w:styleId="BodySmallRight">
    <w:name w:val="Body Small Right"/>
    <w:basedOn w:val="BodyTextRight"/>
    <w:rsid w:val="00850ECE"/>
    <w:rPr>
      <w:sz w:val="18"/>
      <w:szCs w:val="18"/>
    </w:rPr>
  </w:style>
  <w:style w:type="paragraph" w:customStyle="1" w:styleId="MarginEdition">
    <w:name w:val="Margin Edition"/>
    <w:basedOn w:val="MarginNote"/>
    <w:rsid w:val="00850E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ECE"/>
    <w:rPr>
      <w:sz w:val="2"/>
      <w:szCs w:val="2"/>
    </w:rPr>
  </w:style>
  <w:style w:type="character" w:customStyle="1" w:styleId="Small">
    <w:name w:val="Small"/>
    <w:basedOn w:val="DefaultParagraphFont"/>
    <w:rsid w:val="00850ECE"/>
    <w:rPr>
      <w:sz w:val="16"/>
    </w:rPr>
  </w:style>
  <w:style w:type="paragraph" w:customStyle="1" w:styleId="WideTable">
    <w:name w:val="Wide Table"/>
    <w:basedOn w:val="Normal"/>
    <w:rsid w:val="00850E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ECE"/>
  </w:style>
  <w:style w:type="paragraph" w:styleId="Quote">
    <w:name w:val="Quote"/>
    <w:basedOn w:val="Heading1"/>
    <w:link w:val="QuoteChar"/>
    <w:qFormat/>
    <w:rsid w:val="00850E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E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ECE"/>
    <w:pPr>
      <w:pageBreakBefore/>
    </w:pPr>
  </w:style>
  <w:style w:type="paragraph" w:customStyle="1" w:styleId="Border">
    <w:name w:val="Border"/>
    <w:basedOn w:val="Normal"/>
    <w:qFormat/>
    <w:rsid w:val="00850E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E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E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E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E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E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E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E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E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ECE"/>
    <w:rPr>
      <w:u w:val="single"/>
    </w:rPr>
  </w:style>
  <w:style w:type="character" w:customStyle="1" w:styleId="BoldandItalics">
    <w:name w:val="Bold and Italics"/>
    <w:qFormat/>
    <w:rsid w:val="00850ECE"/>
    <w:rPr>
      <w:b/>
      <w:i/>
      <w:u w:val="none"/>
    </w:rPr>
  </w:style>
  <w:style w:type="paragraph" w:styleId="BalloonText">
    <w:name w:val="Balloon Text"/>
    <w:basedOn w:val="Normal"/>
    <w:link w:val="BalloonTextChar"/>
    <w:rsid w:val="00850E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E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E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E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E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E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ECE"/>
    <w:pPr>
      <w:spacing w:before="0" w:after="0"/>
    </w:pPr>
  </w:style>
  <w:style w:type="paragraph" w:customStyle="1" w:styleId="BodyTextBold">
    <w:name w:val="Body Text Bold"/>
    <w:basedOn w:val="BodyText"/>
    <w:qFormat/>
    <w:rsid w:val="00850ECE"/>
    <w:rPr>
      <w:b/>
    </w:rPr>
  </w:style>
  <w:style w:type="character" w:styleId="Hyperlink">
    <w:name w:val="Hyperlink"/>
    <w:basedOn w:val="DefaultParagraphFont"/>
    <w:uiPriority w:val="99"/>
    <w:unhideWhenUsed/>
    <w:rsid w:val="001310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3142</Characters>
  <Application>Microsoft Office Word</Application>
  <DocSecurity>0</DocSecurity>
  <Lines>120</Lines>
  <Paragraphs>103</Paragraphs>
  <ScaleCrop>false</ScaleCrop>
  <Company>Author-it Software Corporation Ltd.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DEF40217 Certificate IV in Intelligence Operations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2022-10-21T16:54:10Z</dcterms:created>
  <dcterms:modified xsi:type="dcterms:W3CDTF">2022-10-20T21:53:00Z</dcterms:modified>
</cp:coreProperties>
</file>