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396" w:rsidP="00197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DEF30220 Certificate III in Explosive Ordnance Manufacture</w:t>
      </w:r>
      <w:r>
        <w:fldChar w:fldCharType="end"/>
      </w:r>
    </w:p>
    <w:p w:rsidR="00197396" w:rsidP="00197396">
      <w:pPr>
        <w:pStyle w:val="Version"/>
        <w:sectPr w:rsidSect="00945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59E7" w:rsidP="009459E7">
      <w:pPr>
        <w:pStyle w:val="SuperHeading"/>
      </w:pPr>
      <w:r w:rsidRPr="009459E7">
        <w:t>DEF30220 Certificate III in Explosive Ordnance Manufacture</w:t>
      </w:r>
    </w:p>
    <w:p w:rsidR="00000000" w:rsidRPr="009459E7" w:rsidP="009459E7">
      <w:pPr>
        <w:pStyle w:val="Heading1"/>
      </w:pPr>
      <w:bookmarkStart w:id="1" w:name="O_1096842"/>
      <w:bookmarkEnd w:id="1"/>
      <w:r w:rsidRPr="009459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Release 1. This qualification was released in DEF Defence Training Package release 3.0.</w:t>
            </w:r>
          </w:p>
        </w:tc>
      </w:tr>
    </w:tbl>
    <w:p w:rsidR="00000000" w:rsidRPr="009459E7" w:rsidP="009459E7">
      <w:pPr>
        <w:pStyle w:val="NoPaddingFontSize1"/>
      </w:pPr>
    </w:p>
    <w:p w:rsidR="00000000" w:rsidRPr="009459E7" w:rsidP="009459E7">
      <w:pPr>
        <w:pStyle w:val="AllowPageBreak"/>
      </w:pPr>
    </w:p>
    <w:p w:rsidR="00000000" w:rsidRPr="009459E7" w:rsidP="009459E7">
      <w:pPr>
        <w:pStyle w:val="Heading1"/>
      </w:pPr>
      <w:bookmarkStart w:id="2" w:name="O_1096843"/>
      <w:bookmarkEnd w:id="2"/>
      <w:r w:rsidRPr="009459E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This qualification allows for the attainment of competencies in explosive ordnance</w:t>
            </w:r>
            <w:r w:rsidRPr="009459E7">
              <w:t xml:space="preserve"> manufacture.</w:t>
            </w:r>
          </w:p>
          <w:p w:rsidR="00000000" w:rsidRPr="009459E7" w:rsidP="009459E7">
            <w:pPr>
              <w:pStyle w:val="BodyText"/>
            </w:pPr>
            <w:r w:rsidRPr="009459E7">
              <w:t>No licensing, legislative or certification requirements apply to this qualification at the time of publication.</w:t>
            </w:r>
          </w:p>
        </w:tc>
      </w:tr>
    </w:tbl>
    <w:p w:rsidR="00000000" w:rsidRPr="009459E7" w:rsidP="009459E7">
      <w:pPr>
        <w:pStyle w:val="NoPaddingFontSize1"/>
      </w:pPr>
    </w:p>
    <w:p w:rsidR="00000000" w:rsidRPr="009459E7" w:rsidP="009459E7">
      <w:pPr>
        <w:pStyle w:val="AllowPageBreak"/>
      </w:pPr>
    </w:p>
    <w:p w:rsidR="00000000" w:rsidRPr="009459E7" w:rsidP="009459E7">
      <w:pPr>
        <w:pStyle w:val="Heading1"/>
      </w:pPr>
      <w:bookmarkStart w:id="3" w:name="O_1096844"/>
      <w:bookmarkEnd w:id="3"/>
      <w:r w:rsidRPr="009459E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Nil</w:t>
            </w:r>
          </w:p>
        </w:tc>
      </w:tr>
    </w:tbl>
    <w:p w:rsidR="00000000" w:rsidRPr="009459E7" w:rsidP="009459E7">
      <w:pPr>
        <w:pStyle w:val="NoPaddingFontSize1"/>
      </w:pPr>
    </w:p>
    <w:p w:rsidR="00000000" w:rsidRPr="009459E7" w:rsidP="009459E7">
      <w:pPr>
        <w:pStyle w:val="AllowPageBreak"/>
      </w:pPr>
    </w:p>
    <w:p w:rsidR="00000000" w:rsidRPr="009459E7" w:rsidP="009459E7">
      <w:pPr>
        <w:pStyle w:val="Heading1"/>
      </w:pPr>
      <w:bookmarkStart w:id="4" w:name="O_1096845"/>
      <w:bookmarkEnd w:id="4"/>
      <w:r w:rsidRPr="009459E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16 units of competency are required for this qual</w:t>
            </w:r>
            <w:r w:rsidRPr="009459E7">
              <w:t>ification:</w:t>
            </w:r>
          </w:p>
          <w:p w:rsidR="00000000" w:rsidRPr="009459E7" w:rsidP="009459E7">
            <w:pPr>
              <w:pStyle w:val="ListBullet"/>
            </w:pPr>
            <w:r w:rsidRPr="009459E7">
              <w:tab/>
              <w:t xml:space="preserve">2 core units </w:t>
            </w:r>
          </w:p>
          <w:p w:rsidR="00000000" w:rsidRPr="009459E7" w:rsidP="009459E7">
            <w:pPr>
              <w:pStyle w:val="ListBullet"/>
            </w:pPr>
            <w:r w:rsidRPr="009459E7">
              <w:tab/>
              <w:t>14 elective units</w:t>
            </w:r>
          </w:p>
          <w:p w:rsidR="00000000" w:rsidRPr="009459E7" w:rsidP="009459E7">
            <w:pPr>
              <w:pStyle w:val="BodyText"/>
            </w:pPr>
            <w:r w:rsidRPr="009459E7">
              <w:t>Choose a minimum of 12 electives from the list below, of which at least 7 must be taken from Group A.</w:t>
            </w:r>
          </w:p>
          <w:p w:rsidR="00000000" w:rsidRPr="009459E7" w:rsidP="009459E7">
            <w:pPr>
              <w:pStyle w:val="BodyText"/>
            </w:pPr>
            <w:r w:rsidRPr="009459E7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9459E7" w:rsidP="009459E7">
            <w:pPr>
              <w:pStyle w:val="BodyText"/>
            </w:pPr>
            <w:r w:rsidRPr="009459E7">
              <w:t>All elective units selected from outside this qualification must reflect the occu</w:t>
            </w:r>
            <w:r w:rsidRPr="009459E7">
              <w:t xml:space="preserve">pational and learning outcomes of this AQF qualification level. </w:t>
            </w:r>
          </w:p>
          <w:p w:rsidR="00000000" w:rsidRPr="009459E7" w:rsidP="009459E7">
            <w:pPr>
              <w:pStyle w:val="BodyText"/>
            </w:pPr>
            <w:r w:rsidRPr="009459E7">
              <w:t xml:space="preserve">Where a pre-requisite unit is attached to an elective unit it is identified by this symbol </w:t>
            </w:r>
            <w:r w:rsidRPr="009459E7">
              <w:t>∟</w:t>
            </w:r>
            <w:r w:rsidRPr="009459E7">
              <w:t>.</w:t>
            </w:r>
          </w:p>
          <w:p w:rsidR="00000000" w:rsidRPr="009459E7" w:rsidP="009459E7">
            <w:pPr>
              <w:pStyle w:val="BodyText"/>
            </w:pPr>
            <w:r w:rsidRPr="009459E7">
              <w:t>The pre-requisite units attached to any of the elective units must be undertaken and are addition</w:t>
            </w:r>
            <w:r w:rsidRPr="009459E7">
              <w:t>al to the number of elective units required for the qualification.</w:t>
            </w:r>
          </w:p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rPr>
                <w:rStyle w:val="SpecialBold"/>
              </w:rPr>
              <w:t>Core units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Work safely with explosive ordnance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Shift materials safely using manual handling methods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rPr>
                <w:rStyle w:val="SpecialBold"/>
              </w:rPr>
              <w:t>Group A: Specialisation units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Conduct explosives inspection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Fuze and defuze explosive ordnance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Assemble and disassemble explosive components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Inspect explosiv</w:t>
            </w:r>
            <w:r w:rsidRPr="009459E7">
              <w:t>e facilities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DEFEXO071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Test for the presence of explosive substances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DEFEXO101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Dispose of explosives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DEFEXO103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Dispose of non-explosive dangerous goods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Supervise engineering and logistic tasks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DEFWHS012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Test confined space environment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DEFWHS013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Control entry to confined spaces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DEFWHS014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Monitor and report on hazardous substances safety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MSMSUP390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Use structured problem-solving tools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PMAWHS310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Investigate incidents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PMAOPS300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Operate a production unit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PMAOPS305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Operate process control systems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PMAOPS201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Operate fluid flow equipment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PMAOPS307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Transfer bulk fluids into/out of storage facility</w:t>
            </w:r>
          </w:p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∟</w:t>
            </w:r>
            <w:r w:rsidRPr="009459E7">
              <w:t xml:space="preserve"> PMAOPS201 Operate fluid flow equipment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PUAEMR009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Facilitate emergency risk assessment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TLIB3006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Carry out inspection o</w:t>
            </w:r>
            <w:r w:rsidRPr="009459E7">
              <w:t>f vehicles designed to carry special loads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TLIC3063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Operate vehicle carrying special loads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TLID3015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Identify and label explosives/dangerous goods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TLID2016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Load and unload explosives/dangerous goods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rPr>
                <w:rStyle w:val="SpecialBold"/>
              </w:rPr>
              <w:t>Group B: General elective units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BSBSUS211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Participate in sustainable work practices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BSBWHS311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Assist with maintaining workplace safety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Respond to fire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DEFEXO064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Load and unload platforms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a knowledge of the service environment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DEFEXO102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Destroy unexploded ordnance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DEFGEN006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Work with equity and diversity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DEFMIL089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Shift loads manually utilising non-motorised equipment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MSMWHS200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Work safely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MSMWHS210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Undertake first response to non-fire incidents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MSMWHS300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Facilitate the implementation of WHS for a work group</w:t>
            </w:r>
          </w:p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∟</w:t>
            </w:r>
            <w:r w:rsidRPr="009459E7">
              <w:t xml:space="preserve"> MSMWHS200 Work safely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competitive systems and practices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Sustain process improvements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Manage the impact of change on own work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quick changeover procedures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Just In Time procedures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</w:t>
            </w:r>
            <w:r w:rsidRPr="009459E7">
              <w:t>02030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cost factors to work practices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Interpret product costs in terms of customer requirements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5S procedures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Monitor process capability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MSS402051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quality standards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Use planning software systems in operations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Use SCADA systems in operations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MSS402080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Undertake root cause analysis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MSS402081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Contribute to the application of a proactive maintenance strategy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Review competitive systems and practices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Ensure process improvements are sustained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Facilitate change in an organisation implementing competitive systems and practices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Facilitate a Just in Time system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MSS403086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Improve cost factors in work practices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An</w:t>
            </w:r>
            <w:r w:rsidRPr="009459E7">
              <w:t>alyse manual handling processes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Facilitate and improve implementation of 5S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MSS403087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Mistake proof an operational process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MSS404084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 xml:space="preserve">Undertake process capability improvements 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MSS404054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Apply statistics to operational processes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MSS404060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Facilitate the use of planning software systems in a work area or team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MSS404061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Facilitate the use of SCADA systems in a team or work area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MSS404085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Undertake proactive maintenance analyses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MSS404086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Assist in implementing a proactive maintenance strat</w:t>
            </w:r>
            <w:r w:rsidRPr="009459E7">
              <w:t>egy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PUAEMR006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Assess operational risk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PUAEMR011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Manage and evaluate emergency management exercises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PUAEMR013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Design emergency management exercises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TLID2012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Operate specialised load shifting equipment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TLIF1002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Conduct housekeeping activities</w:t>
            </w:r>
          </w:p>
        </w:tc>
      </w:tr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9E7">
            <w:pPr>
              <w:pStyle w:val="BodyText"/>
              <w:rPr>
                <w:lang w:val="en-NZ"/>
              </w:rPr>
            </w:pPr>
            <w:r w:rsidRPr="009459E7">
              <w:t>TLIF2012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Apply safe procedures when handling/transporting dangerous goods or explosives</w:t>
            </w:r>
          </w:p>
        </w:tc>
      </w:tr>
    </w:tbl>
    <w:p w:rsidR="00197396" w:rsidP="009459E7">
      <w:pPr>
        <w:pStyle w:val="NoPaddingFontSize1"/>
      </w:pPr>
    </w:p>
    <w:p w:rsidR="00197396" w:rsidP="009459E7">
      <w:pPr>
        <w:pStyle w:val="NoPaddingFontSize1"/>
      </w:pPr>
    </w:p>
    <w:p w:rsidR="00000000" w:rsidRPr="009459E7" w:rsidP="009459E7">
      <w:pPr>
        <w:pStyle w:val="Heading1"/>
      </w:pPr>
      <w:bookmarkStart w:id="5" w:name="O_1096846"/>
      <w:bookmarkEnd w:id="5"/>
      <w:r w:rsidRPr="009459E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9E7" w:rsidP="009459E7">
            <w:pPr>
              <w:pStyle w:val="BodyText"/>
            </w:pPr>
            <w:r w:rsidRPr="009459E7">
              <w:t>This qualification supersedes and is equivalent to DEF32115 Certificate III in Explosive Ordnance Manufacture.</w:t>
            </w:r>
          </w:p>
        </w:tc>
      </w:tr>
    </w:tbl>
    <w:p w:rsidR="00197396" w:rsidP="009459E7">
      <w:pPr>
        <w:pStyle w:val="NoPaddingFontSize1"/>
      </w:pPr>
    </w:p>
    <w:p w:rsidR="00197396" w:rsidP="009459E7">
      <w:pPr>
        <w:pStyle w:val="NoPaddingFontSize1"/>
      </w:pPr>
    </w:p>
    <w:p w:rsidR="00000000" w:rsidRPr="009459E7" w:rsidP="009459E7">
      <w:pPr>
        <w:pStyle w:val="Heading1"/>
      </w:pPr>
      <w:bookmarkStart w:id="6" w:name="O_1096848"/>
      <w:bookmarkEnd w:id="6"/>
      <w:r w:rsidRPr="009459E7">
        <w:t>Links</w:t>
      </w:r>
    </w:p>
    <w:p w:rsidR="00000000" w:rsidRPr="009459E7" w:rsidP="00197396">
      <w:pPr>
        <w:pStyle w:val="BodyText"/>
      </w:pPr>
      <w:r w:rsidRPr="00945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D111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59E7" w:rsidP="009459E7"/>
    <w:sectPr w:rsidSect="009459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E7" w:rsidRPr="00197396" w:rsidP="00197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6" w:rsidP="00945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7396" w:rsidP="00945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7396" w:rsidP="00945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9E7" w:rsidRPr="00197396" w:rsidP="00197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96" w:rsidRPr="002D2AF8" w:rsidP="00945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DEF30220 Certificate III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197396" w:rsidP="00945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A2A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EA4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9E7"/>
  </w:style>
  <w:style w:type="character" w:customStyle="1" w:styleId="Heading1Char">
    <w:name w:val="Heading 1 Char"/>
    <w:basedOn w:val="DefaultParagraphFont"/>
    <w:link w:val="Heading1"/>
    <w:rsid w:val="00945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9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9E7"/>
    <w:rPr>
      <w:b/>
      <w:spacing w:val="0"/>
    </w:rPr>
  </w:style>
  <w:style w:type="paragraph" w:customStyle="1" w:styleId="SuperHeading">
    <w:name w:val="SuperHeading"/>
    <w:basedOn w:val="Normal"/>
    <w:rsid w:val="00945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5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9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9E7"/>
    <w:rPr>
      <w:i/>
    </w:rPr>
  </w:style>
  <w:style w:type="paragraph" w:styleId="Caption">
    <w:name w:val="caption"/>
    <w:basedOn w:val="BodyText"/>
    <w:next w:val="Normal"/>
    <w:qFormat/>
    <w:rsid w:val="00945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9E7"/>
  </w:style>
  <w:style w:type="paragraph" w:styleId="TableofFigures">
    <w:name w:val="table of figures"/>
    <w:basedOn w:val="Normal"/>
    <w:next w:val="Normal"/>
    <w:semiHidden/>
    <w:rsid w:val="00945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9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9E7"/>
    <w:rPr>
      <w:rFonts w:ascii="Wingdings" w:hAnsi="Wingdings"/>
    </w:rPr>
  </w:style>
  <w:style w:type="paragraph" w:customStyle="1" w:styleId="TableHeading">
    <w:name w:val="Table Heading"/>
    <w:basedOn w:val="HeadingBase"/>
    <w:rsid w:val="00945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9E7"/>
    <w:rPr>
      <w:color w:val="0033CC"/>
      <w:u w:val="none"/>
    </w:rPr>
  </w:style>
  <w:style w:type="paragraph" w:customStyle="1" w:styleId="BodyTextRight">
    <w:name w:val="Body Text Right"/>
    <w:basedOn w:val="BodyText"/>
    <w:rsid w:val="00945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9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9E7"/>
    <w:rPr>
      <w:sz w:val="32"/>
    </w:rPr>
  </w:style>
  <w:style w:type="paragraph" w:customStyle="1" w:styleId="HeadingProcedure">
    <w:name w:val="Heading Procedure"/>
    <w:basedOn w:val="HeadingBase"/>
    <w:next w:val="Normal"/>
    <w:rsid w:val="00945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9E7"/>
    <w:pPr>
      <w:spacing w:before="60" w:after="60"/>
    </w:pPr>
  </w:style>
  <w:style w:type="paragraph" w:styleId="ListContinue">
    <w:name w:val="List Continue"/>
    <w:basedOn w:val="List"/>
    <w:rsid w:val="009459E7"/>
    <w:pPr>
      <w:ind w:firstLine="0"/>
    </w:pPr>
  </w:style>
  <w:style w:type="paragraph" w:customStyle="1" w:styleId="ListNote">
    <w:name w:val="List Note"/>
    <w:basedOn w:val="List"/>
    <w:rsid w:val="00945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9E7"/>
    <w:rPr>
      <w:rFonts w:ascii="Courier New" w:hAnsi="Courier New"/>
    </w:rPr>
  </w:style>
  <w:style w:type="paragraph" w:customStyle="1" w:styleId="NoteBullet">
    <w:name w:val="Note Bullet"/>
    <w:basedOn w:val="Note"/>
    <w:rsid w:val="00945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9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9E7"/>
    <w:rPr>
      <w:b/>
      <w:smallCaps/>
    </w:rPr>
  </w:style>
  <w:style w:type="paragraph" w:customStyle="1" w:styleId="TableListNumber">
    <w:name w:val="Table List Number"/>
    <w:basedOn w:val="ListNumber"/>
    <w:rsid w:val="00945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9E7"/>
    <w:pPr>
      <w:numPr>
        <w:numId w:val="8"/>
      </w:numPr>
    </w:pPr>
  </w:style>
  <w:style w:type="paragraph" w:customStyle="1" w:styleId="ListAlpha2">
    <w:name w:val="List Alpha 2"/>
    <w:basedOn w:val="List2"/>
    <w:rsid w:val="009459E7"/>
    <w:pPr>
      <w:numPr>
        <w:numId w:val="7"/>
      </w:numPr>
    </w:pPr>
  </w:style>
  <w:style w:type="paragraph" w:styleId="List2">
    <w:name w:val="List 2"/>
    <w:basedOn w:val="BodyText"/>
    <w:rsid w:val="00945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9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9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9E7"/>
    <w:pPr>
      <w:numPr>
        <w:numId w:val="3"/>
      </w:numPr>
    </w:pPr>
  </w:style>
  <w:style w:type="paragraph" w:styleId="ListContinue2">
    <w:name w:val="List Continue 2"/>
    <w:basedOn w:val="List2"/>
    <w:rsid w:val="009459E7"/>
    <w:pPr>
      <w:ind w:firstLine="0"/>
    </w:pPr>
  </w:style>
  <w:style w:type="paragraph" w:styleId="ListContinue3">
    <w:name w:val="List Continue 3"/>
    <w:basedOn w:val="List3"/>
    <w:rsid w:val="009459E7"/>
    <w:pPr>
      <w:ind w:left="1021" w:firstLine="0"/>
    </w:pPr>
  </w:style>
  <w:style w:type="paragraph" w:styleId="ListContinue4">
    <w:name w:val="List Continue 4"/>
    <w:basedOn w:val="List4"/>
    <w:rsid w:val="009459E7"/>
    <w:pPr>
      <w:ind w:firstLine="0"/>
    </w:pPr>
  </w:style>
  <w:style w:type="paragraph" w:styleId="ListContinue5">
    <w:name w:val="List Continue 5"/>
    <w:basedOn w:val="List5"/>
    <w:rsid w:val="009459E7"/>
    <w:pPr>
      <w:ind w:firstLine="0"/>
    </w:pPr>
  </w:style>
  <w:style w:type="paragraph" w:styleId="ListNumber3">
    <w:name w:val="List Number 3"/>
    <w:basedOn w:val="List3"/>
    <w:rsid w:val="009459E7"/>
    <w:pPr>
      <w:numPr>
        <w:numId w:val="4"/>
      </w:numPr>
    </w:pPr>
  </w:style>
  <w:style w:type="paragraph" w:styleId="ListNumber4">
    <w:name w:val="List Number 4"/>
    <w:basedOn w:val="List4"/>
    <w:rsid w:val="009459E7"/>
    <w:pPr>
      <w:numPr>
        <w:numId w:val="5"/>
      </w:numPr>
    </w:pPr>
  </w:style>
  <w:style w:type="paragraph" w:styleId="ListNumber5">
    <w:name w:val="List Number 5"/>
    <w:basedOn w:val="List5"/>
    <w:rsid w:val="009459E7"/>
    <w:pPr>
      <w:numPr>
        <w:numId w:val="6"/>
      </w:numPr>
    </w:pPr>
  </w:style>
  <w:style w:type="paragraph" w:styleId="BlockText">
    <w:name w:val="Block Text"/>
    <w:basedOn w:val="Normal"/>
    <w:rsid w:val="00945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9E7"/>
    <w:rPr>
      <w:sz w:val="16"/>
      <w:vertAlign w:val="superscript"/>
    </w:rPr>
  </w:style>
  <w:style w:type="character" w:customStyle="1" w:styleId="Symbols">
    <w:name w:val="Symbols"/>
    <w:basedOn w:val="DefaultParagraphFont"/>
    <w:rsid w:val="009459E7"/>
    <w:rPr>
      <w:rFonts w:ascii="Symbol" w:hAnsi="Symbol"/>
    </w:rPr>
  </w:style>
  <w:style w:type="character" w:customStyle="1" w:styleId="MenuOptions">
    <w:name w:val="Menu Options"/>
    <w:basedOn w:val="DefaultParagraphFont"/>
    <w:rsid w:val="00945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9E7"/>
    <w:rPr>
      <w:b/>
    </w:rPr>
  </w:style>
  <w:style w:type="character" w:customStyle="1" w:styleId="Underlined">
    <w:name w:val="Underlined"/>
    <w:basedOn w:val="DefaultParagraphFont"/>
    <w:rsid w:val="009459E7"/>
    <w:rPr>
      <w:u w:val="single"/>
    </w:rPr>
  </w:style>
  <w:style w:type="paragraph" w:customStyle="1" w:styleId="TableBodyTextRight">
    <w:name w:val="Table Body Text Right"/>
    <w:basedOn w:val="TableBodyText"/>
    <w:rsid w:val="00945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9E7"/>
    <w:rPr>
      <w:sz w:val="18"/>
    </w:rPr>
  </w:style>
  <w:style w:type="paragraph" w:customStyle="1" w:styleId="BodySmallRight">
    <w:name w:val="Body Small Right"/>
    <w:basedOn w:val="BodyTextRight"/>
    <w:rsid w:val="009459E7"/>
    <w:rPr>
      <w:sz w:val="18"/>
      <w:szCs w:val="18"/>
    </w:rPr>
  </w:style>
  <w:style w:type="paragraph" w:customStyle="1" w:styleId="MarginEdition">
    <w:name w:val="Margin Edition"/>
    <w:basedOn w:val="MarginNote"/>
    <w:rsid w:val="00945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9E7"/>
    <w:rPr>
      <w:sz w:val="2"/>
      <w:szCs w:val="2"/>
    </w:rPr>
  </w:style>
  <w:style w:type="character" w:customStyle="1" w:styleId="Small">
    <w:name w:val="Small"/>
    <w:basedOn w:val="DefaultParagraphFont"/>
    <w:rsid w:val="009459E7"/>
    <w:rPr>
      <w:sz w:val="16"/>
    </w:rPr>
  </w:style>
  <w:style w:type="paragraph" w:customStyle="1" w:styleId="WideTable">
    <w:name w:val="Wide Table"/>
    <w:basedOn w:val="Normal"/>
    <w:rsid w:val="00945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9E7"/>
  </w:style>
  <w:style w:type="paragraph" w:styleId="Quote">
    <w:name w:val="Quote"/>
    <w:basedOn w:val="Heading1"/>
    <w:link w:val="QuoteChar"/>
    <w:qFormat/>
    <w:rsid w:val="00945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9E7"/>
    <w:pPr>
      <w:pageBreakBefore/>
    </w:pPr>
  </w:style>
  <w:style w:type="paragraph" w:customStyle="1" w:styleId="Border">
    <w:name w:val="Border"/>
    <w:basedOn w:val="Normal"/>
    <w:qFormat/>
    <w:rsid w:val="00945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9E7"/>
    <w:rPr>
      <w:u w:val="single"/>
    </w:rPr>
  </w:style>
  <w:style w:type="character" w:customStyle="1" w:styleId="BoldandItalics">
    <w:name w:val="Bold and Italics"/>
    <w:qFormat/>
    <w:rsid w:val="009459E7"/>
    <w:rPr>
      <w:b/>
      <w:i/>
      <w:u w:val="none"/>
    </w:rPr>
  </w:style>
  <w:style w:type="paragraph" w:styleId="BalloonText">
    <w:name w:val="Balloon Text"/>
    <w:basedOn w:val="Normal"/>
    <w:link w:val="BalloonTextChar"/>
    <w:rsid w:val="00945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9E7"/>
    <w:pPr>
      <w:spacing w:before="0" w:after="0"/>
    </w:pPr>
  </w:style>
  <w:style w:type="paragraph" w:customStyle="1" w:styleId="BodyTextBold">
    <w:name w:val="Body Text Bold"/>
    <w:basedOn w:val="BodyText"/>
    <w:qFormat/>
    <w:rsid w:val="009459E7"/>
    <w:rPr>
      <w:b/>
    </w:rPr>
  </w:style>
  <w:style w:type="character" w:styleId="Hyperlink">
    <w:name w:val="Hyperlink"/>
    <w:basedOn w:val="DefaultParagraphFont"/>
    <w:uiPriority w:val="99"/>
    <w:unhideWhenUsed/>
    <w:rsid w:val="00197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726</Words>
  <Characters>4809</Characters>
  <Application>Microsoft Office Word</Application>
  <DocSecurity>0</DocSecurity>
  <Lines>200</Lines>
  <Paragraphs>197</Paragraphs>
  <ScaleCrop>false</ScaleCrop>
  <Company>Author-it Software Corporation Ltd.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DEF30220 Certificate III in Explosive Ordnance Manufacture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2020-10-26T16:20:28Z</dcterms:created>
  <dcterms:modified xsi:type="dcterms:W3CDTF">2020-10-25T23:55:00Z</dcterms:modified>
</cp:coreProperties>
</file>