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9B6" w:rsidP="006D69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DEF30217 Certificate III in Preventive Health</w:t>
      </w:r>
      <w:r>
        <w:fldChar w:fldCharType="end"/>
      </w:r>
    </w:p>
    <w:p w:rsidR="006D69B6" w:rsidP="006D69B6">
      <w:pPr>
        <w:pStyle w:val="Version"/>
        <w:sectPr w:rsidSect="00D35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35011" w:rsidP="00D35011">
      <w:pPr>
        <w:pStyle w:val="SuperHeading"/>
      </w:pPr>
      <w:r w:rsidRPr="00D35011">
        <w:t>DEF30217 Certificate III in Preventive Health</w:t>
      </w:r>
    </w:p>
    <w:p w:rsidR="00000000" w:rsidRPr="00D35011" w:rsidP="00D35011">
      <w:pPr>
        <w:pStyle w:val="Heading1"/>
      </w:pPr>
      <w:bookmarkStart w:id="1" w:name="O_1225972"/>
      <w:bookmarkEnd w:id="1"/>
      <w:r w:rsidRPr="00D350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11" w:rsidP="00D35011">
            <w:pPr>
              <w:pStyle w:val="BodyText"/>
            </w:pPr>
            <w:r w:rsidRPr="00D35011">
              <w:rPr>
                <w:rStyle w:val="SpecialBold"/>
              </w:rPr>
              <w:t>Release 3.</w:t>
            </w:r>
            <w:r w:rsidRPr="00D35011">
              <w:t xml:space="preserve"> Updated superseded general elective units.</w:t>
            </w:r>
          </w:p>
          <w:p w:rsidR="00000000" w:rsidRPr="00D35011" w:rsidP="00D35011">
            <w:pPr>
              <w:pStyle w:val="BodyText"/>
            </w:pPr>
            <w:r w:rsidRPr="00D35011">
              <w:rPr>
                <w:rStyle w:val="SpecialBold"/>
              </w:rPr>
              <w:t>Release 2.</w:t>
            </w:r>
            <w:r w:rsidRPr="00D35011">
              <w:t xml:space="preserve"> Modifications have been made to:</w:t>
            </w:r>
          </w:p>
          <w:p w:rsidR="00000000" w:rsidP="00D35011">
            <w:pPr>
              <w:pStyle w:val="ListBullet"/>
              <w:rPr>
                <w:lang w:val="en-NZ"/>
              </w:rPr>
            </w:pPr>
            <w:r w:rsidRPr="00D35011">
              <w:t>Unit HLTDEF001 deleted due to zero enrolment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11" w:rsidP="00D35011">
            <w:pPr>
              <w:pStyle w:val="BodyText"/>
            </w:pPr>
            <w:r w:rsidRPr="00D35011">
              <w:rPr>
                <w:rStyle w:val="SpecialBold"/>
              </w:rPr>
              <w:t>Release 1.</w:t>
            </w:r>
            <w:r w:rsidRPr="00D35011">
              <w:t xml:space="preserve"> This is the first release of this qualification in the DEF Defence Tra</w:t>
            </w:r>
            <w:r w:rsidRPr="00D35011">
              <w:t>ining Package.</w:t>
            </w:r>
          </w:p>
        </w:tc>
      </w:tr>
    </w:tbl>
    <w:p w:rsidR="00000000" w:rsidRPr="00D35011" w:rsidP="00D35011">
      <w:pPr>
        <w:pStyle w:val="NoPaddingFontSize1"/>
      </w:pPr>
    </w:p>
    <w:p w:rsidR="00000000" w:rsidRPr="00D35011" w:rsidP="00D35011">
      <w:pPr>
        <w:pStyle w:val="AllowPageBreak"/>
      </w:pPr>
    </w:p>
    <w:p w:rsidR="00000000" w:rsidRPr="00D35011" w:rsidP="00D35011">
      <w:pPr>
        <w:pStyle w:val="Heading1"/>
      </w:pPr>
      <w:bookmarkStart w:id="2" w:name="O_1225971"/>
      <w:bookmarkEnd w:id="2"/>
      <w:r w:rsidRPr="00D3501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11" w:rsidP="00D35011">
            <w:pPr>
              <w:pStyle w:val="BodyText"/>
            </w:pPr>
            <w:r w:rsidRPr="00D35011">
              <w:t>This qualification allows for the attainment of entry-level competencies in preventive health.</w:t>
            </w:r>
          </w:p>
          <w:p w:rsidR="00000000" w:rsidRPr="00D35011" w:rsidP="00D35011">
            <w:pPr>
              <w:pStyle w:val="BodyText"/>
            </w:pPr>
            <w:r w:rsidRPr="00D35011">
              <w:t xml:space="preserve">No licensing, legislative or certification requirements apply to this qualification at the time of </w:t>
            </w:r>
            <w:r w:rsidRPr="00D35011">
              <w:t>publication.</w:t>
            </w:r>
          </w:p>
        </w:tc>
      </w:tr>
    </w:tbl>
    <w:p w:rsidR="00000000" w:rsidRPr="00D35011" w:rsidP="00D35011">
      <w:pPr>
        <w:pStyle w:val="NoPaddingFontSize1"/>
      </w:pPr>
    </w:p>
    <w:p w:rsidR="00000000" w:rsidRPr="00D35011" w:rsidP="00D35011">
      <w:pPr>
        <w:pStyle w:val="AllowPageBreak"/>
      </w:pPr>
    </w:p>
    <w:p w:rsidR="00000000" w:rsidRPr="00D35011" w:rsidP="00D35011">
      <w:pPr>
        <w:pStyle w:val="Heading1"/>
      </w:pPr>
      <w:bookmarkStart w:id="3" w:name="O_1225970"/>
      <w:bookmarkEnd w:id="3"/>
      <w:r w:rsidRPr="00D3501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6"/>
        <w:gridCol w:w="6581"/>
      </w:tblGrid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11" w:rsidP="00D35011">
            <w:pPr>
              <w:pStyle w:val="BodyText"/>
            </w:pPr>
            <w:r w:rsidRPr="00D35011">
              <w:t>18 units of competency are required for this qualification comprising:</w:t>
            </w:r>
          </w:p>
          <w:p w:rsidR="00000000" w:rsidRPr="00D35011" w:rsidP="00D35011">
            <w:pPr>
              <w:pStyle w:val="ListBullet"/>
            </w:pPr>
            <w:r w:rsidRPr="00D35011">
              <w:t>4 core units listed below, plus</w:t>
            </w:r>
          </w:p>
          <w:p w:rsidR="00000000" w:rsidRPr="00D35011" w:rsidP="00D35011">
            <w:pPr>
              <w:pStyle w:val="ListBullet"/>
            </w:pPr>
            <w:r w:rsidRPr="00D35011">
              <w:t>14 elective units.</w:t>
            </w:r>
          </w:p>
          <w:p w:rsidR="00000000" w:rsidRPr="00D35011" w:rsidP="00D35011">
            <w:pPr>
              <w:pStyle w:val="BodyText"/>
            </w:pPr>
            <w:r w:rsidRPr="00D35011">
              <w:t>Choose a minimum of 12 elective units from the list below, of which 3 must be taken from Group A, 3 must be taken from Group B and 6 must be taken from Group C.</w:t>
            </w:r>
          </w:p>
          <w:p w:rsidR="00000000" w:rsidRPr="00D35011" w:rsidP="00D35011">
            <w:pPr>
              <w:pStyle w:val="BodyText"/>
            </w:pPr>
            <w:r w:rsidRPr="00D35011">
              <w:t>Choose the remaining 2 elective units from the elective unit lists below or from elsewhere with</w:t>
            </w:r>
            <w:r w:rsidRPr="00D35011">
              <w:t>in this training package, or from another endorsed training package, or from an accredited course.</w:t>
            </w:r>
          </w:p>
          <w:p w:rsidR="00000000" w:rsidRPr="00D35011" w:rsidP="00D35011">
            <w:pPr>
              <w:pStyle w:val="BodyText"/>
            </w:pPr>
            <w:r w:rsidRPr="00D35011">
              <w:t>All elective units chosen from outside this qualification must support the learning outcomes of this AQF qualification level.</w:t>
            </w:r>
          </w:p>
          <w:p w:rsidR="00000000" w:rsidRPr="00D35011" w:rsidP="00D35011">
            <w:pPr>
              <w:pStyle w:val="BodyText"/>
            </w:pPr>
            <w:r w:rsidRPr="00D35011">
              <w:rPr>
                <w:rStyle w:val="SpecialBold"/>
              </w:rPr>
              <w:t xml:space="preserve">Elective units chosen must not </w:t>
            </w:r>
            <w:r w:rsidRPr="00D35011">
              <w:rPr>
                <w:rStyle w:val="SpecialBold"/>
              </w:rPr>
              <w:t>duplicate content already covered by other units in this qualification.</w:t>
            </w:r>
          </w:p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Where imported units are selected, care must be taken to ensure that all prerequisite units specified are complied with.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rPr>
                <w:rStyle w:val="SpecialBold"/>
              </w:rPr>
              <w:t xml:space="preserve">Core units 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DEFPHL001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Contribute to environmental health operations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DEFPHL002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Assist with quick assessment of disease outbreak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DEFPHL004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Undertake a vector borne diseases surveillance program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DEFPHL005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Assist with field hygiene and sanitation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rPr>
                <w:rStyle w:val="SpecialBold"/>
              </w:rPr>
              <w:t>Group A: Specialisation electiv</w:t>
            </w:r>
            <w:r w:rsidRPr="00D35011">
              <w:rPr>
                <w:rStyle w:val="SpecialBold"/>
              </w:rPr>
              <w:t>e units (Work Health and Safety)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BSBWHS303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Participate in WHS hazard identification, risk assessment and risk control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BSBWHS304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Participate effectively in WHS communication and consultation processes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BSBWHS305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Contribute to WHS issue resolution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BSBWHS406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Assist with responding to incidents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rPr>
                <w:rStyle w:val="SpecialBold"/>
              </w:rPr>
              <w:t>Group B: Specialisation elective units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DEFPHL003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Operate environmental measuring devices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DEFPHL006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Monitor water handling and distribution practices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DEFPHL007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 xml:space="preserve">Conduct chlorine dosing of water at the </w:t>
            </w:r>
            <w:r w:rsidRPr="00D35011">
              <w:t>point of supply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NWPGEN007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Sample and test drinking water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rPr>
                <w:rStyle w:val="SpecialBold"/>
              </w:rPr>
              <w:t>Group C: General elective units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BSBINS302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Organise workplace information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BSBLDR301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Support effective workplace relationships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BSBPEF301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Organise personal work priorities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BSBSUS211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Participate in sustainable work practices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BSBTWK201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Work effectively with others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BSBWRT311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Write simple documents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CPCCVE1011A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Undertake a basic construction project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FBPOPR2066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Apply sampling procedures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HLTAID011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Provide First Aid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MEM18001C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Use hand t</w:t>
            </w:r>
            <w:r w:rsidRPr="00D35011">
              <w:t>ools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MEM18002B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Use power tools/hand held operations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PUACOM002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Provide services to clients</w:t>
            </w:r>
          </w:p>
        </w:tc>
      </w:tr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11">
            <w:pPr>
              <w:pStyle w:val="BodyText"/>
              <w:rPr>
                <w:lang w:val="en-NZ"/>
              </w:rPr>
            </w:pPr>
            <w:r w:rsidRPr="00D35011">
              <w:t>PUAOPE015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11" w:rsidP="00D35011">
            <w:pPr>
              <w:pStyle w:val="BodyText"/>
            </w:pPr>
            <w:r w:rsidRPr="00D35011">
              <w:t>Conduct briefings and debriefings</w:t>
            </w:r>
          </w:p>
        </w:tc>
      </w:tr>
    </w:tbl>
    <w:p w:rsidR="00000000" w:rsidRPr="00D35011" w:rsidP="00D35011">
      <w:pPr>
        <w:pStyle w:val="NoPaddingFontSize1"/>
      </w:pPr>
    </w:p>
    <w:p w:rsidR="00000000" w:rsidRPr="00D35011" w:rsidP="00D35011">
      <w:pPr>
        <w:pStyle w:val="AllowPageBreak"/>
      </w:pPr>
    </w:p>
    <w:p w:rsidR="00000000" w:rsidRPr="00D35011" w:rsidP="00D35011">
      <w:pPr>
        <w:pStyle w:val="Heading1"/>
      </w:pPr>
      <w:bookmarkStart w:id="4" w:name="O_1225969"/>
      <w:bookmarkEnd w:id="4"/>
      <w:r w:rsidRPr="00D3501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11" w:rsidP="00D35011">
            <w:pPr>
              <w:pStyle w:val="BodyText"/>
            </w:pPr>
            <w:r w:rsidRPr="00D35011">
              <w:t>This qualification replaces but is not equivalent to DEF32812 Certificate III in Preventive Health.</w:t>
            </w:r>
          </w:p>
        </w:tc>
      </w:tr>
    </w:tbl>
    <w:p w:rsidR="00000000" w:rsidRPr="00D35011" w:rsidP="00D35011">
      <w:pPr>
        <w:pStyle w:val="NoPaddingFontSize1"/>
      </w:pPr>
    </w:p>
    <w:p w:rsidR="00000000" w:rsidRPr="00D35011" w:rsidP="00D35011">
      <w:pPr>
        <w:pStyle w:val="AllowPageBreak"/>
      </w:pPr>
    </w:p>
    <w:p w:rsidR="00000000" w:rsidRPr="00D35011" w:rsidP="00D35011">
      <w:pPr>
        <w:pStyle w:val="Heading1"/>
      </w:pPr>
      <w:bookmarkStart w:id="5" w:name="O_1225973"/>
      <w:bookmarkEnd w:id="5"/>
      <w:r w:rsidRPr="00D35011">
        <w:t>Links</w:t>
      </w:r>
    </w:p>
    <w:p w:rsidR="00000000" w:rsidRPr="00D35011" w:rsidP="006D69B6">
      <w:pPr>
        <w:pStyle w:val="BodyText"/>
      </w:pPr>
      <w:r w:rsidRPr="00D3501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629B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35011" w:rsidP="00D35011"/>
    <w:sectPr w:rsidSect="00D350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11" w:rsidRPr="006D69B6" w:rsidP="006D69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B6" w:rsidP="00D35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69B6" w:rsidP="00D35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D69B6" w:rsidP="00D35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011" w:rsidRPr="006D69B6" w:rsidP="006D69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B6" w:rsidRPr="002D2AF8" w:rsidP="00D35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DEF30217 Certificate III in Preventive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6D69B6" w:rsidP="00D35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36F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DE5C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011"/>
  </w:style>
  <w:style w:type="character" w:customStyle="1" w:styleId="Heading1Char">
    <w:name w:val="Heading 1 Char"/>
    <w:basedOn w:val="DefaultParagraphFont"/>
    <w:link w:val="Heading1"/>
    <w:rsid w:val="00D35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0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0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5011"/>
    <w:rPr>
      <w:b/>
      <w:spacing w:val="0"/>
    </w:rPr>
  </w:style>
  <w:style w:type="paragraph" w:customStyle="1" w:styleId="SuperHeading">
    <w:name w:val="SuperHeading"/>
    <w:basedOn w:val="Normal"/>
    <w:rsid w:val="00D35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5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0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0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0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0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011"/>
    <w:rPr>
      <w:i/>
    </w:rPr>
  </w:style>
  <w:style w:type="paragraph" w:styleId="Caption">
    <w:name w:val="caption"/>
    <w:basedOn w:val="BodyText"/>
    <w:next w:val="Normal"/>
    <w:qFormat/>
    <w:rsid w:val="00D35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011"/>
  </w:style>
  <w:style w:type="paragraph" w:styleId="TableofFigures">
    <w:name w:val="table of figures"/>
    <w:basedOn w:val="Normal"/>
    <w:next w:val="Normal"/>
    <w:semiHidden/>
    <w:rsid w:val="00D35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0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5011"/>
    <w:rPr>
      <w:rFonts w:ascii="Wingdings" w:hAnsi="Wingdings"/>
    </w:rPr>
  </w:style>
  <w:style w:type="paragraph" w:customStyle="1" w:styleId="TableHeading">
    <w:name w:val="Table Heading"/>
    <w:basedOn w:val="HeadingBase"/>
    <w:rsid w:val="00D35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011"/>
    <w:rPr>
      <w:color w:val="0033CC"/>
      <w:u w:val="none"/>
    </w:rPr>
  </w:style>
  <w:style w:type="paragraph" w:customStyle="1" w:styleId="BodyTextRight">
    <w:name w:val="Body Text Right"/>
    <w:basedOn w:val="BodyText"/>
    <w:rsid w:val="00D35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0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011"/>
    <w:rPr>
      <w:sz w:val="32"/>
    </w:rPr>
  </w:style>
  <w:style w:type="paragraph" w:customStyle="1" w:styleId="HeadingProcedure">
    <w:name w:val="Heading Procedure"/>
    <w:basedOn w:val="HeadingBase"/>
    <w:next w:val="Normal"/>
    <w:rsid w:val="00D35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011"/>
    <w:pPr>
      <w:spacing w:before="60" w:after="60"/>
    </w:pPr>
  </w:style>
  <w:style w:type="paragraph" w:styleId="ListContinue">
    <w:name w:val="List Continue"/>
    <w:basedOn w:val="List"/>
    <w:rsid w:val="00D35011"/>
    <w:pPr>
      <w:ind w:firstLine="0"/>
    </w:pPr>
  </w:style>
  <w:style w:type="paragraph" w:customStyle="1" w:styleId="ListNote">
    <w:name w:val="List Note"/>
    <w:basedOn w:val="List"/>
    <w:rsid w:val="00D35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011"/>
    <w:rPr>
      <w:rFonts w:ascii="Courier New" w:hAnsi="Courier New"/>
    </w:rPr>
  </w:style>
  <w:style w:type="paragraph" w:customStyle="1" w:styleId="NoteBullet">
    <w:name w:val="Note Bullet"/>
    <w:basedOn w:val="Note"/>
    <w:rsid w:val="00D35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0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5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011"/>
    <w:rPr>
      <w:b/>
      <w:smallCaps/>
    </w:rPr>
  </w:style>
  <w:style w:type="paragraph" w:customStyle="1" w:styleId="TableListNumber">
    <w:name w:val="Table List Number"/>
    <w:basedOn w:val="ListNumber"/>
    <w:rsid w:val="00D35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011"/>
    <w:pPr>
      <w:numPr>
        <w:numId w:val="8"/>
      </w:numPr>
    </w:pPr>
  </w:style>
  <w:style w:type="paragraph" w:customStyle="1" w:styleId="ListAlpha2">
    <w:name w:val="List Alpha 2"/>
    <w:basedOn w:val="List2"/>
    <w:rsid w:val="00D35011"/>
    <w:pPr>
      <w:numPr>
        <w:numId w:val="7"/>
      </w:numPr>
    </w:pPr>
  </w:style>
  <w:style w:type="paragraph" w:styleId="List2">
    <w:name w:val="List 2"/>
    <w:basedOn w:val="BodyText"/>
    <w:rsid w:val="00D35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0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0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5011"/>
    <w:pPr>
      <w:numPr>
        <w:numId w:val="3"/>
      </w:numPr>
    </w:pPr>
  </w:style>
  <w:style w:type="paragraph" w:styleId="ListContinue2">
    <w:name w:val="List Continue 2"/>
    <w:basedOn w:val="List2"/>
    <w:rsid w:val="00D35011"/>
    <w:pPr>
      <w:ind w:firstLine="0"/>
    </w:pPr>
  </w:style>
  <w:style w:type="paragraph" w:styleId="ListContinue3">
    <w:name w:val="List Continue 3"/>
    <w:basedOn w:val="List3"/>
    <w:rsid w:val="00D35011"/>
    <w:pPr>
      <w:ind w:left="1021" w:firstLine="0"/>
    </w:pPr>
  </w:style>
  <w:style w:type="paragraph" w:styleId="ListContinue4">
    <w:name w:val="List Continue 4"/>
    <w:basedOn w:val="List4"/>
    <w:rsid w:val="00D35011"/>
    <w:pPr>
      <w:ind w:firstLine="0"/>
    </w:pPr>
  </w:style>
  <w:style w:type="paragraph" w:styleId="ListContinue5">
    <w:name w:val="List Continue 5"/>
    <w:basedOn w:val="List5"/>
    <w:rsid w:val="00D35011"/>
    <w:pPr>
      <w:ind w:firstLine="0"/>
    </w:pPr>
  </w:style>
  <w:style w:type="paragraph" w:styleId="ListNumber3">
    <w:name w:val="List Number 3"/>
    <w:basedOn w:val="List3"/>
    <w:rsid w:val="00D35011"/>
    <w:pPr>
      <w:numPr>
        <w:numId w:val="4"/>
      </w:numPr>
    </w:pPr>
  </w:style>
  <w:style w:type="paragraph" w:styleId="ListNumber4">
    <w:name w:val="List Number 4"/>
    <w:basedOn w:val="List4"/>
    <w:rsid w:val="00D35011"/>
    <w:pPr>
      <w:numPr>
        <w:numId w:val="5"/>
      </w:numPr>
    </w:pPr>
  </w:style>
  <w:style w:type="paragraph" w:styleId="ListNumber5">
    <w:name w:val="List Number 5"/>
    <w:basedOn w:val="List5"/>
    <w:rsid w:val="00D35011"/>
    <w:pPr>
      <w:numPr>
        <w:numId w:val="6"/>
      </w:numPr>
    </w:pPr>
  </w:style>
  <w:style w:type="paragraph" w:styleId="BlockText">
    <w:name w:val="Block Text"/>
    <w:basedOn w:val="Normal"/>
    <w:rsid w:val="00D35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011"/>
    <w:rPr>
      <w:sz w:val="16"/>
      <w:vertAlign w:val="superscript"/>
    </w:rPr>
  </w:style>
  <w:style w:type="character" w:customStyle="1" w:styleId="Symbols">
    <w:name w:val="Symbols"/>
    <w:basedOn w:val="DefaultParagraphFont"/>
    <w:rsid w:val="00D35011"/>
    <w:rPr>
      <w:rFonts w:ascii="Symbol" w:hAnsi="Symbol"/>
    </w:rPr>
  </w:style>
  <w:style w:type="character" w:customStyle="1" w:styleId="MenuOptions">
    <w:name w:val="Menu Options"/>
    <w:basedOn w:val="DefaultParagraphFont"/>
    <w:rsid w:val="00D35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011"/>
    <w:rPr>
      <w:b/>
    </w:rPr>
  </w:style>
  <w:style w:type="character" w:customStyle="1" w:styleId="Underlined">
    <w:name w:val="Underlined"/>
    <w:basedOn w:val="DefaultParagraphFont"/>
    <w:rsid w:val="00D35011"/>
    <w:rPr>
      <w:u w:val="single"/>
    </w:rPr>
  </w:style>
  <w:style w:type="paragraph" w:customStyle="1" w:styleId="TableBodyTextRight">
    <w:name w:val="Table Body Text Right"/>
    <w:basedOn w:val="TableBodyText"/>
    <w:rsid w:val="00D35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011"/>
    <w:rPr>
      <w:sz w:val="18"/>
    </w:rPr>
  </w:style>
  <w:style w:type="paragraph" w:customStyle="1" w:styleId="BodySmallRight">
    <w:name w:val="Body Small Right"/>
    <w:basedOn w:val="BodyTextRight"/>
    <w:rsid w:val="00D35011"/>
    <w:rPr>
      <w:sz w:val="18"/>
      <w:szCs w:val="18"/>
    </w:rPr>
  </w:style>
  <w:style w:type="paragraph" w:customStyle="1" w:styleId="MarginEdition">
    <w:name w:val="Margin Edition"/>
    <w:basedOn w:val="MarginNote"/>
    <w:rsid w:val="00D35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011"/>
    <w:rPr>
      <w:sz w:val="2"/>
      <w:szCs w:val="2"/>
    </w:rPr>
  </w:style>
  <w:style w:type="character" w:customStyle="1" w:styleId="Small">
    <w:name w:val="Small"/>
    <w:basedOn w:val="DefaultParagraphFont"/>
    <w:rsid w:val="00D35011"/>
    <w:rPr>
      <w:sz w:val="16"/>
    </w:rPr>
  </w:style>
  <w:style w:type="paragraph" w:customStyle="1" w:styleId="WideTable">
    <w:name w:val="Wide Table"/>
    <w:basedOn w:val="Normal"/>
    <w:rsid w:val="00D35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011"/>
  </w:style>
  <w:style w:type="paragraph" w:styleId="Quote">
    <w:name w:val="Quote"/>
    <w:basedOn w:val="Heading1"/>
    <w:link w:val="QuoteChar"/>
    <w:qFormat/>
    <w:rsid w:val="00D35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011"/>
    <w:pPr>
      <w:pageBreakBefore/>
    </w:pPr>
  </w:style>
  <w:style w:type="paragraph" w:customStyle="1" w:styleId="Border">
    <w:name w:val="Border"/>
    <w:basedOn w:val="Normal"/>
    <w:qFormat/>
    <w:rsid w:val="00D35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011"/>
    <w:rPr>
      <w:u w:val="single"/>
    </w:rPr>
  </w:style>
  <w:style w:type="character" w:customStyle="1" w:styleId="BoldandItalics">
    <w:name w:val="Bold and Italics"/>
    <w:qFormat/>
    <w:rsid w:val="00D35011"/>
    <w:rPr>
      <w:b/>
      <w:i/>
      <w:u w:val="none"/>
    </w:rPr>
  </w:style>
  <w:style w:type="paragraph" w:styleId="BalloonText">
    <w:name w:val="Balloon Text"/>
    <w:basedOn w:val="Normal"/>
    <w:link w:val="BalloonTextChar"/>
    <w:rsid w:val="00D35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011"/>
    <w:pPr>
      <w:spacing w:before="0" w:after="0"/>
    </w:pPr>
  </w:style>
  <w:style w:type="paragraph" w:customStyle="1" w:styleId="BodyTextBold">
    <w:name w:val="Body Text Bold"/>
    <w:basedOn w:val="BodyText"/>
    <w:qFormat/>
    <w:rsid w:val="00D35011"/>
    <w:rPr>
      <w:b/>
    </w:rPr>
  </w:style>
  <w:style w:type="character" w:styleId="Hyperlink">
    <w:name w:val="Hyperlink"/>
    <w:basedOn w:val="DefaultParagraphFont"/>
    <w:uiPriority w:val="99"/>
    <w:unhideWhenUsed/>
    <w:rsid w:val="006D69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2871</Characters>
  <Application>Microsoft Office Word</Application>
  <DocSecurity>0</DocSecurity>
  <Lines>106</Lines>
  <Paragraphs>94</Paragraphs>
  <ScaleCrop>false</ScaleCrop>
  <Company>Author-it Software Corporation Ltd.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DEF30217 Certificate III in Preventive Health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2022-03-23T12:30:35Z</dcterms:created>
  <dcterms:modified xsi:type="dcterms:W3CDTF">2022-03-09T00:10:00Z</dcterms:modified>
</cp:coreProperties>
</file>