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AF7" w:rsidP="00C43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DEF30120 Certificate III in Explosive Ordnance Maintenance</w:t>
      </w:r>
      <w:r>
        <w:fldChar w:fldCharType="end"/>
      </w:r>
    </w:p>
    <w:p w:rsidR="00C43AF7" w:rsidP="00C43AF7">
      <w:pPr>
        <w:pStyle w:val="Version"/>
        <w:sectPr w:rsidSect="005F25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F25D1" w:rsidP="005F25D1">
      <w:pPr>
        <w:pStyle w:val="SuperHeading"/>
      </w:pPr>
      <w:r w:rsidRPr="005F25D1">
        <w:t>DEF30120 Certificate III in Explosive Ordnance Maintenance</w:t>
      </w:r>
    </w:p>
    <w:p w:rsidR="00000000" w:rsidRPr="005F25D1" w:rsidP="005F25D1">
      <w:pPr>
        <w:pStyle w:val="Heading1"/>
      </w:pPr>
      <w:bookmarkStart w:id="1" w:name="O_1096834"/>
      <w:bookmarkEnd w:id="1"/>
      <w:r w:rsidRPr="005F25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D1" w:rsidP="005F25D1">
            <w:pPr>
              <w:pStyle w:val="BodyText"/>
            </w:pPr>
            <w:r w:rsidRPr="005F25D1">
              <w:t xml:space="preserve">Release 1. This qualification was released in DEF Defence Training Package release 3.0. </w:t>
            </w:r>
          </w:p>
        </w:tc>
      </w:tr>
    </w:tbl>
    <w:p w:rsidR="00000000" w:rsidRPr="005F25D1" w:rsidP="005F25D1">
      <w:pPr>
        <w:pStyle w:val="NoPaddingFontSize1"/>
      </w:pPr>
    </w:p>
    <w:p w:rsidR="00000000" w:rsidRPr="005F25D1" w:rsidP="005F25D1">
      <w:pPr>
        <w:pStyle w:val="AllowPageBreak"/>
      </w:pPr>
    </w:p>
    <w:p w:rsidR="00000000" w:rsidRPr="005F25D1" w:rsidP="005F25D1">
      <w:pPr>
        <w:pStyle w:val="Heading1"/>
      </w:pPr>
      <w:bookmarkStart w:id="2" w:name="O_1096835"/>
      <w:bookmarkEnd w:id="2"/>
      <w:r w:rsidRPr="005F25D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D1" w:rsidP="005F25D1">
            <w:pPr>
              <w:pStyle w:val="BodyText"/>
            </w:pPr>
            <w:r w:rsidRPr="005F25D1">
              <w:t>This qualification allows for the attainment of competencies in explosive ordnanc</w:t>
            </w:r>
            <w:r w:rsidRPr="005F25D1">
              <w:t>e maintenance.</w:t>
            </w:r>
          </w:p>
          <w:p w:rsidR="00000000" w:rsidRPr="005F25D1" w:rsidP="005F25D1">
            <w:pPr>
              <w:pStyle w:val="BodyText"/>
            </w:pPr>
            <w:r w:rsidRPr="005F25D1">
              <w:t>No licensing, legislative or certification requirements apply to this qualification at the time of publication.</w:t>
            </w:r>
          </w:p>
        </w:tc>
      </w:tr>
    </w:tbl>
    <w:p w:rsidR="00000000" w:rsidRPr="005F25D1" w:rsidP="005F25D1">
      <w:pPr>
        <w:pStyle w:val="NoPaddingFontSize1"/>
      </w:pPr>
    </w:p>
    <w:p w:rsidR="00000000" w:rsidRPr="005F25D1" w:rsidP="005F25D1">
      <w:pPr>
        <w:pStyle w:val="AllowPageBreak"/>
      </w:pPr>
    </w:p>
    <w:p w:rsidR="00000000" w:rsidRPr="005F25D1" w:rsidP="005F25D1">
      <w:pPr>
        <w:pStyle w:val="Heading1"/>
      </w:pPr>
      <w:bookmarkStart w:id="3" w:name="O_1096836"/>
      <w:bookmarkEnd w:id="3"/>
      <w:r w:rsidRPr="005F25D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D1" w:rsidP="005F25D1">
            <w:pPr>
              <w:pStyle w:val="BodyText"/>
            </w:pPr>
            <w:r w:rsidRPr="005F25D1">
              <w:t>Nil</w:t>
            </w:r>
          </w:p>
        </w:tc>
      </w:tr>
    </w:tbl>
    <w:p w:rsidR="00000000" w:rsidRPr="005F25D1" w:rsidP="005F25D1">
      <w:pPr>
        <w:pStyle w:val="NoPaddingFontSize1"/>
      </w:pPr>
    </w:p>
    <w:p w:rsidR="00000000" w:rsidRPr="005F25D1" w:rsidP="005F25D1">
      <w:pPr>
        <w:pStyle w:val="AllowPageBreak"/>
      </w:pPr>
    </w:p>
    <w:p w:rsidR="00000000" w:rsidRPr="005F25D1" w:rsidP="005F25D1">
      <w:pPr>
        <w:pStyle w:val="Heading1"/>
      </w:pPr>
      <w:bookmarkStart w:id="4" w:name="O_1096837"/>
      <w:bookmarkEnd w:id="4"/>
      <w:r w:rsidRPr="005F25D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D1" w:rsidP="005F25D1">
            <w:pPr>
              <w:pStyle w:val="BodyText"/>
            </w:pPr>
            <w:r w:rsidRPr="005F25D1">
              <w:t>15 units of competency are required for this qua</w:t>
            </w:r>
            <w:r w:rsidRPr="005F25D1">
              <w:t>lification:</w:t>
            </w:r>
          </w:p>
          <w:p w:rsidR="00000000" w:rsidRPr="005F25D1" w:rsidP="005F25D1">
            <w:pPr>
              <w:pStyle w:val="ListBullet"/>
            </w:pPr>
            <w:r w:rsidRPr="005F25D1">
              <w:t>2 core units</w:t>
            </w:r>
          </w:p>
          <w:p w:rsidR="00000000" w:rsidRPr="005F25D1" w:rsidP="005F25D1">
            <w:pPr>
              <w:pStyle w:val="ListBullet"/>
            </w:pPr>
            <w:r w:rsidRPr="005F25D1">
              <w:t>13 elective units</w:t>
            </w:r>
          </w:p>
          <w:p w:rsidR="00000000" w:rsidRPr="005F25D1" w:rsidP="005F25D1">
            <w:pPr>
              <w:pStyle w:val="BodyText"/>
            </w:pPr>
            <w:r w:rsidRPr="005F25D1">
              <w:t>Choose a minimum of 11 electives from the list below, of which at least 4 must be taken from Group A.</w:t>
            </w:r>
          </w:p>
          <w:p w:rsidR="00000000" w:rsidRPr="005F25D1" w:rsidP="005F25D1">
            <w:pPr>
              <w:pStyle w:val="BodyText"/>
            </w:pPr>
            <w:r w:rsidRPr="005F25D1">
              <w:t xml:space="preserve">Choose the remaining 2 electives from the list below or from elsewhere within this training package, or from another endorsed training package, or from an accredited course. </w:t>
            </w:r>
          </w:p>
          <w:p w:rsidR="00000000" w:rsidRPr="005F25D1" w:rsidP="005F25D1">
            <w:pPr>
              <w:pStyle w:val="BodyText"/>
            </w:pPr>
            <w:r w:rsidRPr="005F25D1">
              <w:t>All elective units selected from outside this qualification must reflect the occu</w:t>
            </w:r>
            <w:r w:rsidRPr="005F25D1">
              <w:t xml:space="preserve">pational and learning outcomes of this AQF qualification level. </w:t>
            </w:r>
          </w:p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rPr>
                <w:rStyle w:val="SpecialBold"/>
              </w:rPr>
              <w:t>Core units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Work safely with explosive ordnance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TLID1001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Shift materials safely using manual handling methods 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rPr>
                <w:rStyle w:val="SpecialBold"/>
              </w:rPr>
              <w:t>Group A: Specialisation units</w:t>
            </w:r>
            <w:r w:rsidRPr="005F25D1">
              <w:t xml:space="preserve"> 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Establish and maintain the safety and security of explosive warehouses and workshops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Conduct explosives inspection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Breakdown explosive o</w:t>
            </w:r>
            <w:r w:rsidRPr="005F25D1">
              <w:t>rdnance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Fuze and defuze explosive ordnance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Assemble and disassemble explosive components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DEFEXO063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Operate a large quantity explosives facility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DEFEXO064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Load and unload platforms 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DEFEXO066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Inspect explosive facilities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DEFEXO068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Establish and operate an explosive field storage site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DEFEXO071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Test for the presence of explosive substances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DEFEXO101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Dispose of explosives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DEFEXO102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Destroy unexploded ordnance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DEFGEN007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Conduct risk assessment in a Defence environment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DEFGEN008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Treat risk within Defence at an operational level 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DEFGEN014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Act as a range safety officer on a permanent range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DEFGEN024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Supervise engineering and logistic tasks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DEFMIL127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Conduct range practices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TLIB3006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Carry out inspection of vehicles designed to </w:t>
            </w:r>
            <w:r w:rsidRPr="005F25D1">
              <w:t>carry special loads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TLIC3063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Operate vehicle carrying special loads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TLID2016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Load and unload explosives/dangerous goods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TLID3015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Identify and label explosives/dangerous goods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TLID3027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Prepare for transport of dangerous goods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TLIF2012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Apply safe procedures when handling/transporting dangerous goods or explosives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rPr>
                <w:rStyle w:val="SpecialBold"/>
              </w:rPr>
              <w:t>Group B: General elective units</w:t>
            </w:r>
            <w:r w:rsidRPr="005F25D1">
              <w:t xml:space="preserve"> 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BSBSUS211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Participate in sustainable work practices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Respond to fire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Examine and certify free from explosives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Package explosives 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Unpackage explosives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Monitor explosive ordnance environmental conditions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Conduct explosive packaging inspection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Refurbish explosives packaging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Conduct electrical/electronic circuit</w:t>
            </w:r>
            <w:r w:rsidRPr="005F25D1">
              <w:t>ry tests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Conduct external explosive ordnance maintenance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DEFEXO014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Gauge explosives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HLTAID011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Provide First Aid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PUAFER004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Respond to facility emergencies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TLIA2022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Participate in stocktakes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TLIA3015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Complete receival/despatch documentation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TLID2012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Operate specialised load shifting equipment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TLIE3002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>Estimate/calculate mass, area and quantify dimensions</w:t>
            </w:r>
          </w:p>
        </w:tc>
      </w:tr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D1">
            <w:pPr>
              <w:pStyle w:val="BodyText"/>
              <w:rPr>
                <w:lang w:val="en-NZ"/>
              </w:rPr>
            </w:pPr>
            <w:r w:rsidRPr="005F25D1">
              <w:t xml:space="preserve">TLIF1002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D1" w:rsidP="005F25D1">
            <w:pPr>
              <w:pStyle w:val="BodyText"/>
            </w:pPr>
            <w:r w:rsidRPr="005F25D1">
              <w:t>Conduct housekeeping activities</w:t>
            </w:r>
          </w:p>
        </w:tc>
      </w:tr>
    </w:tbl>
    <w:p w:rsidR="00C43AF7" w:rsidP="005F25D1">
      <w:pPr>
        <w:pStyle w:val="NoPaddingFontSize1"/>
      </w:pPr>
    </w:p>
    <w:p w:rsidR="00C43AF7" w:rsidP="005F25D1">
      <w:pPr>
        <w:pStyle w:val="NoPaddingFontSize1"/>
      </w:pPr>
    </w:p>
    <w:p w:rsidR="00000000" w:rsidRPr="005F25D1" w:rsidP="005F25D1">
      <w:pPr>
        <w:pStyle w:val="Heading1"/>
      </w:pPr>
      <w:bookmarkStart w:id="5" w:name="O_1096838"/>
      <w:bookmarkEnd w:id="5"/>
      <w:r w:rsidRPr="005F25D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25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D1" w:rsidP="005F25D1">
            <w:pPr>
              <w:pStyle w:val="BodyText"/>
            </w:pPr>
            <w:r w:rsidRPr="005F25D1">
              <w:t>This qualification supersedes and is equivalent to DEF32315 Certificate III in Explosive Ordnance Maintenance.</w:t>
            </w:r>
          </w:p>
        </w:tc>
      </w:tr>
    </w:tbl>
    <w:p w:rsidR="00000000" w:rsidRPr="005F25D1" w:rsidP="005F25D1">
      <w:pPr>
        <w:pStyle w:val="NoPaddingFontSize1"/>
      </w:pPr>
    </w:p>
    <w:p w:rsidR="00000000" w:rsidRPr="005F25D1" w:rsidP="005F25D1">
      <w:pPr>
        <w:pStyle w:val="AllowPageBreak"/>
      </w:pPr>
    </w:p>
    <w:p w:rsidR="00000000" w:rsidRPr="005F25D1" w:rsidP="005F25D1">
      <w:pPr>
        <w:pStyle w:val="Heading1"/>
      </w:pPr>
      <w:bookmarkStart w:id="6" w:name="O_1096840"/>
      <w:bookmarkEnd w:id="6"/>
      <w:r w:rsidRPr="005F25D1">
        <w:t>Links</w:t>
      </w:r>
    </w:p>
    <w:p w:rsidR="00000000" w:rsidRPr="005F25D1" w:rsidP="00C43AF7">
      <w:pPr>
        <w:pStyle w:val="BodyText"/>
      </w:pPr>
      <w:r w:rsidRPr="005F25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A583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F25D1" w:rsidP="005F25D1"/>
    <w:sectPr w:rsidSect="005F25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D1" w:rsidRPr="00C43AF7" w:rsidP="00C43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AF7" w:rsidP="005F25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3AF7" w:rsidP="005F25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43AF7" w:rsidP="005F25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5D1" w:rsidRPr="00C43AF7" w:rsidP="00C43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AF7" w:rsidRPr="002D2AF8" w:rsidP="005F25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DEF30120 Certificate III in Explosive Ordnance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C43AF7" w:rsidP="005F25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B63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70F8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5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5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5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5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5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5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5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5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5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5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5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5D1"/>
  </w:style>
  <w:style w:type="character" w:customStyle="1" w:styleId="Heading1Char">
    <w:name w:val="Heading 1 Char"/>
    <w:basedOn w:val="DefaultParagraphFont"/>
    <w:link w:val="Heading1"/>
    <w:rsid w:val="005F25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5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5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25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25D1"/>
    <w:rPr>
      <w:b/>
      <w:spacing w:val="0"/>
    </w:rPr>
  </w:style>
  <w:style w:type="paragraph" w:customStyle="1" w:styleId="SuperHeading">
    <w:name w:val="SuperHeading"/>
    <w:basedOn w:val="Normal"/>
    <w:rsid w:val="005F25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5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25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5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5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5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5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5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5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5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5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5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5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5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5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5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5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25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5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5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5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25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25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5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5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5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5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5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5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5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5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25D1"/>
    <w:rPr>
      <w:i/>
    </w:rPr>
  </w:style>
  <w:style w:type="paragraph" w:styleId="Caption">
    <w:name w:val="caption"/>
    <w:basedOn w:val="BodyText"/>
    <w:next w:val="Normal"/>
    <w:qFormat/>
    <w:rsid w:val="005F25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5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5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5D1"/>
  </w:style>
  <w:style w:type="paragraph" w:styleId="TableofFigures">
    <w:name w:val="table of figures"/>
    <w:basedOn w:val="Normal"/>
    <w:next w:val="Normal"/>
    <w:semiHidden/>
    <w:rsid w:val="005F25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5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25D1"/>
    <w:rPr>
      <w:rFonts w:ascii="Wingdings" w:hAnsi="Wingdings"/>
    </w:rPr>
  </w:style>
  <w:style w:type="paragraph" w:customStyle="1" w:styleId="TableHeading">
    <w:name w:val="Table Heading"/>
    <w:basedOn w:val="HeadingBase"/>
    <w:rsid w:val="005F25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5D1"/>
    <w:rPr>
      <w:color w:val="0033CC"/>
      <w:u w:val="none"/>
    </w:rPr>
  </w:style>
  <w:style w:type="paragraph" w:customStyle="1" w:styleId="BodyTextRight">
    <w:name w:val="Body Text Right"/>
    <w:basedOn w:val="BodyText"/>
    <w:rsid w:val="005F25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5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5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5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5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5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5D1"/>
    <w:rPr>
      <w:sz w:val="32"/>
    </w:rPr>
  </w:style>
  <w:style w:type="paragraph" w:customStyle="1" w:styleId="HeadingProcedure">
    <w:name w:val="Heading Procedure"/>
    <w:basedOn w:val="HeadingBase"/>
    <w:next w:val="Normal"/>
    <w:rsid w:val="005F25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5D1"/>
    <w:pPr>
      <w:spacing w:before="60" w:after="60"/>
    </w:pPr>
  </w:style>
  <w:style w:type="paragraph" w:styleId="ListContinue">
    <w:name w:val="List Continue"/>
    <w:basedOn w:val="List"/>
    <w:rsid w:val="005F25D1"/>
    <w:pPr>
      <w:ind w:firstLine="0"/>
    </w:pPr>
  </w:style>
  <w:style w:type="paragraph" w:customStyle="1" w:styleId="ListNote">
    <w:name w:val="List Note"/>
    <w:basedOn w:val="List"/>
    <w:rsid w:val="005F25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5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5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5D1"/>
    <w:rPr>
      <w:rFonts w:ascii="Courier New" w:hAnsi="Courier New"/>
    </w:rPr>
  </w:style>
  <w:style w:type="paragraph" w:customStyle="1" w:styleId="NoteBullet">
    <w:name w:val="Note Bullet"/>
    <w:basedOn w:val="Note"/>
    <w:rsid w:val="005F25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5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5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5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5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25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5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5D1"/>
    <w:rPr>
      <w:b/>
      <w:smallCaps/>
    </w:rPr>
  </w:style>
  <w:style w:type="paragraph" w:customStyle="1" w:styleId="TableListNumber">
    <w:name w:val="Table List Number"/>
    <w:basedOn w:val="ListNumber"/>
    <w:rsid w:val="005F25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5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5D1"/>
    <w:pPr>
      <w:numPr>
        <w:numId w:val="8"/>
      </w:numPr>
    </w:pPr>
  </w:style>
  <w:style w:type="paragraph" w:customStyle="1" w:styleId="ListAlpha2">
    <w:name w:val="List Alpha 2"/>
    <w:basedOn w:val="List2"/>
    <w:rsid w:val="005F25D1"/>
    <w:pPr>
      <w:numPr>
        <w:numId w:val="7"/>
      </w:numPr>
    </w:pPr>
  </w:style>
  <w:style w:type="paragraph" w:styleId="List2">
    <w:name w:val="List 2"/>
    <w:basedOn w:val="BodyText"/>
    <w:rsid w:val="005F25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5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5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5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5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5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25D1"/>
    <w:pPr>
      <w:numPr>
        <w:numId w:val="3"/>
      </w:numPr>
    </w:pPr>
  </w:style>
  <w:style w:type="paragraph" w:styleId="ListContinue2">
    <w:name w:val="List Continue 2"/>
    <w:basedOn w:val="List2"/>
    <w:rsid w:val="005F25D1"/>
    <w:pPr>
      <w:ind w:firstLine="0"/>
    </w:pPr>
  </w:style>
  <w:style w:type="paragraph" w:styleId="ListContinue3">
    <w:name w:val="List Continue 3"/>
    <w:basedOn w:val="List3"/>
    <w:rsid w:val="005F25D1"/>
    <w:pPr>
      <w:ind w:left="1021" w:firstLine="0"/>
    </w:pPr>
  </w:style>
  <w:style w:type="paragraph" w:styleId="ListContinue4">
    <w:name w:val="List Continue 4"/>
    <w:basedOn w:val="List4"/>
    <w:rsid w:val="005F25D1"/>
    <w:pPr>
      <w:ind w:firstLine="0"/>
    </w:pPr>
  </w:style>
  <w:style w:type="paragraph" w:styleId="ListContinue5">
    <w:name w:val="List Continue 5"/>
    <w:basedOn w:val="List5"/>
    <w:rsid w:val="005F25D1"/>
    <w:pPr>
      <w:ind w:firstLine="0"/>
    </w:pPr>
  </w:style>
  <w:style w:type="paragraph" w:styleId="ListNumber3">
    <w:name w:val="List Number 3"/>
    <w:basedOn w:val="List3"/>
    <w:rsid w:val="005F25D1"/>
    <w:pPr>
      <w:numPr>
        <w:numId w:val="4"/>
      </w:numPr>
    </w:pPr>
  </w:style>
  <w:style w:type="paragraph" w:styleId="ListNumber4">
    <w:name w:val="List Number 4"/>
    <w:basedOn w:val="List4"/>
    <w:rsid w:val="005F25D1"/>
    <w:pPr>
      <w:numPr>
        <w:numId w:val="5"/>
      </w:numPr>
    </w:pPr>
  </w:style>
  <w:style w:type="paragraph" w:styleId="ListNumber5">
    <w:name w:val="List Number 5"/>
    <w:basedOn w:val="List5"/>
    <w:rsid w:val="005F25D1"/>
    <w:pPr>
      <w:numPr>
        <w:numId w:val="6"/>
      </w:numPr>
    </w:pPr>
  </w:style>
  <w:style w:type="paragraph" w:styleId="BlockText">
    <w:name w:val="Block Text"/>
    <w:basedOn w:val="Normal"/>
    <w:rsid w:val="005F25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5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5D1"/>
    <w:rPr>
      <w:sz w:val="16"/>
      <w:vertAlign w:val="superscript"/>
    </w:rPr>
  </w:style>
  <w:style w:type="character" w:customStyle="1" w:styleId="Symbols">
    <w:name w:val="Symbols"/>
    <w:basedOn w:val="DefaultParagraphFont"/>
    <w:rsid w:val="005F25D1"/>
    <w:rPr>
      <w:rFonts w:ascii="Symbol" w:hAnsi="Symbol"/>
    </w:rPr>
  </w:style>
  <w:style w:type="character" w:customStyle="1" w:styleId="MenuOptions">
    <w:name w:val="Menu Options"/>
    <w:basedOn w:val="DefaultParagraphFont"/>
    <w:rsid w:val="005F25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5D1"/>
    <w:rPr>
      <w:b/>
    </w:rPr>
  </w:style>
  <w:style w:type="character" w:customStyle="1" w:styleId="Underlined">
    <w:name w:val="Underlined"/>
    <w:basedOn w:val="DefaultParagraphFont"/>
    <w:rsid w:val="005F25D1"/>
    <w:rPr>
      <w:u w:val="single"/>
    </w:rPr>
  </w:style>
  <w:style w:type="paragraph" w:customStyle="1" w:styleId="TableBodyTextRight">
    <w:name w:val="Table Body Text Right"/>
    <w:basedOn w:val="TableBodyText"/>
    <w:rsid w:val="005F25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5D1"/>
    <w:rPr>
      <w:sz w:val="18"/>
    </w:rPr>
  </w:style>
  <w:style w:type="paragraph" w:customStyle="1" w:styleId="BodySmallRight">
    <w:name w:val="Body Small Right"/>
    <w:basedOn w:val="BodyTextRight"/>
    <w:rsid w:val="005F25D1"/>
    <w:rPr>
      <w:sz w:val="18"/>
      <w:szCs w:val="18"/>
    </w:rPr>
  </w:style>
  <w:style w:type="paragraph" w:customStyle="1" w:styleId="MarginEdition">
    <w:name w:val="Margin Edition"/>
    <w:basedOn w:val="MarginNote"/>
    <w:rsid w:val="005F25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5D1"/>
    <w:rPr>
      <w:sz w:val="2"/>
      <w:szCs w:val="2"/>
    </w:rPr>
  </w:style>
  <w:style w:type="character" w:customStyle="1" w:styleId="Small">
    <w:name w:val="Small"/>
    <w:basedOn w:val="DefaultParagraphFont"/>
    <w:rsid w:val="005F25D1"/>
    <w:rPr>
      <w:sz w:val="16"/>
    </w:rPr>
  </w:style>
  <w:style w:type="paragraph" w:customStyle="1" w:styleId="WideTable">
    <w:name w:val="Wide Table"/>
    <w:basedOn w:val="Normal"/>
    <w:rsid w:val="005F25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5D1"/>
  </w:style>
  <w:style w:type="paragraph" w:styleId="Quote">
    <w:name w:val="Quote"/>
    <w:basedOn w:val="Heading1"/>
    <w:link w:val="QuoteChar"/>
    <w:qFormat/>
    <w:rsid w:val="005F25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5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5D1"/>
    <w:pPr>
      <w:pageBreakBefore/>
    </w:pPr>
  </w:style>
  <w:style w:type="paragraph" w:customStyle="1" w:styleId="Border">
    <w:name w:val="Border"/>
    <w:basedOn w:val="Normal"/>
    <w:qFormat/>
    <w:rsid w:val="005F25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5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5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5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5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5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5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5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5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5D1"/>
    <w:rPr>
      <w:u w:val="single"/>
    </w:rPr>
  </w:style>
  <w:style w:type="character" w:customStyle="1" w:styleId="BoldandItalics">
    <w:name w:val="Bold and Italics"/>
    <w:qFormat/>
    <w:rsid w:val="005F25D1"/>
    <w:rPr>
      <w:b/>
      <w:i/>
      <w:u w:val="none"/>
    </w:rPr>
  </w:style>
  <w:style w:type="paragraph" w:styleId="BalloonText">
    <w:name w:val="Balloon Text"/>
    <w:basedOn w:val="Normal"/>
    <w:link w:val="BalloonTextChar"/>
    <w:rsid w:val="005F2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5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5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5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5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5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5D1"/>
    <w:pPr>
      <w:spacing w:before="0" w:after="0"/>
    </w:pPr>
  </w:style>
  <w:style w:type="paragraph" w:customStyle="1" w:styleId="BodyTextBold">
    <w:name w:val="Body Text Bold"/>
    <w:basedOn w:val="BodyText"/>
    <w:qFormat/>
    <w:rsid w:val="005F25D1"/>
    <w:rPr>
      <w:b/>
    </w:rPr>
  </w:style>
  <w:style w:type="character" w:styleId="Hyperlink">
    <w:name w:val="Hyperlink"/>
    <w:basedOn w:val="DefaultParagraphFont"/>
    <w:uiPriority w:val="99"/>
    <w:unhideWhenUsed/>
    <w:rsid w:val="00C43A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3390</Characters>
  <Application>Microsoft Office Word</Application>
  <DocSecurity>0</DocSecurity>
  <Lines>141</Lines>
  <Paragraphs>133</Paragraphs>
  <ScaleCrop>false</ScaleCrop>
  <Company>Author-it Software Corporation Ltd.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DEF30120 Certificate III in Explosive Ordnance Maintenance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2020-10-26T16:28:11Z</dcterms:created>
  <dcterms:modified xsi:type="dcterms:W3CDTF">2020-10-25T23:59:00Z</dcterms:modified>
</cp:coreProperties>
</file>