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C16" w:rsidP="00B25C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DEF20220 Certificate II in Explosive Ordnance Manufacture</w:t>
      </w:r>
      <w:r>
        <w:fldChar w:fldCharType="end"/>
      </w:r>
    </w:p>
    <w:p w:rsidR="00B25C16" w:rsidP="00B25C16">
      <w:pPr>
        <w:pStyle w:val="Version"/>
        <w:sectPr w:rsidSect="007D1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D1618" w:rsidP="007D1618">
      <w:pPr>
        <w:pStyle w:val="SuperHeading"/>
      </w:pPr>
      <w:r w:rsidRPr="007D1618">
        <w:t>DEF20220 Certificate II in Explosive Ordnance Manufacture</w:t>
      </w:r>
    </w:p>
    <w:p w:rsidR="00000000" w:rsidRPr="007D1618" w:rsidP="007D1618">
      <w:pPr>
        <w:pStyle w:val="Heading1"/>
      </w:pPr>
      <w:bookmarkStart w:id="1" w:name="O_1096826"/>
      <w:bookmarkEnd w:id="1"/>
      <w:r w:rsidRPr="007D16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618" w:rsidP="007D1618">
            <w:pPr>
              <w:pStyle w:val="BodyText"/>
            </w:pPr>
            <w:r w:rsidRPr="007D1618">
              <w:t>Release 1. This qualification was released in DEF Defence Training Package release 3.0.</w:t>
            </w:r>
          </w:p>
        </w:tc>
      </w:tr>
    </w:tbl>
    <w:p w:rsidR="00000000" w:rsidRPr="007D1618" w:rsidP="007D1618">
      <w:pPr>
        <w:pStyle w:val="NoPaddingFontSize1"/>
      </w:pPr>
    </w:p>
    <w:p w:rsidR="00000000" w:rsidRPr="007D1618" w:rsidP="007D1618">
      <w:pPr>
        <w:pStyle w:val="AllowPageBreak"/>
      </w:pPr>
    </w:p>
    <w:p w:rsidR="00000000" w:rsidRPr="007D1618" w:rsidP="007D1618">
      <w:pPr>
        <w:pStyle w:val="Heading1"/>
      </w:pPr>
      <w:bookmarkStart w:id="2" w:name="O_1096827"/>
      <w:bookmarkEnd w:id="2"/>
      <w:r w:rsidRPr="007D161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618" w:rsidP="007D1618">
            <w:pPr>
              <w:pStyle w:val="BodyText"/>
            </w:pPr>
            <w:r w:rsidRPr="007D1618">
              <w:t>This qualification allows for the attainment of competencies in explosive ordnance</w:t>
            </w:r>
            <w:r w:rsidRPr="007D1618">
              <w:t xml:space="preserve"> manufacture.</w:t>
            </w:r>
          </w:p>
          <w:p w:rsidR="00000000" w:rsidRPr="007D1618" w:rsidP="007D1618">
            <w:pPr>
              <w:pStyle w:val="BodyText"/>
            </w:pPr>
            <w:r w:rsidRPr="007D1618">
              <w:t>No licensing, legislative or certification requirements apply to this qualification at the time of publication.</w:t>
            </w:r>
          </w:p>
        </w:tc>
      </w:tr>
    </w:tbl>
    <w:p w:rsidR="00000000" w:rsidRPr="007D1618" w:rsidP="007D1618">
      <w:pPr>
        <w:pStyle w:val="NoPaddingFontSize1"/>
      </w:pPr>
    </w:p>
    <w:p w:rsidR="00000000" w:rsidRPr="007D1618" w:rsidP="007D1618">
      <w:pPr>
        <w:pStyle w:val="AllowPageBreak"/>
      </w:pPr>
    </w:p>
    <w:p w:rsidR="00000000" w:rsidRPr="007D1618" w:rsidP="007D1618">
      <w:pPr>
        <w:pStyle w:val="Heading1"/>
      </w:pPr>
      <w:bookmarkStart w:id="3" w:name="O_1096828"/>
      <w:bookmarkEnd w:id="3"/>
      <w:r w:rsidRPr="007D161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618" w:rsidP="007D1618">
            <w:pPr>
              <w:pStyle w:val="BodyText"/>
            </w:pPr>
            <w:r w:rsidRPr="007D1618">
              <w:t>Nil</w:t>
            </w:r>
          </w:p>
        </w:tc>
      </w:tr>
    </w:tbl>
    <w:p w:rsidR="00000000" w:rsidRPr="007D1618" w:rsidP="007D1618">
      <w:pPr>
        <w:pStyle w:val="NoPaddingFontSize1"/>
      </w:pPr>
    </w:p>
    <w:p w:rsidR="00000000" w:rsidRPr="007D1618" w:rsidP="007D1618">
      <w:pPr>
        <w:pStyle w:val="AllowPageBreak"/>
      </w:pPr>
    </w:p>
    <w:p w:rsidR="00000000" w:rsidRPr="007D1618" w:rsidP="007D1618">
      <w:pPr>
        <w:pStyle w:val="Heading1"/>
      </w:pPr>
      <w:bookmarkStart w:id="4" w:name="O_1096829"/>
      <w:bookmarkEnd w:id="4"/>
      <w:r w:rsidRPr="007D161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618" w:rsidP="007D1618">
            <w:pPr>
              <w:pStyle w:val="BodyText"/>
            </w:pPr>
            <w:r w:rsidRPr="007D1618">
              <w:t>11 units of competency are required for this qual</w:t>
            </w:r>
            <w:r w:rsidRPr="007D1618">
              <w:t>ification:</w:t>
            </w:r>
          </w:p>
          <w:p w:rsidR="00000000" w:rsidRPr="007D1618" w:rsidP="007D1618">
            <w:pPr>
              <w:pStyle w:val="ListBullet"/>
            </w:pPr>
            <w:r w:rsidRPr="007D1618">
              <w:t>2 core units</w:t>
            </w:r>
          </w:p>
          <w:p w:rsidR="00000000" w:rsidRPr="007D1618" w:rsidP="007D1618">
            <w:pPr>
              <w:pStyle w:val="ListBullet"/>
            </w:pPr>
            <w:r w:rsidRPr="007D1618">
              <w:t>9 elective units</w:t>
            </w:r>
          </w:p>
          <w:p w:rsidR="00000000" w:rsidRPr="007D1618" w:rsidP="007D1618">
            <w:pPr>
              <w:pStyle w:val="BodyText"/>
            </w:pPr>
            <w:r w:rsidRPr="007D1618">
              <w:t>Choose a minimum of 7 electives from the list below, of which at least 4 must be taken from Group A.</w:t>
            </w:r>
          </w:p>
          <w:p w:rsidR="00000000" w:rsidRPr="007D1618" w:rsidP="007D1618">
            <w:pPr>
              <w:pStyle w:val="BodyText"/>
            </w:pPr>
            <w:r w:rsidRPr="007D1618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7D1618" w:rsidP="007D1618">
            <w:pPr>
              <w:pStyle w:val="BodyText"/>
            </w:pPr>
            <w:r w:rsidRPr="007D1618">
              <w:t>All elective units selected from outside this qualification must reflect the occu</w:t>
            </w:r>
            <w:r w:rsidRPr="007D1618">
              <w:t xml:space="preserve">pational and learning outcomes of this AQF qualification level. </w:t>
            </w:r>
          </w:p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rPr>
                <w:rStyle w:val="SpecialBold"/>
              </w:rPr>
              <w:t>Core units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Work safely with explosive ordnance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TLID1001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Shift materials safely using manual handling methods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rPr>
                <w:rStyle w:val="SpecialBold"/>
              </w:rPr>
              <w:t>Group A: Specialisation units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Establish and maintain the safety and security of explosive warehouses and workshops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Examine and certify free from explosives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Package expl</w:t>
            </w:r>
            <w:r w:rsidRPr="007D1618">
              <w:t>osives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Unpackage explosives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Monitor explosive ordnance environmental conditions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Conduct explosives packaging inspection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Refurbish explosives packaging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Conduct electrical/electronic circuitry tests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Conduct external explosive ordnance maintenance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Gauge explosives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DEFWHS010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Identify confined space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DEFWHS011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Enter confined space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TLID2012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Operate specialised load shifting equipment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TLIF1002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Conduct housekeeping activities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TLIF2012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Apply safe procedures when handling/transporting dangerous goods or explosives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rPr>
                <w:rStyle w:val="SpecialBold"/>
              </w:rPr>
              <w:t>Group B: General elective units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BSBSUS211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Participate in sustainable work practices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DEFEXO002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Respond to fire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DEFMIL089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Shift loads manually utilising non-motorised equipment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HLTAID011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Provide First Aid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MSMENV272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Participate in environmentally sustainable work practices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MSMPCII295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Operate manufacturing equipment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MSMPCII297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Make an object from cloth using an existing </w:t>
            </w:r>
            <w:r w:rsidRPr="007D1618">
              <w:t>pattern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MSMPCII298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Make an object from metal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MSMSUP102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Communicate in the workplace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MSMSUP210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Process and record information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MSMSUP240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Undertake minor maintenance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MSMSUP292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Sample and test materials and product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Apply competitive systems and practices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MSS402002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Sustain process improvements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Manage the impact of change on own work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MSS402031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Interpret product costs in terms of customer requirements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MSS402050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Monitor process capability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MSS402051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Apply quality standards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MSS402080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Undertake root cause analysis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PMAOPS101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Read dials and indicators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PMAOPS105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Select and prepare materials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PMAOPS201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Operate fluid flow equipment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PMAOPS204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Select and use utilities and services Elective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PMAOPS205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Operate heat exchangers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PMAOPS216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Operate local control system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PMAOPS222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Operate and monitor pumping systems and equipment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Respond to facility emergencies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TLIA2011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>Package goods</w:t>
            </w:r>
          </w:p>
        </w:tc>
      </w:tr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618">
            <w:pPr>
              <w:pStyle w:val="BodyText"/>
              <w:rPr>
                <w:lang w:val="en-NZ"/>
              </w:rPr>
            </w:pPr>
            <w:r w:rsidRPr="007D1618">
              <w:t xml:space="preserve">TLID2010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618" w:rsidP="007D1618">
            <w:pPr>
              <w:pStyle w:val="BodyText"/>
            </w:pPr>
            <w:r w:rsidRPr="007D1618">
              <w:t>Operate a forklift</w:t>
            </w:r>
          </w:p>
        </w:tc>
      </w:tr>
    </w:tbl>
    <w:p w:rsidR="00B25C16" w:rsidP="007D1618">
      <w:pPr>
        <w:pStyle w:val="NoPaddingFontSize1"/>
      </w:pPr>
    </w:p>
    <w:p w:rsidR="00B25C16" w:rsidP="007D1618">
      <w:pPr>
        <w:pStyle w:val="NoPaddingFontSize1"/>
      </w:pPr>
    </w:p>
    <w:p w:rsidR="00000000" w:rsidRPr="007D1618" w:rsidP="007D1618">
      <w:pPr>
        <w:pStyle w:val="Heading1"/>
      </w:pPr>
      <w:bookmarkStart w:id="5" w:name="O_1096830"/>
      <w:bookmarkEnd w:id="5"/>
      <w:r w:rsidRPr="007D161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16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618" w:rsidP="007D1618">
            <w:pPr>
              <w:pStyle w:val="BodyText"/>
            </w:pPr>
            <w:r w:rsidRPr="007D1618">
              <w:t>This qualification supersedes and is equivalent to DEF22215 Certificate II in Explosive Ordnance Manufacture.</w:t>
            </w:r>
          </w:p>
        </w:tc>
      </w:tr>
    </w:tbl>
    <w:p w:rsidR="00000000" w:rsidRPr="007D1618" w:rsidP="007D1618">
      <w:pPr>
        <w:pStyle w:val="NoPaddingFontSize1"/>
      </w:pPr>
    </w:p>
    <w:p w:rsidR="00000000" w:rsidRPr="007D1618" w:rsidP="007D1618">
      <w:pPr>
        <w:pStyle w:val="AllowPageBreak"/>
      </w:pPr>
    </w:p>
    <w:p w:rsidR="00000000" w:rsidRPr="007D1618" w:rsidP="007D1618">
      <w:pPr>
        <w:pStyle w:val="Heading1"/>
      </w:pPr>
      <w:bookmarkStart w:id="6" w:name="O_1096832"/>
      <w:bookmarkEnd w:id="6"/>
      <w:r w:rsidRPr="007D1618">
        <w:t>Links</w:t>
      </w:r>
    </w:p>
    <w:p w:rsidR="00000000" w:rsidRPr="007D1618" w:rsidP="00B25C16">
      <w:pPr>
        <w:pStyle w:val="BodyText"/>
      </w:pPr>
      <w:r w:rsidRPr="007D16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C44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D1618" w:rsidP="007D1618"/>
    <w:sectPr w:rsidSect="007D16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18" w:rsidRPr="00B25C16" w:rsidP="00B25C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16" w:rsidP="007D1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C16" w:rsidP="007D1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25C16" w:rsidP="007D1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618" w:rsidRPr="00B25C16" w:rsidP="00B25C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C16" w:rsidRPr="002D2AF8" w:rsidP="007D1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DEF20220 Certificate II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B25C16" w:rsidP="007D1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1C1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C293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618"/>
  </w:style>
  <w:style w:type="character" w:customStyle="1" w:styleId="Heading1Char">
    <w:name w:val="Heading 1 Char"/>
    <w:basedOn w:val="DefaultParagraphFont"/>
    <w:link w:val="Heading1"/>
    <w:rsid w:val="007D1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6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16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618"/>
    <w:rPr>
      <w:b/>
      <w:spacing w:val="0"/>
    </w:rPr>
  </w:style>
  <w:style w:type="paragraph" w:customStyle="1" w:styleId="SuperHeading">
    <w:name w:val="SuperHeading"/>
    <w:basedOn w:val="Normal"/>
    <w:rsid w:val="007D1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1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6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1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6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618"/>
    <w:rPr>
      <w:i/>
    </w:rPr>
  </w:style>
  <w:style w:type="paragraph" w:styleId="Caption">
    <w:name w:val="caption"/>
    <w:basedOn w:val="BodyText"/>
    <w:next w:val="Normal"/>
    <w:qFormat/>
    <w:rsid w:val="007D1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618"/>
  </w:style>
  <w:style w:type="paragraph" w:styleId="TableofFigures">
    <w:name w:val="table of figures"/>
    <w:basedOn w:val="Normal"/>
    <w:next w:val="Normal"/>
    <w:semiHidden/>
    <w:rsid w:val="007D1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6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618"/>
    <w:rPr>
      <w:rFonts w:ascii="Wingdings" w:hAnsi="Wingdings"/>
    </w:rPr>
  </w:style>
  <w:style w:type="paragraph" w:customStyle="1" w:styleId="TableHeading">
    <w:name w:val="Table Heading"/>
    <w:basedOn w:val="HeadingBase"/>
    <w:rsid w:val="007D1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618"/>
    <w:rPr>
      <w:color w:val="0033CC"/>
      <w:u w:val="none"/>
    </w:rPr>
  </w:style>
  <w:style w:type="paragraph" w:customStyle="1" w:styleId="BodyTextRight">
    <w:name w:val="Body Text Right"/>
    <w:basedOn w:val="BodyText"/>
    <w:rsid w:val="007D1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6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618"/>
    <w:rPr>
      <w:sz w:val="32"/>
    </w:rPr>
  </w:style>
  <w:style w:type="paragraph" w:customStyle="1" w:styleId="HeadingProcedure">
    <w:name w:val="Heading Procedure"/>
    <w:basedOn w:val="HeadingBase"/>
    <w:next w:val="Normal"/>
    <w:rsid w:val="007D1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618"/>
    <w:pPr>
      <w:spacing w:before="60" w:after="60"/>
    </w:pPr>
  </w:style>
  <w:style w:type="paragraph" w:styleId="ListContinue">
    <w:name w:val="List Continue"/>
    <w:basedOn w:val="List"/>
    <w:rsid w:val="007D1618"/>
    <w:pPr>
      <w:ind w:firstLine="0"/>
    </w:pPr>
  </w:style>
  <w:style w:type="paragraph" w:customStyle="1" w:styleId="ListNote">
    <w:name w:val="List Note"/>
    <w:basedOn w:val="List"/>
    <w:rsid w:val="007D1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618"/>
    <w:rPr>
      <w:rFonts w:ascii="Courier New" w:hAnsi="Courier New"/>
    </w:rPr>
  </w:style>
  <w:style w:type="paragraph" w:customStyle="1" w:styleId="NoteBullet">
    <w:name w:val="Note Bullet"/>
    <w:basedOn w:val="Note"/>
    <w:rsid w:val="007D1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6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618"/>
    <w:rPr>
      <w:b/>
      <w:smallCaps/>
    </w:rPr>
  </w:style>
  <w:style w:type="paragraph" w:customStyle="1" w:styleId="TableListNumber">
    <w:name w:val="Table List Number"/>
    <w:basedOn w:val="ListNumber"/>
    <w:rsid w:val="007D1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618"/>
    <w:pPr>
      <w:numPr>
        <w:numId w:val="8"/>
      </w:numPr>
    </w:pPr>
  </w:style>
  <w:style w:type="paragraph" w:customStyle="1" w:styleId="ListAlpha2">
    <w:name w:val="List Alpha 2"/>
    <w:basedOn w:val="List2"/>
    <w:rsid w:val="007D1618"/>
    <w:pPr>
      <w:numPr>
        <w:numId w:val="7"/>
      </w:numPr>
    </w:pPr>
  </w:style>
  <w:style w:type="paragraph" w:styleId="List2">
    <w:name w:val="List 2"/>
    <w:basedOn w:val="BodyText"/>
    <w:rsid w:val="007D1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6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6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618"/>
    <w:pPr>
      <w:numPr>
        <w:numId w:val="3"/>
      </w:numPr>
    </w:pPr>
  </w:style>
  <w:style w:type="paragraph" w:styleId="ListContinue2">
    <w:name w:val="List Continue 2"/>
    <w:basedOn w:val="List2"/>
    <w:rsid w:val="007D1618"/>
    <w:pPr>
      <w:ind w:firstLine="0"/>
    </w:pPr>
  </w:style>
  <w:style w:type="paragraph" w:styleId="ListContinue3">
    <w:name w:val="List Continue 3"/>
    <w:basedOn w:val="List3"/>
    <w:rsid w:val="007D1618"/>
    <w:pPr>
      <w:ind w:left="1021" w:firstLine="0"/>
    </w:pPr>
  </w:style>
  <w:style w:type="paragraph" w:styleId="ListContinue4">
    <w:name w:val="List Continue 4"/>
    <w:basedOn w:val="List4"/>
    <w:rsid w:val="007D1618"/>
    <w:pPr>
      <w:ind w:firstLine="0"/>
    </w:pPr>
  </w:style>
  <w:style w:type="paragraph" w:styleId="ListContinue5">
    <w:name w:val="List Continue 5"/>
    <w:basedOn w:val="List5"/>
    <w:rsid w:val="007D1618"/>
    <w:pPr>
      <w:ind w:firstLine="0"/>
    </w:pPr>
  </w:style>
  <w:style w:type="paragraph" w:styleId="ListNumber3">
    <w:name w:val="List Number 3"/>
    <w:basedOn w:val="List3"/>
    <w:rsid w:val="007D1618"/>
    <w:pPr>
      <w:numPr>
        <w:numId w:val="4"/>
      </w:numPr>
    </w:pPr>
  </w:style>
  <w:style w:type="paragraph" w:styleId="ListNumber4">
    <w:name w:val="List Number 4"/>
    <w:basedOn w:val="List4"/>
    <w:rsid w:val="007D1618"/>
    <w:pPr>
      <w:numPr>
        <w:numId w:val="5"/>
      </w:numPr>
    </w:pPr>
  </w:style>
  <w:style w:type="paragraph" w:styleId="ListNumber5">
    <w:name w:val="List Number 5"/>
    <w:basedOn w:val="List5"/>
    <w:rsid w:val="007D1618"/>
    <w:pPr>
      <w:numPr>
        <w:numId w:val="6"/>
      </w:numPr>
    </w:pPr>
  </w:style>
  <w:style w:type="paragraph" w:styleId="BlockText">
    <w:name w:val="Block Text"/>
    <w:basedOn w:val="Normal"/>
    <w:rsid w:val="007D1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618"/>
    <w:rPr>
      <w:sz w:val="16"/>
      <w:vertAlign w:val="superscript"/>
    </w:rPr>
  </w:style>
  <w:style w:type="character" w:customStyle="1" w:styleId="Symbols">
    <w:name w:val="Symbols"/>
    <w:basedOn w:val="DefaultParagraphFont"/>
    <w:rsid w:val="007D1618"/>
    <w:rPr>
      <w:rFonts w:ascii="Symbol" w:hAnsi="Symbol"/>
    </w:rPr>
  </w:style>
  <w:style w:type="character" w:customStyle="1" w:styleId="MenuOptions">
    <w:name w:val="Menu Options"/>
    <w:basedOn w:val="DefaultParagraphFont"/>
    <w:rsid w:val="007D1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618"/>
    <w:rPr>
      <w:b/>
    </w:rPr>
  </w:style>
  <w:style w:type="character" w:customStyle="1" w:styleId="Underlined">
    <w:name w:val="Underlined"/>
    <w:basedOn w:val="DefaultParagraphFont"/>
    <w:rsid w:val="007D1618"/>
    <w:rPr>
      <w:u w:val="single"/>
    </w:rPr>
  </w:style>
  <w:style w:type="paragraph" w:customStyle="1" w:styleId="TableBodyTextRight">
    <w:name w:val="Table Body Text Right"/>
    <w:basedOn w:val="TableBodyText"/>
    <w:rsid w:val="007D1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618"/>
    <w:rPr>
      <w:sz w:val="18"/>
    </w:rPr>
  </w:style>
  <w:style w:type="paragraph" w:customStyle="1" w:styleId="BodySmallRight">
    <w:name w:val="Body Small Right"/>
    <w:basedOn w:val="BodyTextRight"/>
    <w:rsid w:val="007D1618"/>
    <w:rPr>
      <w:sz w:val="18"/>
      <w:szCs w:val="18"/>
    </w:rPr>
  </w:style>
  <w:style w:type="paragraph" w:customStyle="1" w:styleId="MarginEdition">
    <w:name w:val="Margin Edition"/>
    <w:basedOn w:val="MarginNote"/>
    <w:rsid w:val="007D1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618"/>
    <w:rPr>
      <w:sz w:val="2"/>
      <w:szCs w:val="2"/>
    </w:rPr>
  </w:style>
  <w:style w:type="character" w:customStyle="1" w:styleId="Small">
    <w:name w:val="Small"/>
    <w:basedOn w:val="DefaultParagraphFont"/>
    <w:rsid w:val="007D1618"/>
    <w:rPr>
      <w:sz w:val="16"/>
    </w:rPr>
  </w:style>
  <w:style w:type="paragraph" w:customStyle="1" w:styleId="WideTable">
    <w:name w:val="Wide Table"/>
    <w:basedOn w:val="Normal"/>
    <w:rsid w:val="007D1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618"/>
  </w:style>
  <w:style w:type="paragraph" w:styleId="Quote">
    <w:name w:val="Quote"/>
    <w:basedOn w:val="Heading1"/>
    <w:link w:val="QuoteChar"/>
    <w:qFormat/>
    <w:rsid w:val="007D1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618"/>
    <w:pPr>
      <w:pageBreakBefore/>
    </w:pPr>
  </w:style>
  <w:style w:type="paragraph" w:customStyle="1" w:styleId="Border">
    <w:name w:val="Border"/>
    <w:basedOn w:val="Normal"/>
    <w:qFormat/>
    <w:rsid w:val="007D1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618"/>
    <w:rPr>
      <w:u w:val="single"/>
    </w:rPr>
  </w:style>
  <w:style w:type="character" w:customStyle="1" w:styleId="BoldandItalics">
    <w:name w:val="Bold and Italics"/>
    <w:qFormat/>
    <w:rsid w:val="007D1618"/>
    <w:rPr>
      <w:b/>
      <w:i/>
      <w:u w:val="none"/>
    </w:rPr>
  </w:style>
  <w:style w:type="paragraph" w:styleId="BalloonText">
    <w:name w:val="Balloon Text"/>
    <w:basedOn w:val="Normal"/>
    <w:link w:val="BalloonTextChar"/>
    <w:rsid w:val="007D1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618"/>
    <w:pPr>
      <w:spacing w:before="0" w:after="0"/>
    </w:pPr>
  </w:style>
  <w:style w:type="paragraph" w:customStyle="1" w:styleId="BodyTextBold">
    <w:name w:val="Body Text Bold"/>
    <w:basedOn w:val="BodyText"/>
    <w:qFormat/>
    <w:rsid w:val="007D1618"/>
    <w:rPr>
      <w:b/>
    </w:rPr>
  </w:style>
  <w:style w:type="character" w:styleId="Hyperlink">
    <w:name w:val="Hyperlink"/>
    <w:basedOn w:val="DefaultParagraphFont"/>
    <w:uiPriority w:val="99"/>
    <w:unhideWhenUsed/>
    <w:rsid w:val="00B25C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3381</Characters>
  <Application>Microsoft Office Word</Application>
  <DocSecurity>0</DocSecurity>
  <Lines>153</Lines>
  <Paragraphs>143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DEF20220 Certificate II in Explosive Ordnance Manufacture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2020-10-26T15:47:58Z</dcterms:created>
  <dcterms:modified xsi:type="dcterms:W3CDTF">2020-10-25T23:59:00Z</dcterms:modified>
</cp:coreProperties>
</file>